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14:paraId="00000002">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3">
      <w:pPr>
        <w:jc w:val="center"/>
        <w:rPr>
          <w:b w:val="1"/>
          <w:color w:val="e36c09"/>
          <w:sz w:val="24"/>
          <w:szCs w:val="24"/>
        </w:rPr>
      </w:pPr>
      <w:r w:rsidDel="00000000" w:rsidR="00000000" w:rsidRPr="00000000">
        <w:rPr>
          <w:rtl w:val="0"/>
        </w:rPr>
      </w:r>
    </w:p>
    <w:p w:rsidR="00000000" w:rsidDel="00000000" w:rsidP="00000000" w:rsidRDefault="00000000" w:rsidRPr="00000000" w14:paraId="00000004">
      <w:pPr>
        <w:jc w:val="center"/>
        <w:rPr>
          <w:b w:val="1"/>
          <w:color w:val="e36c09"/>
          <w:sz w:val="24"/>
          <w:szCs w:val="24"/>
        </w:rPr>
      </w:pPr>
      <w:r w:rsidDel="00000000" w:rsidR="00000000" w:rsidRPr="00000000">
        <w:rPr>
          <w:rtl w:val="0"/>
        </w:rPr>
      </w:r>
    </w:p>
    <w:p w:rsidR="00000000" w:rsidDel="00000000" w:rsidP="00000000" w:rsidRDefault="00000000" w:rsidRPr="00000000" w14:paraId="00000005">
      <w:pPr>
        <w:jc w:val="center"/>
        <w:rPr>
          <w:b w:val="1"/>
          <w:color w:val="e36c09"/>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238760</wp:posOffset>
            </wp:positionH>
            <wp:positionV relativeFrom="paragraph">
              <wp:posOffset>150495</wp:posOffset>
            </wp:positionV>
            <wp:extent cx="2807335" cy="2021205"/>
            <wp:effectExtent b="0" l="0" r="0" t="0"/>
            <wp:wrapSquare wrapText="bothSides" distB="0" distT="0" distL="114300" distR="114300"/>
            <wp:docPr id="2137969515" name="image106.png"/>
            <a:graphic>
              <a:graphicData uri="http://schemas.openxmlformats.org/drawingml/2006/picture">
                <pic:pic>
                  <pic:nvPicPr>
                    <pic:cNvPr id="0" name="image106.png"/>
                    <pic:cNvPicPr preferRelativeResize="0"/>
                  </pic:nvPicPr>
                  <pic:blipFill>
                    <a:blip r:embed="rId7"/>
                    <a:srcRect b="0" l="0" r="0" t="0"/>
                    <a:stretch>
                      <a:fillRect/>
                    </a:stretch>
                  </pic:blipFill>
                  <pic:spPr>
                    <a:xfrm>
                      <a:off x="0" y="0"/>
                      <a:ext cx="2807335" cy="2021205"/>
                    </a:xfrm>
                    <a:prstGeom prst="rect"/>
                    <a:ln/>
                  </pic:spPr>
                </pic:pic>
              </a:graphicData>
            </a:graphic>
          </wp:anchor>
        </w:drawing>
      </w:r>
    </w:p>
    <w:p w:rsidR="00000000" w:rsidDel="00000000" w:rsidP="00000000" w:rsidRDefault="00000000" w:rsidRPr="00000000" w14:paraId="00000006">
      <w:pPr>
        <w:jc w:val="center"/>
        <w:rPr>
          <w:b w:val="1"/>
          <w:color w:val="e36c09"/>
          <w:sz w:val="24"/>
          <w:szCs w:val="24"/>
        </w:rPr>
      </w:pPr>
      <w:r w:rsidDel="00000000" w:rsidR="00000000" w:rsidRPr="00000000">
        <w:rPr>
          <w:rtl w:val="0"/>
        </w:rPr>
      </w:r>
    </w:p>
    <w:p w:rsidR="00000000" w:rsidDel="00000000" w:rsidP="00000000" w:rsidRDefault="00000000" w:rsidRPr="00000000" w14:paraId="00000007">
      <w:pPr>
        <w:jc w:val="center"/>
        <w:rPr>
          <w:b w:val="1"/>
          <w:color w:val="e36c09"/>
          <w:sz w:val="24"/>
          <w:szCs w:val="24"/>
        </w:rPr>
      </w:pPr>
      <w:r w:rsidDel="00000000" w:rsidR="00000000" w:rsidRPr="00000000">
        <w:rPr>
          <w:rtl w:val="0"/>
        </w:rPr>
      </w:r>
    </w:p>
    <w:p w:rsidR="00000000" w:rsidDel="00000000" w:rsidP="00000000" w:rsidRDefault="00000000" w:rsidRPr="00000000" w14:paraId="00000008">
      <w:pPr>
        <w:jc w:val="center"/>
        <w:rPr>
          <w:b w:val="1"/>
          <w:color w:val="e36c09"/>
          <w:sz w:val="24"/>
          <w:szCs w:val="24"/>
        </w:rPr>
      </w:pPr>
      <w:r w:rsidDel="00000000" w:rsidR="00000000" w:rsidRPr="00000000">
        <w:rPr>
          <w:rtl w:val="0"/>
        </w:rPr>
      </w:r>
    </w:p>
    <w:p w:rsidR="00000000" w:rsidDel="00000000" w:rsidP="00000000" w:rsidRDefault="00000000" w:rsidRPr="00000000" w14:paraId="00000009">
      <w:pPr>
        <w:jc w:val="center"/>
        <w:rPr>
          <w:b w:val="1"/>
          <w:color w:val="e36c09"/>
          <w:sz w:val="24"/>
          <w:szCs w:val="24"/>
        </w:rPr>
      </w:pPr>
      <w:r w:rsidDel="00000000" w:rsidR="00000000" w:rsidRPr="00000000">
        <w:rPr>
          <w:rtl w:val="0"/>
        </w:rPr>
      </w:r>
    </w:p>
    <w:p w:rsidR="00000000" w:rsidDel="00000000" w:rsidP="00000000" w:rsidRDefault="00000000" w:rsidRPr="00000000" w14:paraId="0000000A">
      <w:pPr>
        <w:jc w:val="center"/>
        <w:rPr>
          <w:b w:val="1"/>
          <w:color w:val="e36c09"/>
          <w:sz w:val="24"/>
          <w:szCs w:val="24"/>
        </w:rPr>
      </w:pPr>
      <w:r w:rsidDel="00000000" w:rsidR="00000000" w:rsidRPr="00000000">
        <w:rPr>
          <w:rtl w:val="0"/>
        </w:rPr>
      </w:r>
    </w:p>
    <w:p w:rsidR="00000000" w:rsidDel="00000000" w:rsidP="00000000" w:rsidRDefault="00000000" w:rsidRPr="00000000" w14:paraId="0000000B">
      <w:pPr>
        <w:jc w:val="center"/>
        <w:rPr>
          <w:b w:val="1"/>
          <w:color w:val="e36c09"/>
          <w:sz w:val="24"/>
          <w:szCs w:val="24"/>
        </w:rPr>
      </w:pPr>
      <w:r w:rsidDel="00000000" w:rsidR="00000000" w:rsidRPr="00000000">
        <w:rPr>
          <w:rtl w:val="0"/>
        </w:rPr>
      </w:r>
    </w:p>
    <w:p w:rsidR="00000000" w:rsidDel="00000000" w:rsidP="00000000" w:rsidRDefault="00000000" w:rsidRPr="00000000" w14:paraId="0000000C">
      <w:pPr>
        <w:jc w:val="center"/>
        <w:rPr>
          <w:b w:val="1"/>
          <w:color w:val="e36c09"/>
          <w:sz w:val="24"/>
          <w:szCs w:val="24"/>
        </w:rPr>
      </w:pPr>
      <w:r w:rsidDel="00000000" w:rsidR="00000000" w:rsidRPr="00000000">
        <w:rPr>
          <w:rtl w:val="0"/>
        </w:rPr>
      </w:r>
    </w:p>
    <w:p w:rsidR="00000000" w:rsidDel="00000000" w:rsidP="00000000" w:rsidRDefault="00000000" w:rsidRPr="00000000" w14:paraId="0000000D">
      <w:pPr>
        <w:jc w:val="center"/>
        <w:rPr>
          <w:b w:val="1"/>
          <w:color w:val="e36c09"/>
          <w:sz w:val="24"/>
          <w:szCs w:val="24"/>
        </w:rPr>
      </w:pPr>
      <w:r w:rsidDel="00000000" w:rsidR="00000000" w:rsidRPr="00000000">
        <w:rPr>
          <w:b w:val="1"/>
          <w:color w:val="e36c09"/>
          <w:sz w:val="24"/>
          <w:szCs w:val="24"/>
          <w:rtl w:val="0"/>
        </w:rPr>
        <w:t xml:space="preserve">SPECIAL EDITION</w:t>
      </w:r>
    </w:p>
    <w:p w:rsidR="00000000" w:rsidDel="00000000" w:rsidP="00000000" w:rsidRDefault="00000000" w:rsidRPr="00000000" w14:paraId="0000000E">
      <w:pPr>
        <w:jc w:val="center"/>
        <w:rPr>
          <w:b w:val="1"/>
          <w:color w:val="e36c09"/>
          <w:sz w:val="24"/>
          <w:szCs w:val="24"/>
        </w:rPr>
      </w:pPr>
      <w:r w:rsidDel="00000000" w:rsidR="00000000" w:rsidRPr="00000000">
        <w:rPr>
          <w:b w:val="1"/>
          <w:color w:val="e36c09"/>
          <w:sz w:val="24"/>
          <w:szCs w:val="24"/>
          <w:rtl w:val="0"/>
        </w:rPr>
        <w:t xml:space="preserve">FOR ZETHETA ALGORITHMS PRIVATE LIMITED</w:t>
      </w:r>
    </w:p>
    <w:p w:rsidR="00000000" w:rsidDel="00000000" w:rsidP="00000000" w:rsidRDefault="00000000" w:rsidRPr="00000000" w14:paraId="0000000F">
      <w:pPr>
        <w:jc w:val="center"/>
        <w:rPr>
          <w:b w:val="1"/>
          <w:color w:val="e36c09"/>
          <w:sz w:val="24"/>
          <w:szCs w:val="24"/>
        </w:rPr>
      </w:pPr>
      <w:r w:rsidDel="00000000" w:rsidR="00000000" w:rsidRPr="00000000">
        <w:rPr>
          <w:rtl w:val="0"/>
        </w:rPr>
      </w:r>
    </w:p>
    <w:p w:rsidR="00000000" w:rsidDel="00000000" w:rsidP="00000000" w:rsidRDefault="00000000" w:rsidRPr="00000000" w14:paraId="00000010">
      <w:pPr>
        <w:jc w:val="center"/>
        <w:rPr>
          <w:b w:val="1"/>
          <w:color w:val="e36c09"/>
          <w:sz w:val="24"/>
          <w:szCs w:val="24"/>
        </w:rPr>
      </w:pPr>
      <w:r w:rsidDel="00000000" w:rsidR="00000000" w:rsidRPr="00000000">
        <w:rPr>
          <w:b w:val="1"/>
          <w:color w:val="e36c09"/>
          <w:sz w:val="24"/>
          <w:szCs w:val="24"/>
          <w:rtl w:val="0"/>
        </w:rPr>
        <w:t xml:space="preserve">March, 2024</w:t>
      </w:r>
    </w:p>
    <w:p w:rsidR="00000000" w:rsidDel="00000000" w:rsidP="00000000" w:rsidRDefault="00000000" w:rsidRPr="00000000" w14:paraId="00000011">
      <w:pPr>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14:paraId="00000012">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80" w:line="276" w:lineRule="auto"/>
        <w:ind w:left="0" w:right="0" w:firstLine="0"/>
        <w:jc w:val="left"/>
        <w:rPr>
          <w:rFonts w:ascii="Cambria" w:cs="Cambria" w:eastAsia="Cambria" w:hAnsi="Cambria"/>
          <w:b w:val="1"/>
          <w:i w:val="0"/>
          <w:smallCaps w:val="0"/>
          <w:strike w:val="0"/>
          <w:color w:val="366091"/>
          <w:sz w:val="28"/>
          <w:szCs w:val="28"/>
          <w:u w:val="none"/>
          <w:shd w:fill="auto" w:val="clear"/>
          <w:vertAlign w:val="baseline"/>
        </w:rPr>
      </w:pPr>
      <w:r w:rsidDel="00000000" w:rsidR="00000000" w:rsidRPr="00000000">
        <w:rPr>
          <w:rFonts w:ascii="Cambria" w:cs="Cambria" w:eastAsia="Cambria" w:hAnsi="Cambria"/>
          <w:b w:val="1"/>
          <w:i w:val="0"/>
          <w:smallCaps w:val="0"/>
          <w:strike w:val="0"/>
          <w:color w:val="366091"/>
          <w:sz w:val="28"/>
          <w:szCs w:val="28"/>
          <w:u w:val="none"/>
          <w:shd w:fill="auto" w:val="clear"/>
          <w:vertAlign w:val="baseline"/>
          <w:rtl w:val="0"/>
        </w:rPr>
        <w:t xml:space="preserve">Table of Contents</w:t>
      </w:r>
    </w:p>
    <w:sdt>
      <w:sdtPr>
        <w:docPartObj>
          <w:docPartGallery w:val="Table of Contents"/>
          <w:docPartUnique w:val="1"/>
        </w:docPartObj>
      </w:sdtPr>
      <w:sdtContent>
        <w:p w:rsidR="00000000" w:rsidDel="00000000" w:rsidP="00000000" w:rsidRDefault="00000000" w:rsidRPr="00000000" w14:paraId="0000001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5354"/>
            </w:tabs>
            <w:spacing w:after="100" w:before="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w:instrText>
            <w:fldChar w:fldCharType="separate"/>
          </w:r>
          <w:hyperlink w:anchor="_heading=h.dmn7ueneql0v">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Preface</w:t>
              <w:tab/>
              <w:t xml:space="preserve">5</w:t>
            </w:r>
          </w:hyperlink>
          <w:r w:rsidDel="00000000" w:rsidR="00000000" w:rsidRPr="00000000">
            <w:rPr>
              <w:rtl w:val="0"/>
            </w:rPr>
          </w:r>
        </w:p>
        <w:p w:rsidR="00000000" w:rsidDel="00000000" w:rsidP="00000000" w:rsidRDefault="00000000" w:rsidRPr="00000000" w14:paraId="0000001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5354"/>
            </w:tabs>
            <w:spacing w:after="100" w:before="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13716cy0sz0b">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About the Authors</w:t>
              <w:tab/>
              <w:t xml:space="preserve">9</w:t>
            </w:r>
          </w:hyperlink>
          <w:r w:rsidDel="00000000" w:rsidR="00000000" w:rsidRPr="00000000">
            <w:rPr>
              <w:rtl w:val="0"/>
            </w:rPr>
          </w:r>
        </w:p>
        <w:p w:rsidR="00000000" w:rsidDel="00000000" w:rsidP="00000000" w:rsidRDefault="00000000" w:rsidRPr="00000000" w14:paraId="0000001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5354"/>
            </w:tabs>
            <w:spacing w:after="100" w:before="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cak227xjulq6">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Copyright</w:t>
              <w:tab/>
              <w:t xml:space="preserve">12</w:t>
            </w:r>
          </w:hyperlink>
          <w:r w:rsidDel="00000000" w:rsidR="00000000" w:rsidRPr="00000000">
            <w:rPr>
              <w:rtl w:val="0"/>
            </w:rPr>
          </w:r>
        </w:p>
        <w:p w:rsidR="00000000" w:rsidDel="00000000" w:rsidP="00000000" w:rsidRDefault="00000000" w:rsidRPr="00000000" w14:paraId="0000001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5354"/>
            </w:tabs>
            <w:spacing w:after="100" w:before="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qk203kogw6lw">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Disclaimer</w:t>
              <w:tab/>
              <w:t xml:space="preserve">12</w:t>
            </w:r>
          </w:hyperlink>
          <w:r w:rsidDel="00000000" w:rsidR="00000000" w:rsidRPr="00000000">
            <w:rPr>
              <w:rtl w:val="0"/>
            </w:rPr>
          </w:r>
        </w:p>
        <w:p w:rsidR="00000000" w:rsidDel="00000000" w:rsidP="00000000" w:rsidRDefault="00000000" w:rsidRPr="00000000" w14:paraId="0000001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5354"/>
            </w:tabs>
            <w:spacing w:after="100" w:before="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ag14662rc2k4">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Key Note</w:t>
              <w:tab/>
              <w:t xml:space="preserve">14</w:t>
            </w:r>
          </w:hyperlink>
          <w:r w:rsidDel="00000000" w:rsidR="00000000" w:rsidRPr="00000000">
            <w:rPr>
              <w:rtl w:val="0"/>
            </w:rPr>
          </w:r>
        </w:p>
        <w:p w:rsidR="00000000" w:rsidDel="00000000" w:rsidP="00000000" w:rsidRDefault="00000000" w:rsidRPr="00000000" w14:paraId="0000001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5354"/>
            </w:tabs>
            <w:spacing w:after="100" w:before="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q49fnzunzhtw">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Chapter 1:</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01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5354"/>
            </w:tabs>
            <w:spacing w:after="100" w:before="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xhpuaju64qaq">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Foundations of Investment Analysis</w:t>
              <w:tab/>
              <w:t xml:space="preserve">15</w:t>
            </w:r>
          </w:hyperlink>
          <w:r w:rsidDel="00000000" w:rsidR="00000000" w:rsidRPr="00000000">
            <w:rPr>
              <w:rtl w:val="0"/>
            </w:rPr>
          </w:r>
        </w:p>
        <w:p w:rsidR="00000000" w:rsidDel="00000000" w:rsidP="00000000" w:rsidRDefault="00000000" w:rsidRPr="00000000" w14:paraId="0000001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5354"/>
            </w:tabs>
            <w:spacing w:after="100" w:before="0" w:line="276" w:lineRule="auto"/>
            <w:ind w:left="2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6lg1p7gro1n">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Introduction</w:t>
              <w:tab/>
              <w:t xml:space="preserve">16</w:t>
            </w:r>
          </w:hyperlink>
          <w:r w:rsidDel="00000000" w:rsidR="00000000" w:rsidRPr="00000000">
            <w:rPr>
              <w:rtl w:val="0"/>
            </w:rPr>
          </w:r>
        </w:p>
        <w:p w:rsidR="00000000" w:rsidDel="00000000" w:rsidP="00000000" w:rsidRDefault="00000000" w:rsidRPr="00000000" w14:paraId="0000001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5354"/>
            </w:tabs>
            <w:spacing w:after="100" w:before="0" w:line="276" w:lineRule="auto"/>
            <w:ind w:left="2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fmf9auglvoli">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Investment Basics</w:t>
              <w:tab/>
              <w:t xml:space="preserve">21</w:t>
            </w:r>
          </w:hyperlink>
          <w:r w:rsidDel="00000000" w:rsidR="00000000" w:rsidRPr="00000000">
            <w:rPr>
              <w:rtl w:val="0"/>
            </w:rPr>
          </w:r>
        </w:p>
        <w:p w:rsidR="00000000" w:rsidDel="00000000" w:rsidP="00000000" w:rsidRDefault="00000000" w:rsidRPr="00000000" w14:paraId="0000001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5354"/>
            </w:tabs>
            <w:spacing w:after="100" w:before="0" w:line="276" w:lineRule="auto"/>
            <w:ind w:left="2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44hlh469i1o6">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Shares</w:t>
              <w:tab/>
              <w:t xml:space="preserve">25</w:t>
            </w:r>
          </w:hyperlink>
          <w:r w:rsidDel="00000000" w:rsidR="00000000" w:rsidRPr="00000000">
            <w:rPr>
              <w:rtl w:val="0"/>
            </w:rPr>
          </w:r>
        </w:p>
        <w:p w:rsidR="00000000" w:rsidDel="00000000" w:rsidP="00000000" w:rsidRDefault="00000000" w:rsidRPr="00000000" w14:paraId="0000001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5354"/>
            </w:tabs>
            <w:spacing w:after="100" w:before="0" w:line="276" w:lineRule="auto"/>
            <w:ind w:left="44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la3pqobb118l">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Equity Mutual Funds</w:t>
              <w:tab/>
              <w:t xml:space="preserve">44</w:t>
            </w:r>
          </w:hyperlink>
          <w:r w:rsidDel="00000000" w:rsidR="00000000" w:rsidRPr="00000000">
            <w:rPr>
              <w:rtl w:val="0"/>
            </w:rPr>
          </w:r>
        </w:p>
        <w:p w:rsidR="00000000" w:rsidDel="00000000" w:rsidP="00000000" w:rsidRDefault="00000000" w:rsidRPr="00000000" w14:paraId="0000001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5354"/>
            </w:tabs>
            <w:spacing w:after="100" w:before="0" w:line="276" w:lineRule="auto"/>
            <w:ind w:left="2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fsso4aichk5q">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Debt</w:t>
              <w:tab/>
              <w:t xml:space="preserve">57</w:t>
            </w:r>
          </w:hyperlink>
          <w:r w:rsidDel="00000000" w:rsidR="00000000" w:rsidRPr="00000000">
            <w:rPr>
              <w:rtl w:val="0"/>
            </w:rPr>
          </w:r>
        </w:p>
        <w:p w:rsidR="00000000" w:rsidDel="00000000" w:rsidP="00000000" w:rsidRDefault="00000000" w:rsidRPr="00000000" w14:paraId="0000001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5354"/>
            </w:tabs>
            <w:spacing w:after="100" w:before="0" w:line="276" w:lineRule="auto"/>
            <w:ind w:left="44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2u97ej5fdyr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Debt Mutual Funds</w:t>
              <w:tab/>
              <w:t xml:space="preserve">68</w:t>
            </w:r>
          </w:hyperlink>
          <w:r w:rsidDel="00000000" w:rsidR="00000000" w:rsidRPr="00000000">
            <w:rPr>
              <w:rtl w:val="0"/>
            </w:rPr>
          </w:r>
        </w:p>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5354"/>
            </w:tabs>
            <w:spacing w:after="100" w:before="0" w:line="276" w:lineRule="auto"/>
            <w:ind w:left="2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aqetvdlmunsl">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Alternative Investments</w:t>
              <w:tab/>
              <w:t xml:space="preserve">77</w:t>
            </w:r>
          </w:hyperlink>
          <w:r w:rsidDel="00000000" w:rsidR="00000000" w:rsidRPr="00000000">
            <w:rPr>
              <w:rtl w:val="0"/>
            </w:rPr>
          </w:r>
        </w:p>
        <w:p w:rsidR="00000000" w:rsidDel="00000000" w:rsidP="00000000" w:rsidRDefault="00000000" w:rsidRPr="00000000" w14:paraId="0000002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5354"/>
            </w:tabs>
            <w:spacing w:after="100" w:before="0" w:line="276" w:lineRule="auto"/>
            <w:ind w:left="44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oaaa7q62j1uh">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Derivatives</w:t>
              <w:tab/>
              <w:t xml:space="preserve">80</w:t>
            </w:r>
          </w:hyperlink>
          <w:r w:rsidDel="00000000" w:rsidR="00000000" w:rsidRPr="00000000">
            <w:rPr>
              <w:rtl w:val="0"/>
            </w:rPr>
          </w:r>
        </w:p>
        <w:p w:rsidR="00000000" w:rsidDel="00000000" w:rsidP="00000000" w:rsidRDefault="00000000" w:rsidRPr="00000000" w14:paraId="0000002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5354"/>
            </w:tabs>
            <w:spacing w:after="100" w:before="0" w:line="276" w:lineRule="auto"/>
            <w:ind w:left="44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b9buhnuccsaw">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Foreign exchange and currency markets</w:t>
              <w:tab/>
              <w:t xml:space="preserve">87</w:t>
            </w:r>
          </w:hyperlink>
          <w:r w:rsidDel="00000000" w:rsidR="00000000" w:rsidRPr="00000000">
            <w:rPr>
              <w:rtl w:val="0"/>
            </w:rPr>
          </w:r>
        </w:p>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5354"/>
            </w:tabs>
            <w:spacing w:after="100" w:before="0" w:line="276" w:lineRule="auto"/>
            <w:ind w:left="44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vosd8rptxzrb">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Commodities</w:t>
              <w:tab/>
              <w:t xml:space="preserve">105</w:t>
            </w:r>
          </w:hyperlink>
          <w:r w:rsidDel="00000000" w:rsidR="00000000" w:rsidRPr="00000000">
            <w:rPr>
              <w:rtl w:val="0"/>
            </w:rPr>
          </w:r>
        </w:p>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5354"/>
            </w:tabs>
            <w:spacing w:after="100" w:before="0" w:line="276" w:lineRule="auto"/>
            <w:ind w:left="44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beoy9n62gks3">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Digital Currencies</w:t>
              <w:tab/>
              <w:t xml:space="preserve">112</w:t>
            </w:r>
          </w:hyperlink>
          <w:r w:rsidDel="00000000" w:rsidR="00000000" w:rsidRPr="00000000">
            <w:rPr>
              <w:rtl w:val="0"/>
            </w:rPr>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5354"/>
            </w:tabs>
            <w:spacing w:after="100" w:before="0" w:line="276" w:lineRule="auto"/>
            <w:ind w:left="44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h475cn8n3pdf">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AIFs and Hedge Funds</w:t>
              <w:tab/>
              <w:t xml:space="preserve">116</w:t>
            </w:r>
          </w:hyperlink>
          <w:r w:rsidDel="00000000" w:rsidR="00000000" w:rsidRPr="00000000">
            <w:rPr>
              <w:rtl w:val="0"/>
            </w:rPr>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5354"/>
            </w:tabs>
            <w:spacing w:after="100" w:before="0" w:line="276" w:lineRule="auto"/>
            <w:ind w:left="44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w077c8hsmefm">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Real Estate, REITs, InvITs and funds</w:t>
              <w:tab/>
              <w:t xml:space="preserve">121</w:t>
            </w:r>
          </w:hyperlink>
          <w:r w:rsidDel="00000000" w:rsidR="00000000" w:rsidRPr="00000000">
            <w:rPr>
              <w:rtl w:val="0"/>
            </w:rPr>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5354"/>
            </w:tabs>
            <w:spacing w:after="100" w:before="0" w:line="276" w:lineRule="auto"/>
            <w:ind w:left="44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jrip0m280na9">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Farm Assets</w:t>
              <w:tab/>
              <w:t xml:space="preserve">134</w:t>
            </w:r>
          </w:hyperlink>
          <w:r w:rsidDel="00000000" w:rsidR="00000000" w:rsidRPr="00000000">
            <w:rPr>
              <w:rtl w:val="0"/>
            </w:rPr>
          </w:r>
        </w:p>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5354"/>
            </w:tabs>
            <w:spacing w:after="100" w:before="0" w:line="276" w:lineRule="auto"/>
            <w:ind w:left="44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hferue9lfsf2">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Antiques and Art</w:t>
              <w:tab/>
              <w:t xml:space="preserve">145</w:t>
            </w:r>
          </w:hyperlink>
          <w:r w:rsidDel="00000000" w:rsidR="00000000" w:rsidRPr="00000000">
            <w:rPr>
              <w:rtl w:val="0"/>
            </w:rPr>
          </w:r>
        </w:p>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5354"/>
            </w:tabs>
            <w:spacing w:after="100" w:before="0" w:line="276" w:lineRule="auto"/>
            <w:ind w:left="0" w:right="0" w:firstLine="0"/>
            <w:jc w:val="left"/>
            <w:rPr>
              <w:rFonts w:ascii="Times New Roman" w:cs="Times New Roman" w:eastAsia="Times New Roman" w:hAnsi="Times New Roman"/>
              <w:b w:val="0"/>
              <w:i w:val="0"/>
              <w:smallCaps w:val="0"/>
              <w:strike w:val="0"/>
              <w:color w:val="0000ff"/>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5354"/>
            </w:tabs>
            <w:spacing w:after="100" w:before="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lw4nkfs1p90a">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Chapter 2:</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5354"/>
            </w:tabs>
            <w:spacing w:after="100" w:before="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8u9z5pgzrep4">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Analytical Approaches to Fundamental Analysis</w:t>
              <w:tab/>
              <w:t xml:space="preserve">152</w:t>
            </w:r>
          </w:hyperlink>
          <w:r w:rsidDel="00000000" w:rsidR="00000000" w:rsidRPr="00000000">
            <w:rPr>
              <w:rtl w:val="0"/>
            </w:rPr>
          </w:r>
        </w:p>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5354"/>
            </w:tabs>
            <w:spacing w:after="100" w:before="0" w:line="276" w:lineRule="auto"/>
            <w:ind w:left="44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ci6sl8uey4q8">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 Earnings and Profitability:</w:t>
              <w:tab/>
              <w:t xml:space="preserve">156</w:t>
            </w:r>
          </w:hyperlink>
          <w:r w:rsidDel="00000000" w:rsidR="00000000" w:rsidRPr="00000000">
            <w:rPr>
              <w:rtl w:val="0"/>
            </w:rPr>
          </w:r>
        </w:p>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5354"/>
            </w:tabs>
            <w:spacing w:after="100" w:before="0" w:line="276" w:lineRule="auto"/>
            <w:ind w:left="44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s8420winulaq">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 Financial Statements Analysis:</w:t>
              <w:tab/>
              <w:t xml:space="preserve">159</w:t>
            </w:r>
          </w:hyperlink>
          <w:r w:rsidDel="00000000" w:rsidR="00000000" w:rsidRPr="00000000">
            <w:rPr>
              <w:rtl w:val="0"/>
            </w:rPr>
          </w:r>
        </w:p>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5354"/>
            </w:tabs>
            <w:spacing w:after="100" w:before="0" w:line="276" w:lineRule="auto"/>
            <w:ind w:left="44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ohduqudyqvd">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 Valuation Ratios:</w:t>
              <w:tab/>
              <w:t xml:space="preserve">164</w:t>
            </w:r>
          </w:hyperlink>
          <w:r w:rsidDel="00000000" w:rsidR="00000000" w:rsidRPr="00000000">
            <w:rPr>
              <w:rtl w:val="0"/>
            </w:rPr>
          </w:r>
        </w:p>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5354"/>
            </w:tabs>
            <w:spacing w:after="100" w:before="0" w:line="276" w:lineRule="auto"/>
            <w:ind w:left="44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ytrneolvto54">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 Market Conditions and Economic Indicators:</w:t>
              <w:tab/>
              <w:t xml:space="preserve">168</w:t>
            </w:r>
          </w:hyperlink>
          <w:r w:rsidDel="00000000" w:rsidR="00000000" w:rsidRPr="00000000">
            <w:rPr>
              <w:rtl w:val="0"/>
            </w:rPr>
          </w:r>
        </w:p>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5354"/>
            </w:tabs>
            <w:spacing w:after="100" w:before="0" w:line="276" w:lineRule="auto"/>
            <w:ind w:left="44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8mo6gakq1b3a">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 Competitive Positioning:</w:t>
              <w:tab/>
              <w:t xml:space="preserve">173</w:t>
            </w:r>
          </w:hyperlink>
          <w:r w:rsidDel="00000000" w:rsidR="00000000" w:rsidRPr="00000000">
            <w:rPr>
              <w:rtl w:val="0"/>
            </w:rPr>
          </w:r>
        </w:p>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5354"/>
            </w:tabs>
            <w:spacing w:after="100" w:before="0" w:line="276" w:lineRule="auto"/>
            <w:ind w:left="44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9xhadwcthp82">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6. Promoter and Management Quality:</w:t>
              <w:tab/>
              <w:t xml:space="preserve">177</w:t>
            </w:r>
          </w:hyperlink>
          <w:r w:rsidDel="00000000" w:rsidR="00000000" w:rsidRPr="00000000">
            <w:rPr>
              <w:rtl w:val="0"/>
            </w:rPr>
          </w:r>
        </w:p>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5354"/>
            </w:tabs>
            <w:spacing w:after="100" w:before="0" w:line="276" w:lineRule="auto"/>
            <w:ind w:left="44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qbrvwu7xjgqc">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7. Industry Analysis:</w:t>
              <w:tab/>
              <w:t xml:space="preserve">185</w:t>
            </w:r>
          </w:hyperlink>
          <w:r w:rsidDel="00000000" w:rsidR="00000000" w:rsidRPr="00000000">
            <w:rPr>
              <w:rtl w:val="0"/>
            </w:rPr>
          </w:r>
        </w:p>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5354"/>
            </w:tabs>
            <w:spacing w:after="100" w:before="0" w:line="276" w:lineRule="auto"/>
            <w:ind w:left="44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1584kpfsy19m">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8. Growth Prospects:</w:t>
              <w:tab/>
              <w:t xml:space="preserve">190</w:t>
            </w:r>
          </w:hyperlink>
          <w:r w:rsidDel="00000000" w:rsidR="00000000" w:rsidRPr="00000000">
            <w:rPr>
              <w:rtl w:val="0"/>
            </w:rPr>
          </w:r>
        </w:p>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5354"/>
            </w:tabs>
            <w:spacing w:after="100" w:before="0" w:line="276" w:lineRule="auto"/>
            <w:ind w:left="44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64qkvmsxz4gf">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9. Risk Assessment:</w:t>
              <w:tab/>
              <w:t xml:space="preserve">197</w:t>
            </w:r>
          </w:hyperlink>
          <w:r w:rsidDel="00000000" w:rsidR="00000000" w:rsidRPr="00000000">
            <w:rPr>
              <w:rtl w:val="0"/>
            </w:rPr>
          </w:r>
        </w:p>
        <w:p w:rsidR="00000000" w:rsidDel="00000000" w:rsidP="00000000" w:rsidRDefault="00000000" w:rsidRPr="00000000" w14:paraId="0000003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5354"/>
            </w:tabs>
            <w:spacing w:after="100" w:before="0" w:line="276" w:lineRule="auto"/>
            <w:ind w:left="44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qsuje4p2co8f">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10. Corporate Governance and Ethics:</w:t>
              <w:tab/>
              <w:t xml:space="preserve">202</w:t>
            </w:r>
          </w:hyperlink>
          <w:r w:rsidDel="00000000" w:rsidR="00000000" w:rsidRPr="00000000">
            <w:rPr>
              <w:rtl w:val="0"/>
            </w:rPr>
          </w:r>
        </w:p>
        <w:p w:rsidR="00000000" w:rsidDel="00000000" w:rsidP="00000000" w:rsidRDefault="00000000" w:rsidRPr="00000000" w14:paraId="0000003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5354"/>
            </w:tabs>
            <w:spacing w:after="100" w:before="0" w:line="276" w:lineRule="auto"/>
            <w:ind w:left="44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dbsij2gvjwzh">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11. Cash Flow Analysis:</w:t>
              <w:tab/>
              <w:t xml:space="preserve">207</w:t>
            </w:r>
          </w:hyperlink>
          <w:r w:rsidDel="00000000" w:rsidR="00000000" w:rsidRPr="00000000">
            <w:rPr>
              <w:rtl w:val="0"/>
            </w:rPr>
          </w:r>
        </w:p>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5354"/>
            </w:tabs>
            <w:spacing w:after="100" w:before="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xil68dfpawf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Chapter 3:</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03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5354"/>
            </w:tabs>
            <w:spacing w:after="100" w:before="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j8tjcouwzq0t">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Valuations</w:t>
              <w:tab/>
              <w:t xml:space="preserve">215</w:t>
            </w:r>
          </w:hyperlink>
          <w:r w:rsidDel="00000000" w:rsidR="00000000" w:rsidRPr="00000000">
            <w:rPr>
              <w:rtl w:val="0"/>
            </w:rPr>
          </w:r>
        </w:p>
        <w:p w:rsidR="00000000" w:rsidDel="00000000" w:rsidP="00000000" w:rsidRDefault="00000000" w:rsidRPr="00000000" w14:paraId="0000003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5354"/>
            </w:tabs>
            <w:spacing w:after="100" w:before="0" w:line="276" w:lineRule="auto"/>
            <w:ind w:left="44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bth6h8tncrqd">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Fair valuation of stocks</w:t>
              <w:tab/>
              <w:t xml:space="preserve">222</w:t>
            </w:r>
          </w:hyperlink>
          <w:r w:rsidDel="00000000" w:rsidR="00000000" w:rsidRPr="00000000">
            <w:rPr>
              <w:rtl w:val="0"/>
            </w:rPr>
          </w:r>
        </w:p>
        <w:p w:rsidR="00000000" w:rsidDel="00000000" w:rsidP="00000000" w:rsidRDefault="00000000" w:rsidRPr="00000000" w14:paraId="0000003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5354"/>
            </w:tabs>
            <w:spacing w:after="100" w:before="0" w:line="276" w:lineRule="auto"/>
            <w:ind w:left="44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mv4wai66sjkc">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Forecasting</w:t>
              <w:tab/>
              <w:t xml:space="preserve">229</w:t>
            </w:r>
          </w:hyperlink>
          <w:r w:rsidDel="00000000" w:rsidR="00000000" w:rsidRPr="00000000">
            <w:rPr>
              <w:rtl w:val="0"/>
            </w:rPr>
          </w:r>
        </w:p>
        <w:p w:rsidR="00000000" w:rsidDel="00000000" w:rsidP="00000000" w:rsidRDefault="00000000" w:rsidRPr="00000000" w14:paraId="0000003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5354"/>
            </w:tabs>
            <w:spacing w:after="100" w:before="0" w:line="276" w:lineRule="auto"/>
            <w:ind w:left="44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cd1ii0mvpgy8">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DCF Valuation</w:t>
              <w:tab/>
              <w:t xml:space="preserve">247</w:t>
            </w:r>
          </w:hyperlink>
          <w:r w:rsidDel="00000000" w:rsidR="00000000" w:rsidRPr="00000000">
            <w:rPr>
              <w:rtl w:val="0"/>
            </w:rPr>
          </w:r>
        </w:p>
        <w:p w:rsidR="00000000" w:rsidDel="00000000" w:rsidP="00000000" w:rsidRDefault="00000000" w:rsidRPr="00000000" w14:paraId="0000003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5354"/>
            </w:tabs>
            <w:spacing w:after="100" w:before="0" w:line="276" w:lineRule="auto"/>
            <w:ind w:left="44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39co81icwwso">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Valuation of debt securities</w:t>
              <w:tab/>
              <w:t xml:space="preserve">261</w:t>
            </w:r>
          </w:hyperlink>
          <w:r w:rsidDel="00000000" w:rsidR="00000000" w:rsidRPr="00000000">
            <w:rPr>
              <w:rtl w:val="0"/>
            </w:rPr>
          </w:r>
        </w:p>
        <w:p w:rsidR="00000000" w:rsidDel="00000000" w:rsidP="00000000" w:rsidRDefault="00000000" w:rsidRPr="00000000" w14:paraId="0000003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5354"/>
            </w:tabs>
            <w:spacing w:after="100" w:before="0" w:line="276" w:lineRule="auto"/>
            <w:ind w:left="44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l68a8qnljmaz">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Weighted average cost of capital for valuation</w:t>
              <w:tab/>
              <w:t xml:space="preserve">270</w:t>
            </w:r>
          </w:hyperlink>
          <w:r w:rsidDel="00000000" w:rsidR="00000000" w:rsidRPr="00000000">
            <w:rPr>
              <w:rtl w:val="0"/>
            </w:rPr>
          </w:r>
        </w:p>
        <w:p w:rsidR="00000000" w:rsidDel="00000000" w:rsidP="00000000" w:rsidRDefault="00000000" w:rsidRPr="00000000" w14:paraId="0000003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5354"/>
            </w:tabs>
            <w:spacing w:after="100" w:before="0" w:line="276" w:lineRule="auto"/>
            <w:ind w:left="2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1n2967i1txgh">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Complexities in Valuations</w:t>
              <w:tab/>
              <w:t xml:space="preserve">279</w:t>
            </w:r>
          </w:hyperlink>
          <w:r w:rsidDel="00000000" w:rsidR="00000000" w:rsidRPr="00000000">
            <w:rPr>
              <w:rtl w:val="0"/>
            </w:rPr>
          </w:r>
        </w:p>
        <w:p w:rsidR="00000000" w:rsidDel="00000000" w:rsidP="00000000" w:rsidRDefault="00000000" w:rsidRPr="00000000" w14:paraId="0000003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5354"/>
            </w:tabs>
            <w:spacing w:after="100" w:before="0" w:line="276" w:lineRule="auto"/>
            <w:ind w:left="44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kbro4ug78cmn">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Complexities of Valuing Tech Start-ups</w:t>
              <w:tab/>
              <w:t xml:space="preserve">284</w:t>
            </w:r>
          </w:hyperlink>
          <w:r w:rsidDel="00000000" w:rsidR="00000000" w:rsidRPr="00000000">
            <w:rPr>
              <w:rtl w:val="0"/>
            </w:rPr>
          </w:r>
        </w:p>
        <w:p w:rsidR="00000000" w:rsidDel="00000000" w:rsidP="00000000" w:rsidRDefault="00000000" w:rsidRPr="00000000" w14:paraId="0000004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5354"/>
            </w:tabs>
            <w:spacing w:after="100" w:before="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nm0akwuyzcq9">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Chapter 4:</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04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5354"/>
            </w:tabs>
            <w:spacing w:after="100" w:before="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ezl547f4u2x6">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Artificial Intelligence applied in Fundamental Analysis</w:t>
              <w:tab/>
              <w:t xml:space="preserve">307</w:t>
            </w:r>
          </w:hyperlink>
          <w:r w:rsidDel="00000000" w:rsidR="00000000" w:rsidRPr="00000000">
            <w:rPr>
              <w:rtl w:val="0"/>
            </w:rPr>
          </w:r>
        </w:p>
        <w:p w:rsidR="00000000" w:rsidDel="00000000" w:rsidP="00000000" w:rsidRDefault="00000000" w:rsidRPr="00000000" w14:paraId="0000004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5354"/>
            </w:tabs>
            <w:spacing w:after="100" w:before="0" w:line="276" w:lineRule="auto"/>
            <w:ind w:left="2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8b1t92a0kmoz">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AI Transformation of Fundamental Analysis</w:t>
              <w:tab/>
              <w:t xml:space="preserve">316</w:t>
            </w:r>
          </w:hyperlink>
          <w:r w:rsidDel="00000000" w:rsidR="00000000" w:rsidRPr="00000000">
            <w:rPr>
              <w:rtl w:val="0"/>
            </w:rPr>
          </w:r>
        </w:p>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5354"/>
            </w:tabs>
            <w:spacing w:after="100" w:before="0" w:line="276" w:lineRule="auto"/>
            <w:ind w:left="44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i3mvq1zndrm">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Enhanced Data Processing:</w:t>
              <w:tab/>
              <w:t xml:space="preserve">317</w:t>
            </w:r>
          </w:hyperlink>
          <w:r w:rsidDel="00000000" w:rsidR="00000000" w:rsidRPr="00000000">
            <w:rPr>
              <w:rtl w:val="0"/>
            </w:rPr>
          </w:r>
        </w:p>
        <w:p w:rsidR="00000000" w:rsidDel="00000000" w:rsidP="00000000" w:rsidRDefault="00000000" w:rsidRPr="00000000" w14:paraId="0000004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5354"/>
            </w:tabs>
            <w:spacing w:after="100" w:before="0" w:line="276" w:lineRule="auto"/>
            <w:ind w:left="44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k489nbpubp5w">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Predictive Power:</w:t>
              <w:tab/>
              <w:t xml:space="preserve">318</w:t>
            </w:r>
          </w:hyperlink>
          <w:r w:rsidDel="00000000" w:rsidR="00000000" w:rsidRPr="00000000">
            <w:rPr>
              <w:rtl w:val="0"/>
            </w:rPr>
          </w:r>
        </w:p>
        <w:p w:rsidR="00000000" w:rsidDel="00000000" w:rsidP="00000000" w:rsidRDefault="00000000" w:rsidRPr="00000000" w14:paraId="0000004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5354"/>
            </w:tabs>
            <w:spacing w:after="100" w:before="0" w:line="276" w:lineRule="auto"/>
            <w:ind w:left="44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qrxqd5fp33dz">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Identifying Hidden Gems:</w:t>
              <w:tab/>
              <w:t xml:space="preserve">318</w:t>
            </w:r>
          </w:hyperlink>
          <w:r w:rsidDel="00000000" w:rsidR="00000000" w:rsidRPr="00000000">
            <w:rPr>
              <w:rtl w:val="0"/>
            </w:rPr>
          </w:r>
        </w:p>
        <w:p w:rsidR="00000000" w:rsidDel="00000000" w:rsidP="00000000" w:rsidRDefault="00000000" w:rsidRPr="00000000" w14:paraId="0000004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5354"/>
            </w:tabs>
            <w:spacing w:after="100" w:before="0" w:line="276" w:lineRule="auto"/>
            <w:ind w:left="44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9nbbumjxt9bn">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Automating Repetitive Tasks:</w:t>
              <w:tab/>
              <w:t xml:space="preserve">318</w:t>
            </w:r>
          </w:hyperlink>
          <w:r w:rsidDel="00000000" w:rsidR="00000000" w:rsidRPr="00000000">
            <w:rPr>
              <w:rtl w:val="0"/>
            </w:rPr>
          </w:r>
        </w:p>
        <w:p w:rsidR="00000000" w:rsidDel="00000000" w:rsidP="00000000" w:rsidRDefault="00000000" w:rsidRPr="00000000" w14:paraId="0000004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5354"/>
            </w:tabs>
            <w:spacing w:after="100" w:before="0" w:line="276" w:lineRule="auto"/>
            <w:ind w:left="44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65prpw4svy60">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Data Bias and Ethics:</w:t>
              <w:tab/>
              <w:t xml:space="preserve">319</w:t>
            </w:r>
          </w:hyperlink>
          <w:r w:rsidDel="00000000" w:rsidR="00000000" w:rsidRPr="00000000">
            <w:rPr>
              <w:rtl w:val="0"/>
            </w:rPr>
          </w:r>
        </w:p>
        <w:p w:rsidR="00000000" w:rsidDel="00000000" w:rsidP="00000000" w:rsidRDefault="00000000" w:rsidRPr="00000000" w14:paraId="0000004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5354"/>
            </w:tabs>
            <w:spacing w:after="100" w:before="0" w:line="276" w:lineRule="auto"/>
            <w:ind w:left="44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hrf8vofudhyi">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Black Box Problem:</w:t>
              <w:tab/>
              <w:t xml:space="preserve">319</w:t>
            </w:r>
          </w:hyperlink>
          <w:r w:rsidDel="00000000" w:rsidR="00000000" w:rsidRPr="00000000">
            <w:rPr>
              <w:rtl w:val="0"/>
            </w:rPr>
          </w:r>
        </w:p>
        <w:p w:rsidR="00000000" w:rsidDel="00000000" w:rsidP="00000000" w:rsidRDefault="00000000" w:rsidRPr="00000000" w14:paraId="0000004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5354"/>
            </w:tabs>
            <w:spacing w:after="100" w:before="0" w:line="276" w:lineRule="auto"/>
            <w:ind w:left="44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ub8ryd9sq14q">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Regulatory Landscape:</w:t>
              <w:tab/>
              <w:t xml:space="preserve">319</w:t>
            </w:r>
          </w:hyperlink>
          <w:r w:rsidDel="00000000" w:rsidR="00000000" w:rsidRPr="00000000">
            <w:rPr>
              <w:rtl w:val="0"/>
            </w:rPr>
          </w:r>
        </w:p>
        <w:p w:rsidR="00000000" w:rsidDel="00000000" w:rsidP="00000000" w:rsidRDefault="00000000" w:rsidRPr="00000000" w14:paraId="0000004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dot" w:pos="5354"/>
            </w:tabs>
            <w:spacing w:after="100" w:before="0" w:line="276" w:lineRule="auto"/>
            <w:ind w:left="44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jlpqgr8sh2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w:t>
              <w:tab/>
              <w:t xml:space="preserve">Personalised Valuation Models:</w:t>
              <w:tab/>
              <w:t xml:space="preserve">319</w:t>
            </w:r>
          </w:hyperlink>
          <w:r w:rsidDel="00000000" w:rsidR="00000000" w:rsidRPr="00000000">
            <w:rPr>
              <w:rtl w:val="0"/>
            </w:rPr>
          </w:r>
        </w:p>
        <w:p w:rsidR="00000000" w:rsidDel="00000000" w:rsidP="00000000" w:rsidRDefault="00000000" w:rsidRPr="00000000" w14:paraId="0000004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dot" w:pos="5354"/>
            </w:tabs>
            <w:spacing w:after="100" w:before="0" w:line="276" w:lineRule="auto"/>
            <w:ind w:left="44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l23x8nkgdpo8">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w:t>
              <w:tab/>
              <w:t xml:space="preserve">Real-time Insights:</w:t>
              <w:tab/>
              <w:t xml:space="preserve">319</w:t>
            </w:r>
          </w:hyperlink>
          <w:r w:rsidDel="00000000" w:rsidR="00000000" w:rsidRPr="00000000">
            <w:rPr>
              <w:rtl w:val="0"/>
            </w:rPr>
          </w:r>
        </w:p>
        <w:p w:rsidR="00000000" w:rsidDel="00000000" w:rsidP="00000000" w:rsidRDefault="00000000" w:rsidRPr="00000000" w14:paraId="0000004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dot" w:pos="5354"/>
            </w:tabs>
            <w:spacing w:after="100" w:before="0" w:line="276" w:lineRule="auto"/>
            <w:ind w:left="44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ala1ynx01xgz">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w:t>
              <w:tab/>
              <w:t xml:space="preserve">Democratisation of Finance:</w:t>
              <w:tab/>
              <w:t xml:space="preserve">319</w:t>
            </w:r>
          </w:hyperlink>
          <w:r w:rsidDel="00000000" w:rsidR="00000000" w:rsidRPr="00000000">
            <w:rPr>
              <w:rtl w:val="0"/>
            </w:rPr>
          </w:r>
        </w:p>
        <w:p w:rsidR="00000000" w:rsidDel="00000000" w:rsidP="00000000" w:rsidRDefault="00000000" w:rsidRPr="00000000" w14:paraId="0000004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5354"/>
            </w:tabs>
            <w:spacing w:after="100" w:before="0" w:line="276" w:lineRule="auto"/>
            <w:ind w:left="2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t1qz4y7bhx5u">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Applications of AI in Fundamental Analysis</w:t>
              <w:tab/>
              <w:t xml:space="preserve">320</w:t>
            </w:r>
          </w:hyperlink>
          <w:r w:rsidDel="00000000" w:rsidR="00000000" w:rsidRPr="00000000">
            <w:rPr>
              <w:rtl w:val="0"/>
            </w:rPr>
          </w:r>
        </w:p>
        <w:p w:rsidR="00000000" w:rsidDel="00000000" w:rsidP="00000000" w:rsidRDefault="00000000" w:rsidRPr="00000000" w14:paraId="0000004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5354"/>
            </w:tabs>
            <w:spacing w:after="100" w:before="0" w:line="276" w:lineRule="auto"/>
            <w:ind w:left="44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p8nd5h92z3dw">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 Financial Ratios:</w:t>
              <w:tab/>
              <w:t xml:space="preserve">320</w:t>
            </w:r>
          </w:hyperlink>
          <w:r w:rsidDel="00000000" w:rsidR="00000000" w:rsidRPr="00000000">
            <w:rPr>
              <w:rtl w:val="0"/>
            </w:rPr>
          </w:r>
        </w:p>
        <w:p w:rsidR="00000000" w:rsidDel="00000000" w:rsidP="00000000" w:rsidRDefault="00000000" w:rsidRPr="00000000" w14:paraId="0000004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5354"/>
            </w:tabs>
            <w:spacing w:after="100" w:before="0" w:line="276" w:lineRule="auto"/>
            <w:ind w:left="44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y5b3fl2jiet8">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 Statistical Measures:</w:t>
              <w:tab/>
              <w:t xml:space="preserve">322</w:t>
            </w:r>
          </w:hyperlink>
          <w:r w:rsidDel="00000000" w:rsidR="00000000" w:rsidRPr="00000000">
            <w:rPr>
              <w:rtl w:val="0"/>
            </w:rPr>
          </w:r>
        </w:p>
        <w:p w:rsidR="00000000" w:rsidDel="00000000" w:rsidP="00000000" w:rsidRDefault="00000000" w:rsidRPr="00000000" w14:paraId="0000005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5354"/>
            </w:tabs>
            <w:spacing w:after="100" w:before="0" w:line="276" w:lineRule="auto"/>
            <w:ind w:left="44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wqb2hwk09xzi">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 Valuations:</w:t>
              <w:tab/>
              <w:t xml:space="preserve">324</w:t>
            </w:r>
          </w:hyperlink>
          <w:r w:rsidDel="00000000" w:rsidR="00000000" w:rsidRPr="00000000">
            <w:rPr>
              <w:rtl w:val="0"/>
            </w:rPr>
          </w:r>
        </w:p>
        <w:p w:rsidR="00000000" w:rsidDel="00000000" w:rsidP="00000000" w:rsidRDefault="00000000" w:rsidRPr="00000000" w14:paraId="0000005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5354"/>
            </w:tabs>
            <w:spacing w:after="100" w:before="0" w:line="276" w:lineRule="auto"/>
            <w:ind w:left="44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e53ay2ydlhqw">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 Factor Models:</w:t>
              <w:tab/>
              <w:t xml:space="preserve">327</w:t>
            </w:r>
          </w:hyperlink>
          <w:r w:rsidDel="00000000" w:rsidR="00000000" w:rsidRPr="00000000">
            <w:rPr>
              <w:rtl w:val="0"/>
            </w:rPr>
          </w:r>
        </w:p>
        <w:p w:rsidR="00000000" w:rsidDel="00000000" w:rsidP="00000000" w:rsidRDefault="00000000" w:rsidRPr="00000000" w14:paraId="0000005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5354"/>
            </w:tabs>
            <w:spacing w:after="100" w:before="0" w:line="276" w:lineRule="auto"/>
            <w:ind w:left="44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50ixspi4joao">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 Event Studies:</w:t>
              <w:tab/>
              <w:t xml:space="preserve">332</w:t>
            </w:r>
          </w:hyperlink>
          <w:r w:rsidDel="00000000" w:rsidR="00000000" w:rsidRPr="00000000">
            <w:rPr>
              <w:rtl w:val="0"/>
            </w:rPr>
          </w:r>
        </w:p>
        <w:p w:rsidR="00000000" w:rsidDel="00000000" w:rsidP="00000000" w:rsidRDefault="00000000" w:rsidRPr="00000000" w14:paraId="0000005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5354"/>
            </w:tabs>
            <w:spacing w:after="100" w:before="0" w:line="276" w:lineRule="auto"/>
            <w:ind w:left="44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6yrwz5e7yepy">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AI Landscape</w:t>
              <w:tab/>
              <w:t xml:space="preserve">338</w:t>
            </w:r>
          </w:hyperlink>
          <w:r w:rsidDel="00000000" w:rsidR="00000000" w:rsidRPr="00000000">
            <w:rPr>
              <w:rtl w:val="0"/>
            </w:rPr>
          </w:r>
        </w:p>
        <w:p w:rsidR="00000000" w:rsidDel="00000000" w:rsidP="00000000" w:rsidRDefault="00000000" w:rsidRPr="00000000" w14:paraId="0000005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5354"/>
            </w:tabs>
            <w:spacing w:after="100" w:before="0" w:line="276" w:lineRule="auto"/>
            <w:ind w:left="44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fzvpe4ipkrz2">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Mathematical Models in Decision-Making</w:t>
              <w:tab/>
              <w:t xml:space="preserve">343</w:t>
            </w:r>
          </w:hyperlink>
          <w:r w:rsidDel="00000000" w:rsidR="00000000" w:rsidRPr="00000000">
            <w:rPr>
              <w:rtl w:val="0"/>
            </w:rPr>
          </w:r>
        </w:p>
        <w:p w:rsidR="00000000" w:rsidDel="00000000" w:rsidP="00000000" w:rsidRDefault="00000000" w:rsidRPr="00000000" w14:paraId="0000005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5354"/>
            </w:tabs>
            <w:spacing w:after="100" w:before="0" w:line="276" w:lineRule="auto"/>
            <w:ind w:left="2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ebrplz1tldso">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Data Analytics and Machine Learning in Analysis</w:t>
              <w:tab/>
              <w:t xml:space="preserve">347</w:t>
            </w:r>
          </w:hyperlink>
          <w:r w:rsidDel="00000000" w:rsidR="00000000" w:rsidRPr="00000000">
            <w:rPr>
              <w:rtl w:val="0"/>
            </w:rPr>
          </w:r>
        </w:p>
        <w:p w:rsidR="00000000" w:rsidDel="00000000" w:rsidP="00000000" w:rsidRDefault="00000000" w:rsidRPr="00000000" w14:paraId="0000005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5354"/>
            </w:tabs>
            <w:spacing w:after="100" w:before="0" w:line="276" w:lineRule="auto"/>
            <w:ind w:left="44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xx17jc25i2pw">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Backtesting and Scenario Analysis</w:t>
              <w:tab/>
              <w:t xml:space="preserve">350</w:t>
            </w:r>
          </w:hyperlink>
          <w:r w:rsidDel="00000000" w:rsidR="00000000" w:rsidRPr="00000000">
            <w:rPr>
              <w:rtl w:val="0"/>
            </w:rPr>
          </w:r>
        </w:p>
        <w:p w:rsidR="00000000" w:rsidDel="00000000" w:rsidP="00000000" w:rsidRDefault="00000000" w:rsidRPr="00000000" w14:paraId="0000005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5354"/>
            </w:tabs>
            <w:spacing w:after="10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bdgp6ycqjrp5">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BIBLIOGRAPHY</w:t>
              <w:tab/>
              <w:t xml:space="preserve">356</w:t>
            </w:r>
          </w:hyperlink>
          <w:r w:rsidDel="00000000" w:rsidR="00000000" w:rsidRPr="00000000">
            <w:rPr>
              <w:rtl w:val="0"/>
            </w:rPr>
          </w:r>
        </w:p>
        <w:p w:rsidR="00000000" w:rsidDel="00000000" w:rsidP="00000000" w:rsidRDefault="00000000" w:rsidRPr="00000000" w14:paraId="00000058">
          <w:pPr>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59">
      <w:pPr>
        <w:rPr>
          <w:rFonts w:ascii="Times New Roman" w:cs="Times New Roman" w:eastAsia="Times New Roman" w:hAnsi="Times New Roman"/>
          <w:b w:val="1"/>
          <w:color w:val="f79646"/>
          <w:sz w:val="28"/>
          <w:szCs w:val="28"/>
        </w:rPr>
      </w:pPr>
      <w:bookmarkStart w:colFirst="0" w:colLast="0" w:name="_heading=h.dmn7ueneql0v" w:id="0"/>
      <w:bookmarkEnd w:id="0"/>
      <w:r w:rsidDel="00000000" w:rsidR="00000000" w:rsidRPr="00000000">
        <w:br w:type="page"/>
      </w:r>
      <w:r w:rsidDel="00000000" w:rsidR="00000000" w:rsidRPr="00000000">
        <w:rPr>
          <w:rtl w:val="0"/>
        </w:rPr>
      </w:r>
    </w:p>
    <w:p w:rsidR="00000000" w:rsidDel="00000000" w:rsidP="00000000" w:rsidRDefault="00000000" w:rsidRPr="00000000" w14:paraId="0000005A">
      <w:pPr>
        <w:pStyle w:val="Heading1"/>
        <w:rPr>
          <w:rFonts w:ascii="Times New Roman" w:cs="Times New Roman" w:eastAsia="Times New Roman" w:hAnsi="Times New Roman"/>
          <w:color w:val="f79646"/>
        </w:rPr>
      </w:pPr>
      <w:r w:rsidDel="00000000" w:rsidR="00000000" w:rsidRPr="00000000">
        <w:rPr>
          <w:rFonts w:ascii="Times New Roman" w:cs="Times New Roman" w:eastAsia="Times New Roman" w:hAnsi="Times New Roman"/>
          <w:color w:val="f79646"/>
          <w:rtl w:val="0"/>
        </w:rPr>
        <w:t xml:space="preserve">Preface</w:t>
      </w:r>
    </w:p>
    <w:p w:rsidR="00000000" w:rsidDel="00000000" w:rsidP="00000000" w:rsidRDefault="00000000" w:rsidRPr="00000000" w14:paraId="0000005B">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capital markets are a complex mixture of emotions, perceptions and realities. It remains a battleground for investors seeking to arrive at a view today by glimpsing into the future. The complexities of the relationship of market price with the fair valuation of the security is the most important aspect of investment analysis.</w:t>
      </w:r>
    </w:p>
    <w:p w:rsidR="00000000" w:rsidDel="00000000" w:rsidP="00000000" w:rsidRDefault="00000000" w:rsidRPr="00000000" w14:paraId="0000005C">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Traditionally, fundamental analysis (FA) has served as the guiding light, dissecting companies' financials, strategies, and competitive landscapes to uncover their intrinsic value. But in today's data-driven world, artificial intelligence (AI) is emerging as a powerful new tool, promising to enhance and even transform fundamental analysis, potentially altering the way we understand and value companies.</w:t>
      </w:r>
    </w:p>
    <w:p w:rsidR="00000000" w:rsidDel="00000000" w:rsidP="00000000" w:rsidRDefault="00000000" w:rsidRPr="00000000" w14:paraId="0000005D">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 delve into this exciting intersection of AI and fundamental analysis, exploring how AI can:</w:t>
      </w:r>
    </w:p>
    <w:p w:rsidR="00000000" w:rsidDel="00000000" w:rsidP="00000000" w:rsidRDefault="00000000" w:rsidRPr="00000000" w14:paraId="0000005E">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Extract deeper insights from financial data: AI algorithms can process vast quantities of financial statements, news articles, and social media chatter, uncovering hidden patterns and relationships that might elude human analysts. This can lead to a more nuanced understanding of a company's financial health, competitive landscape, and future potential.</w:t>
      </w:r>
    </w:p>
    <w:p w:rsidR="00000000" w:rsidDel="00000000" w:rsidP="00000000" w:rsidRDefault="00000000" w:rsidRPr="00000000" w14:paraId="0000005F">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Predict future performance with greater accuracy: By analysing historical data and identifying complex trends, AI models can predict key metrics like revenue, earnings, and cash flow with increased accuracy. This information can be crucial for investors seeking to make informed decisions about a company's long-term prospects.</w:t>
      </w:r>
    </w:p>
    <w:p w:rsidR="00000000" w:rsidDel="00000000" w:rsidP="00000000" w:rsidRDefault="00000000" w:rsidRPr="00000000" w14:paraId="00000060">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Identify undervalued gems: AI can sift through vast datasets of companies, identifying those that may be overlooked by traditional FA methods but possess hidden potential. This can lead to the discovery of "alpha," outperforming the market through unconventional insights.</w:t>
      </w:r>
    </w:p>
    <w:p w:rsidR="00000000" w:rsidDel="00000000" w:rsidP="00000000" w:rsidRDefault="00000000" w:rsidRPr="00000000" w14:paraId="00000061">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"Capturing the Future: Unveiling the Hidden Worth with AI in Fundamental Analysis”, we embark on a transformative journey. We navigate the intricate world of valuations, wielding the power of AI to illuminate hidden potential and chart a course towards calculated success. This book delves beyond the traditional, empowering you to unlock the stories whispered by numbers and unveil the true value waiting to be discovered. Prepare to see the unseen, understand the unthinkable, and capture the future, one informed decision at a time.</w:t>
      </w:r>
    </w:p>
    <w:p w:rsidR="00000000" w:rsidDel="00000000" w:rsidP="00000000" w:rsidRDefault="00000000" w:rsidRPr="00000000" w14:paraId="00000062">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Throughout history, from ancient trade routes to modern financial markets, the question of value has captivated and challenged humanity. Whether it be a priceless heirloom, a bustling start-up, or a towering corporation, assigning a fair and accurate valuation remains an art as much as a science.</w:t>
      </w:r>
    </w:p>
    <w:p w:rsidR="00000000" w:rsidDel="00000000" w:rsidP="00000000" w:rsidRDefault="00000000" w:rsidRPr="00000000" w14:paraId="00000063">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book is your guide to navigating this intricate landscape. We delve into the core methodologies and frameworks that underpin the valuation process, equipping you with the tools to assess the worth of diverse assets and enterprises. But this journey goes beyond mere formulas and calculations. We explore the underlying principles, the philosophical debates, and the ever-evolving market forces that shape the valuation landscape.</w:t>
      </w:r>
    </w:p>
    <w:p w:rsidR="00000000" w:rsidDel="00000000" w:rsidP="00000000" w:rsidRDefault="00000000" w:rsidRPr="00000000" w14:paraId="00000064">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Whether you are an aspiring investor, a seasoned professional looking to brush up your foundational knowledge, or simply curious about the fascinating world of investments, this book offers valuable insights. Within these pages, you will:</w:t>
      </w:r>
    </w:p>
    <w:p w:rsidR="00000000" w:rsidDel="00000000" w:rsidP="00000000" w:rsidRDefault="00000000" w:rsidRPr="00000000" w14:paraId="00000065">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Grasp the fundamental concepts: From discounted cash flow analysis to comparable company analysis, we demystify the key valuation methodologies employed across various asset classes.</w:t>
      </w:r>
    </w:p>
    <w:p w:rsidR="00000000" w:rsidDel="00000000" w:rsidP="00000000" w:rsidRDefault="00000000" w:rsidRPr="00000000" w14:paraId="00000066">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Navigate the complexities: Explore the intricacies of different valuation approaches, including their strengths, limitations, and applicability in diverse scenarios.</w:t>
      </w:r>
    </w:p>
    <w:p w:rsidR="00000000" w:rsidDel="00000000" w:rsidP="00000000" w:rsidRDefault="00000000" w:rsidRPr="00000000" w14:paraId="00000067">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Develop critical thinking: Learn to identify and address potential biases, uncertainties, and ethical considerations involved in the valuation process.</w:t>
      </w:r>
    </w:p>
    <w:p w:rsidR="00000000" w:rsidDel="00000000" w:rsidP="00000000" w:rsidRDefault="00000000" w:rsidRPr="00000000" w14:paraId="00000068">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Embrace the dynamic landscape: Gain a deeper understanding of how evolving market trends, technological advancements, and global economic forces impact valuations.</w:t>
      </w:r>
    </w:p>
    <w:p w:rsidR="00000000" w:rsidDel="00000000" w:rsidP="00000000" w:rsidRDefault="00000000" w:rsidRPr="00000000" w14:paraId="00000069">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book is not just about numbers; it's about understanding the stories they tell. It's about appreciating the inherent value in tangible assets, intangible intellectual property, and the potential future earnings of businesses. It's about empowering you to make informed decisions, whether it's navigating personal investments, assessing business opportunities, or simply appreciating the economic forces shaping our world.</w:t>
      </w:r>
    </w:p>
    <w:p w:rsidR="00000000" w:rsidDel="00000000" w:rsidP="00000000" w:rsidRDefault="00000000" w:rsidRPr="00000000" w14:paraId="0000006A">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So, open your mind, sharpen your analytical skills, and embark on this journey to unlock the hidden worth in the world around you.</w:t>
      </w:r>
    </w:p>
    <w:p w:rsidR="00000000" w:rsidDel="00000000" w:rsidP="00000000" w:rsidRDefault="00000000" w:rsidRPr="00000000" w14:paraId="0000006B">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preface serves as an invitation to explore the exciting, yet complex, world of AI-powered FA. By understanding the potential and limitations of AI, we can pave the way for a future where investors have access to more powerful tools and insights, ultimately leading to better informed investment decisions.</w:t>
      </w:r>
    </w:p>
    <w:p w:rsidR="00000000" w:rsidDel="00000000" w:rsidP="00000000" w:rsidRDefault="00000000" w:rsidRPr="00000000" w14:paraId="0000006C">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Here's to your journey of mastering investment analysis, unlocking the doors to financial success, and securing a prosperous future.</w:t>
      </w:r>
    </w:p>
    <w:p w:rsidR="00000000" w:rsidDel="00000000" w:rsidP="00000000" w:rsidRDefault="00000000" w:rsidRPr="00000000" w14:paraId="0000006D">
      <w:pPr>
        <w:rPr>
          <w:rFonts w:ascii="Times New Roman" w:cs="Times New Roman" w:eastAsia="Times New Roman" w:hAnsi="Times New Roman"/>
          <w:b w:val="1"/>
          <w:color w:val="f79646"/>
          <w:sz w:val="28"/>
          <w:szCs w:val="28"/>
        </w:rPr>
      </w:pPr>
      <w:bookmarkStart w:colFirst="0" w:colLast="0" w:name="_heading=h.13716cy0sz0b" w:id="1"/>
      <w:bookmarkEnd w:id="1"/>
      <w:r w:rsidDel="00000000" w:rsidR="00000000" w:rsidRPr="00000000">
        <w:br w:type="page"/>
      </w:r>
      <w:r w:rsidDel="00000000" w:rsidR="00000000" w:rsidRPr="00000000">
        <w:rPr>
          <w:rtl w:val="0"/>
        </w:rPr>
      </w:r>
    </w:p>
    <w:p w:rsidR="00000000" w:rsidDel="00000000" w:rsidP="00000000" w:rsidRDefault="00000000" w:rsidRPr="00000000" w14:paraId="0000006E">
      <w:pPr>
        <w:pStyle w:val="Heading1"/>
        <w:rPr>
          <w:rFonts w:ascii="Times New Roman" w:cs="Times New Roman" w:eastAsia="Times New Roman" w:hAnsi="Times New Roman"/>
          <w:color w:val="f79646"/>
        </w:rPr>
      </w:pPr>
      <w:r w:rsidDel="00000000" w:rsidR="00000000" w:rsidRPr="00000000">
        <w:rPr>
          <w:rFonts w:ascii="Times New Roman" w:cs="Times New Roman" w:eastAsia="Times New Roman" w:hAnsi="Times New Roman"/>
          <w:color w:val="f79646"/>
          <w:rtl w:val="0"/>
        </w:rPr>
        <w:t xml:space="preserve">About the Authors</w:t>
      </w:r>
    </w:p>
    <w:p w:rsidR="00000000" w:rsidDel="00000000" w:rsidP="00000000" w:rsidRDefault="00000000" w:rsidRPr="00000000" w14:paraId="0000006F">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color w:val="f79646"/>
          <w:sz w:val="24"/>
          <w:szCs w:val="24"/>
          <w:rtl w:val="0"/>
        </w:rPr>
        <w:t xml:space="preserve">Avani Shah</w:t>
      </w:r>
      <w:r w:rsidDel="00000000" w:rsidR="00000000" w:rsidRPr="00000000">
        <w:rPr>
          <w:rFonts w:ascii="Times New Roman" w:cs="Times New Roman" w:eastAsia="Times New Roman" w:hAnsi="Times New Roman"/>
          <w:rtl w:val="0"/>
        </w:rPr>
        <w:t xml:space="preserve"> is a qualified as a Chartered Accountant and a member of the Institute of Chartered Accountants of India.</w:t>
      </w:r>
    </w:p>
    <w:p w:rsidR="00000000" w:rsidDel="00000000" w:rsidP="00000000" w:rsidRDefault="00000000" w:rsidRPr="00000000" w14:paraId="00000070">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She has an experience of more than 25 years. She is a proprietary equity and debt investment manager and an educator – teaching to multiple students including budding Chartered Accountants. Her command over valuations, fundamental analysis, and accounting combined with mathematical skills makes her a popular source of assistance for students and corporates. She is an avid mathematician and loves to develop quantitative, algorithmic, rules-based investment strategies to address the opportunities in capital markets and deals with the day-to-day operational running of those strategies, and works on future research and optimisation of these strategies. </w:t>
      </w:r>
    </w:p>
    <w:p w:rsidR="00000000" w:rsidDel="00000000" w:rsidP="00000000" w:rsidRDefault="00000000" w:rsidRPr="00000000" w14:paraId="00000071">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She also spends significant time teaching mathematics, accountancy and other subjects to students. She worked with one of the largest valuations firm of its time- M/s N. M. Raiji &amp; Co. for 3 years in the valuations team supporting Mergers and Acquisition transactions in India.</w:t>
      </w:r>
    </w:p>
    <w:p w:rsidR="00000000" w:rsidDel="00000000" w:rsidP="00000000" w:rsidRDefault="00000000" w:rsidRPr="00000000" w14:paraId="00000072">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Prior to that she worked with Pravin P Shah &amp; Co. into consultancy for more than 7 years.</w:t>
      </w:r>
    </w:p>
    <w:p w:rsidR="00000000" w:rsidDel="00000000" w:rsidP="00000000" w:rsidRDefault="00000000" w:rsidRPr="00000000" w14:paraId="00000073">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Avani is a co-founder and is on the board of directors of Zetheta Algorithms Private Limited and in charge of the entire day to day affairs of the Company.</w:t>
      </w:r>
    </w:p>
    <w:p w:rsidR="00000000" w:rsidDel="00000000" w:rsidP="00000000" w:rsidRDefault="00000000" w:rsidRPr="00000000" w14:paraId="00000074">
      <w:pPr>
        <w:jc w:val="both"/>
        <w:rPr/>
      </w:pPr>
      <w:r w:rsidDel="00000000" w:rsidR="00000000" w:rsidRPr="00000000">
        <w:rPr>
          <w:rFonts w:ascii="Times New Roman" w:cs="Times New Roman" w:eastAsia="Times New Roman" w:hAnsi="Times New Roman"/>
          <w:b w:val="1"/>
          <w:color w:val="f79646"/>
          <w:sz w:val="24"/>
          <w:szCs w:val="24"/>
          <w:rtl w:val="0"/>
        </w:rPr>
        <w:t xml:space="preserve">Suketu Sanghvi </w:t>
      </w:r>
      <w:r w:rsidDel="00000000" w:rsidR="00000000" w:rsidRPr="00000000">
        <w:rPr>
          <w:rtl w:val="0"/>
        </w:rPr>
        <w:t xml:space="preserve">is a veteran in finance industry with 32 years of experience. He is a rank holder Chartered Accountant, rank holder Company Secretary (2</w:t>
      </w:r>
      <w:r w:rsidDel="00000000" w:rsidR="00000000" w:rsidRPr="00000000">
        <w:rPr>
          <w:vertAlign w:val="superscript"/>
          <w:rtl w:val="0"/>
        </w:rPr>
        <w:t xml:space="preserve">nd</w:t>
      </w:r>
      <w:r w:rsidDel="00000000" w:rsidR="00000000" w:rsidRPr="00000000">
        <w:rPr>
          <w:rtl w:val="0"/>
        </w:rPr>
        <w:t xml:space="preserve"> rank on all India basis) and was ranked first in Computer Systems in Mumbai University upon graduation. He also has a diploma in computer programming. </w:t>
      </w:r>
    </w:p>
    <w:p w:rsidR="00000000" w:rsidDel="00000000" w:rsidP="00000000" w:rsidRDefault="00000000" w:rsidRPr="00000000" w14:paraId="00000075">
      <w:pPr>
        <w:jc w:val="both"/>
        <w:rPr/>
      </w:pPr>
      <w:r w:rsidDel="00000000" w:rsidR="00000000" w:rsidRPr="00000000">
        <w:rPr>
          <w:rtl w:val="0"/>
        </w:rPr>
        <w:t xml:space="preserve">He started his career in investment banking by managing venture and angel capital investments, executing corporate finance transactions such as mergers and acquisitions, managing ipo’s and rights public issues and then moved on to the banking side doing credit trading, debt underwriting, syndications and derivatives. He executed many innovative and ‘first type’ financial transactions and was part of a team that won multiple Euromoney awards (the most prestigious in the industry) while working in India, Singapore and Hong Kong. He then become a senior managing director and chief investment officer of an investment advisory and asset management company regulated by the Dubai Financial Services Authority with a hedge fund strategy to invest in special situations/ distressed assets. After liquidation of the fund, he returned back to India in the year 2014 and became a very active investor in global capital markets and ideated, co-founded tech start-ups in India. During his marquee career he has advised sovereigns such as central bank and ministry of finance and advised sovereign wealth funds, some of the biggest corporate and financial institutions globally and worked on multiple financial products in financial markets in all the domains such as Equity Capital Markets, Debt Capital Markets, Structured Markets such as securitisations, project finance, derivatives and Treasury Markets such as credit trading, equity trading and derivative trading.</w:t>
      </w:r>
    </w:p>
    <w:p w:rsidR="00000000" w:rsidDel="00000000" w:rsidP="00000000" w:rsidRDefault="00000000" w:rsidRPr="00000000" w14:paraId="00000076">
      <w:pPr>
        <w:jc w:val="both"/>
        <w:rPr/>
      </w:pPr>
      <w:r w:rsidDel="00000000" w:rsidR="00000000" w:rsidRPr="00000000">
        <w:rPr>
          <w:rtl w:val="0"/>
        </w:rPr>
        <w:t xml:space="preserve">Suketu had the experience of working on complex mathematical models with heavy computing requirements in his entire career, resembling complexities in machine learning and Artificial Intelligence. From credit derivatives to credit trading, from currency derivatives to asset backed securitisation, from valuation of equities to mergers and acquisitions, every heavy mathematical model has been executed by Suketu in his career. Driven by a desire to contribute to the applications of such analysis in finance, the author combines research, industry insights, and a forward-thinking approach to present a holistic view of the subject. The debut work serves as a testament to the author's commitment to bridging the gap between technological advancements and their practical applications in the financial world.</w:t>
      </w:r>
    </w:p>
    <w:p w:rsidR="00000000" w:rsidDel="00000000" w:rsidP="00000000" w:rsidRDefault="00000000" w:rsidRPr="00000000" w14:paraId="00000077">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8">
      <w:pPr>
        <w:rPr>
          <w:rFonts w:ascii="Times New Roman" w:cs="Times New Roman" w:eastAsia="Times New Roman" w:hAnsi="Times New Roman"/>
          <w:b w:val="1"/>
          <w:color w:val="f79646"/>
          <w:sz w:val="28"/>
          <w:szCs w:val="28"/>
        </w:rPr>
      </w:pPr>
      <w:bookmarkStart w:colFirst="0" w:colLast="0" w:name="_heading=h.cak227xjulq6" w:id="2"/>
      <w:bookmarkEnd w:id="2"/>
      <w:r w:rsidDel="00000000" w:rsidR="00000000" w:rsidRPr="00000000">
        <w:br w:type="page"/>
      </w:r>
      <w:r w:rsidDel="00000000" w:rsidR="00000000" w:rsidRPr="00000000">
        <w:rPr>
          <w:rtl w:val="0"/>
        </w:rPr>
      </w:r>
    </w:p>
    <w:p w:rsidR="00000000" w:rsidDel="00000000" w:rsidP="00000000" w:rsidRDefault="00000000" w:rsidRPr="00000000" w14:paraId="00000079">
      <w:pPr>
        <w:pStyle w:val="Heading1"/>
        <w:rPr>
          <w:rFonts w:ascii="Times New Roman" w:cs="Times New Roman" w:eastAsia="Times New Roman" w:hAnsi="Times New Roman"/>
          <w:color w:val="f79646"/>
        </w:rPr>
      </w:pPr>
      <w:r w:rsidDel="00000000" w:rsidR="00000000" w:rsidRPr="00000000">
        <w:rPr>
          <w:rFonts w:ascii="Times New Roman" w:cs="Times New Roman" w:eastAsia="Times New Roman" w:hAnsi="Times New Roman"/>
          <w:color w:val="f79646"/>
          <w:rtl w:val="0"/>
        </w:rPr>
        <w:t xml:space="preserve">Copyright</w:t>
      </w:r>
    </w:p>
    <w:p w:rsidR="00000000" w:rsidDel="00000000" w:rsidP="00000000" w:rsidRDefault="00000000" w:rsidRPr="00000000" w14:paraId="0000007A">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 part of this book may be copied, recorded, reproduced or distributed in any form or by any means, electronic, mechanical, photocopying, recording, or otherwise or stored in a database or retrieval system without the prior written permission of the author. </w:t>
      </w:r>
    </w:p>
    <w:p w:rsidR="00000000" w:rsidDel="00000000" w:rsidP="00000000" w:rsidRDefault="00000000" w:rsidRPr="00000000" w14:paraId="0000007B">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program listing (if any) and cover page may be entered, stored and executed in a computer system, but they may not be reproduced for publication.</w:t>
      </w:r>
    </w:p>
    <w:p w:rsidR="00000000" w:rsidDel="00000000" w:rsidP="00000000" w:rsidRDefault="00000000" w:rsidRPr="00000000" w14:paraId="0000007C">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book is published from India and any dispute, claim (including non-contractual claims) arising out of or in connection with it or its contents shall be governed by, and construed in accordance with the laws of India and the courts in India will have exclusive jurisdiction to settle any dispute or claim (including non-contractual claims) arising out of or in connection with this book or any content in the book.</w:t>
      </w:r>
    </w:p>
    <w:p w:rsidR="00000000" w:rsidDel="00000000" w:rsidP="00000000" w:rsidRDefault="00000000" w:rsidRPr="00000000" w14:paraId="0000007D">
      <w:pPr>
        <w:pStyle w:val="Heading1"/>
        <w:rPr>
          <w:rFonts w:ascii="Times New Roman" w:cs="Times New Roman" w:eastAsia="Times New Roman" w:hAnsi="Times New Roman"/>
          <w:color w:val="f79646"/>
        </w:rPr>
      </w:pPr>
      <w:bookmarkStart w:colFirst="0" w:colLast="0" w:name="_heading=h.qk203kogw6lw" w:id="3"/>
      <w:bookmarkEnd w:id="3"/>
      <w:r w:rsidDel="00000000" w:rsidR="00000000" w:rsidRPr="00000000">
        <w:rPr>
          <w:rFonts w:ascii="Times New Roman" w:cs="Times New Roman" w:eastAsia="Times New Roman" w:hAnsi="Times New Roman"/>
          <w:color w:val="f79646"/>
          <w:rtl w:val="0"/>
        </w:rPr>
        <w:t xml:space="preserve">Disclaimer</w:t>
      </w:r>
    </w:p>
    <w:p w:rsidR="00000000" w:rsidDel="00000000" w:rsidP="00000000" w:rsidRDefault="00000000" w:rsidRPr="00000000" w14:paraId="0000007E">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Neither ZeTheta nor the authors guarantees the accuracy or completeness of any information published herein, and neither ZeTheta nor the authors shall be responsible for any errors, omissions, or damages arising out of use of this information. This book is made available with the understanding that ZeTheta and its authors are providing information to arouse intellectual curiosity/ research on the subject matter but are not attempting to render any professional services, or give recommendations, advice or opinions. If such services are required, the assistance of an appropriate professional should be sought.</w:t>
      </w:r>
    </w:p>
    <w:p w:rsidR="00000000" w:rsidDel="00000000" w:rsidP="00000000" w:rsidRDefault="00000000" w:rsidRPr="00000000" w14:paraId="0000007F">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ZeTheta is a technology platform and does not act or provide any services of a publisher, broker, sub-broker, investment adviser, financial product distributor, insurance agent, research analyst, portfolio manager, wealth manager, banker, financial adviser in any capacity which is regulated. ZeTheta are not regulated by any Board/ Authority and do not carry out any business which requires licensing/ registration from any Board/ Authority. ZeTheta and the authors are not financial influencer and do not make any recommendation to buy or sell any securities or provide any research on any listed security.</w:t>
      </w:r>
    </w:p>
    <w:p w:rsidR="00000000" w:rsidDel="00000000" w:rsidP="00000000" w:rsidRDefault="00000000" w:rsidRPr="00000000" w14:paraId="00000080">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 representation or guarantee is being made in this book as to the future performance/ outcome or forecasts. Any information, and in particular any forecast, outcome or opinion, contained in this book is not intended to predict actual performance, which will differ, and may differ substantially, from those illustrated in the information in this book. In evaluating any illustrative performance, outcome or forecast contained herein or any other information provided in this book, you should understand that not all of the assumptions used herein are described in this book. Conditions and events that are not accounted for or discussed in this book may also have a significant effect on the outcome. Projections are subject to much uncertainty because many of the events that shape the markets as well as future developments in technologies, demographics and resources cannot be foreseen.</w:t>
      </w:r>
    </w:p>
    <w:p w:rsidR="00000000" w:rsidDel="00000000" w:rsidP="00000000" w:rsidRDefault="00000000" w:rsidRPr="00000000" w14:paraId="00000081">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Nothing in this book should be construed as investment, legal, tax or financial advice; nor any advice to purchase any security, commodities, futures or options. You should carry out your own due diligence and place no reliance on ZeTheta or the authors. ZeTheta and the authors do not, nor any person connected with it, accept any liability arising from the use of anything in this book. The reader of this book should rely on their own investigations and take their own professional advice.</w:t>
      </w:r>
    </w:p>
    <w:p w:rsidR="00000000" w:rsidDel="00000000" w:rsidP="00000000" w:rsidRDefault="00000000" w:rsidRPr="00000000" w14:paraId="00000082">
      <w:pPr>
        <w:pStyle w:val="Heading1"/>
        <w:rPr>
          <w:rFonts w:ascii="Times New Roman" w:cs="Times New Roman" w:eastAsia="Times New Roman" w:hAnsi="Times New Roman"/>
          <w:color w:val="f79646"/>
        </w:rPr>
      </w:pPr>
      <w:bookmarkStart w:colFirst="0" w:colLast="0" w:name="_heading=h.ag14662rc2k4" w:id="4"/>
      <w:bookmarkEnd w:id="4"/>
      <w:r w:rsidDel="00000000" w:rsidR="00000000" w:rsidRPr="00000000">
        <w:rPr>
          <w:rFonts w:ascii="Times New Roman" w:cs="Times New Roman" w:eastAsia="Times New Roman" w:hAnsi="Times New Roman"/>
          <w:color w:val="f79646"/>
          <w:rtl w:val="0"/>
        </w:rPr>
        <w:t xml:space="preserve">Key Note</w:t>
      </w:r>
    </w:p>
    <w:p w:rsidR="00000000" w:rsidDel="00000000" w:rsidP="00000000" w:rsidRDefault="00000000" w:rsidRPr="00000000" w14:paraId="00000083">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Multiple parts of this book has been borrowed from other books such as Mastering Investment Analysis for Portfolio Management authored by Suketu Sanghvi, Behavioural Marketing in Financial Markets authored by Ipsa Sanghvi and Artificial Intelligence: Application in Finance co-authored by Dr. Mayur Doshi and Suketu Sanghvi with the permission of the authors.</w:t>
      </w:r>
    </w:p>
    <w:p w:rsidR="00000000" w:rsidDel="00000000" w:rsidP="00000000" w:rsidRDefault="00000000" w:rsidRPr="00000000" w14:paraId="00000084">
      <w:pPr>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85">
      <w:pPr>
        <w:rPr>
          <w:rFonts w:ascii="Times New Roman" w:cs="Times New Roman" w:eastAsia="Times New Roman" w:hAnsi="Times New Roman"/>
          <w:b w:val="1"/>
        </w:rPr>
      </w:pPr>
      <w:r w:rsidDel="00000000" w:rsidR="00000000" w:rsidRPr="00000000">
        <w:br w:type="page"/>
      </w:r>
      <w:r w:rsidDel="00000000" w:rsidR="00000000" w:rsidRPr="00000000">
        <w:rPr>
          <w:rtl w:val="0"/>
        </w:rPr>
      </w:r>
    </w:p>
    <w:p w:rsidR="00000000" w:rsidDel="00000000" w:rsidP="00000000" w:rsidRDefault="00000000" w:rsidRPr="00000000" w14:paraId="00000086">
      <w:pPr>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87">
      <w:pPr>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88">
      <w:pPr>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89">
      <w:pPr>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8A">
      <w:pPr>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8B">
      <w:pPr>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8C">
      <w:pPr>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8D">
      <w:pPr>
        <w:pStyle w:val="Heading1"/>
        <w:jc w:val="center"/>
        <w:rPr>
          <w:rFonts w:ascii="Times New Roman" w:cs="Times New Roman" w:eastAsia="Times New Roman" w:hAnsi="Times New Roman"/>
        </w:rPr>
      </w:pPr>
      <w:bookmarkStart w:colFirst="0" w:colLast="0" w:name="_heading=h.q49fnzunzhtw" w:id="5"/>
      <w:bookmarkEnd w:id="5"/>
      <w:r w:rsidDel="00000000" w:rsidR="00000000" w:rsidRPr="00000000">
        <w:rPr>
          <w:rFonts w:ascii="Times New Roman" w:cs="Times New Roman" w:eastAsia="Times New Roman" w:hAnsi="Times New Roman"/>
          <w:rtl w:val="0"/>
        </w:rPr>
        <w:t xml:space="preserve">Chapter 1:</w:t>
      </w:r>
    </w:p>
    <w:p w:rsidR="00000000" w:rsidDel="00000000" w:rsidP="00000000" w:rsidRDefault="00000000" w:rsidRPr="00000000" w14:paraId="0000008E">
      <w:pPr>
        <w:pStyle w:val="Heading1"/>
        <w:jc w:val="center"/>
        <w:rPr>
          <w:rFonts w:ascii="Times New Roman" w:cs="Times New Roman" w:eastAsia="Times New Roman" w:hAnsi="Times New Roman"/>
        </w:rPr>
      </w:pPr>
      <w:bookmarkStart w:colFirst="0" w:colLast="0" w:name="_heading=h.xhpuaju64qaq" w:id="6"/>
      <w:bookmarkEnd w:id="6"/>
      <w:r w:rsidDel="00000000" w:rsidR="00000000" w:rsidRPr="00000000">
        <w:rPr>
          <w:rFonts w:ascii="Times New Roman" w:cs="Times New Roman" w:eastAsia="Times New Roman" w:hAnsi="Times New Roman"/>
          <w:rtl w:val="0"/>
        </w:rPr>
        <w:t xml:space="preserve">Foundations of Investment Analysis</w:t>
      </w:r>
    </w:p>
    <w:p w:rsidR="00000000" w:rsidDel="00000000" w:rsidP="00000000" w:rsidRDefault="00000000" w:rsidRPr="00000000" w14:paraId="0000008F">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90">
      <w:pPr>
        <w:rPr>
          <w:rFonts w:ascii="Times New Roman" w:cs="Times New Roman" w:eastAsia="Times New Roman" w:hAnsi="Times New Roman"/>
          <w:b w:val="1"/>
        </w:rPr>
      </w:pPr>
      <w:r w:rsidDel="00000000" w:rsidR="00000000" w:rsidRPr="00000000">
        <w:br w:type="page"/>
      </w:r>
      <w:r w:rsidDel="00000000" w:rsidR="00000000" w:rsidRPr="00000000">
        <w:rPr>
          <w:rtl w:val="0"/>
        </w:rPr>
      </w:r>
    </w:p>
    <w:p w:rsidR="00000000" w:rsidDel="00000000" w:rsidP="00000000" w:rsidRDefault="00000000" w:rsidRPr="00000000" w14:paraId="00000091">
      <w:pPr>
        <w:pStyle w:val="Heading2"/>
        <w:rPr>
          <w:color w:val="f79646"/>
          <w:sz w:val="28"/>
          <w:szCs w:val="28"/>
        </w:rPr>
      </w:pPr>
      <w:bookmarkStart w:colFirst="0" w:colLast="0" w:name="_heading=h.6lg1p7gro1n" w:id="7"/>
      <w:bookmarkEnd w:id="7"/>
      <w:r w:rsidDel="00000000" w:rsidR="00000000" w:rsidRPr="00000000">
        <w:rPr>
          <w:color w:val="f79646"/>
          <w:sz w:val="28"/>
          <w:szCs w:val="28"/>
          <w:rtl w:val="0"/>
        </w:rPr>
        <w:t xml:space="preserve">Introduction</w:t>
      </w:r>
    </w:p>
    <w:p w:rsidR="00000000" w:rsidDel="00000000" w:rsidP="00000000" w:rsidRDefault="00000000" w:rsidRPr="00000000" w14:paraId="00000092">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Investment analysis is the systematic evaluation of various investment opportunities to make informed decisions about allocating capital. This process involves assessing the potential risks and returns associated with different assets, considering the investor's financial goals and risk tolerance. Effective investment analysis is the cornerstone of successful portfolio management, guiding investors in optimising their asset allocation and achieving long-term financial objectives.</w:t>
      </w:r>
    </w:p>
    <w:p w:rsidR="00000000" w:rsidDel="00000000" w:rsidP="00000000" w:rsidRDefault="00000000" w:rsidRPr="00000000" w14:paraId="00000093">
      <w:pPr>
        <w:jc w:val="both"/>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3398520" cy="1912620"/>
            <wp:effectExtent b="0" l="0" r="0" t="0"/>
            <wp:wrapSquare wrapText="bothSides" distB="0" distT="0" distL="114300" distR="114300"/>
            <wp:docPr id="2137969470" name="image53.jpg"/>
            <a:graphic>
              <a:graphicData uri="http://schemas.openxmlformats.org/drawingml/2006/picture">
                <pic:pic>
                  <pic:nvPicPr>
                    <pic:cNvPr id="0" name="image53.jpg"/>
                    <pic:cNvPicPr preferRelativeResize="0"/>
                  </pic:nvPicPr>
                  <pic:blipFill>
                    <a:blip r:embed="rId8"/>
                    <a:srcRect b="0" l="0" r="0" t="0"/>
                    <a:stretch>
                      <a:fillRect/>
                    </a:stretch>
                  </pic:blipFill>
                  <pic:spPr>
                    <a:xfrm>
                      <a:off x="0" y="0"/>
                      <a:ext cx="3398520" cy="1912620"/>
                    </a:xfrm>
                    <a:prstGeom prst="rect"/>
                    <a:ln/>
                  </pic:spPr>
                </pic:pic>
              </a:graphicData>
            </a:graphic>
          </wp:anchor>
        </w:drawing>
      </w:r>
    </w:p>
    <w:p w:rsidR="00000000" w:rsidDel="00000000" w:rsidP="00000000" w:rsidRDefault="00000000" w:rsidRPr="00000000" w14:paraId="00000094">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Investors navigate a diverse landscape of investment options. Common asset classes include stocks, bonds, real estate, and commodities. Each class comes with its unique risk and return characteristics. Stocks represent ownership in a company, offering potential capital appreciation, while bonds provide fixed-income streams with lower volatility. Real estate investments involve properties, and commodities include tangible goods like gold or oil. A well-diversified portfolio often includes a mix of these asset classes to mitigate risk.</w:t>
      </w:r>
    </w:p>
    <w:p w:rsidR="00000000" w:rsidDel="00000000" w:rsidP="00000000" w:rsidRDefault="00000000" w:rsidRPr="00000000" w14:paraId="00000095">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Fundamental analysis involves evaluating the intrinsic value of an investment by examining its underlying financial health and performance. This includes studying financial statements, assessing earnings, revenue growth, and analysing the competitive landscape. Investors using fundamental analysis seek to identify undervalued assets with the potential for long-term appreciation. Key metrics include price-to-earnings ratio (P/E), earnings per share (EPS), and debt-to-equity ratio.</w:t>
      </w:r>
    </w:p>
    <w:p w:rsidR="00000000" w:rsidDel="00000000" w:rsidP="00000000" w:rsidRDefault="00000000" w:rsidRPr="00000000" w14:paraId="00000096">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Contrasting with fundamental analysis, technical analysis focuses on historical price and volume data to predict future price movements. Chart patterns, trend lines, and technical indicators help identify potential entry and exit points for trades. While controversial among some investors, technical analysis provides valuable insights into market sentiment and can complement fundamental analysis in making well-rounded investment decisions.</w:t>
      </w:r>
    </w:p>
    <w:p w:rsidR="00000000" w:rsidDel="00000000" w:rsidP="00000000" w:rsidRDefault="00000000" w:rsidRPr="00000000" w14:paraId="00000097">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Investment analysis is incomplete without a robust risk management strategy. Investors need to identify potential risks associated with each investment and implement strategies to mitigate them. Diversification, setting stop-loss orders, and staying informed about market conditions are crucial aspects of risk management. In conclusion, mastering investment analysis is an ongoing process that combines quantitative and qualitative assessments to navigate the complexities of the financial markets successfully. Whether you're a seasoned investor or just starting, understanding the principles of investment analysis empowers you to make well-informed decisions aligned with your financial goals.</w:t>
      </w:r>
    </w:p>
    <w:p w:rsidR="00000000" w:rsidDel="00000000" w:rsidP="00000000" w:rsidRDefault="00000000" w:rsidRPr="00000000" w14:paraId="00000098">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Understanding economic indicators is paramount for investment analysis. Key indicators include GDP growth, unemployment rates, and inflation. Investors use this macroeconomic data to gauge the overall health of the economy, helping them make informed decisions about asset allocation. Market analysis extends beyond economic indicators and involves assessing market trends. Bull and bear markets, as well as sector rotations, provide valuable insights for investors seeking to capitalise on emerging opportunities.</w:t>
      </w:r>
    </w:p>
    <w:p w:rsidR="00000000" w:rsidDel="00000000" w:rsidP="00000000" w:rsidRDefault="00000000" w:rsidRPr="00000000" w14:paraId="00000099">
      <w:pPr>
        <w:jc w:val="both"/>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-1904</wp:posOffset>
            </wp:positionV>
            <wp:extent cx="3398520" cy="1912620"/>
            <wp:effectExtent b="0" l="0" r="0" t="0"/>
            <wp:wrapSquare wrapText="bothSides" distB="0" distT="0" distL="114300" distR="114300"/>
            <wp:docPr id="2137969522" name="image103.jpg"/>
            <a:graphic>
              <a:graphicData uri="http://schemas.openxmlformats.org/drawingml/2006/picture">
                <pic:pic>
                  <pic:nvPicPr>
                    <pic:cNvPr id="0" name="image103.jpg"/>
                    <pic:cNvPicPr preferRelativeResize="0"/>
                  </pic:nvPicPr>
                  <pic:blipFill>
                    <a:blip r:embed="rId9"/>
                    <a:srcRect b="0" l="0" r="0" t="0"/>
                    <a:stretch>
                      <a:fillRect/>
                    </a:stretch>
                  </pic:blipFill>
                  <pic:spPr>
                    <a:xfrm>
                      <a:off x="0" y="0"/>
                      <a:ext cx="3398520" cy="1912620"/>
                    </a:xfrm>
                    <a:prstGeom prst="rect"/>
                    <a:ln/>
                  </pic:spPr>
                </pic:pic>
              </a:graphicData>
            </a:graphic>
          </wp:anchor>
        </w:drawing>
      </w:r>
    </w:p>
    <w:p w:rsidR="00000000" w:rsidDel="00000000" w:rsidP="00000000" w:rsidRDefault="00000000" w:rsidRPr="00000000" w14:paraId="0000009A">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Investment decisions are not solely based on numbers and data; they are profoundly influenced by human behaviour. Behavioural finance explores the psychological factors that impact decision-making, such as fear, greed, and cognitive biases. Understanding investor psychology is crucial for successful investment analysis. Behavioural biases, like loss aversion and overconfidence, can lead to suboptimal decision-making. By recognising and mitigating these biases, investors can enhance the effectiveness of their analysis and decision-making processes.</w:t>
      </w:r>
    </w:p>
    <w:p w:rsidR="00000000" w:rsidDel="00000000" w:rsidP="00000000" w:rsidRDefault="00000000" w:rsidRPr="00000000" w14:paraId="0000009B">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the age of technology, quantitative analysis plays a growing role in investment strategies. Mathematical models and statistical tools help investors analyse vast amounts of data to identify patterns and trends. Algorithmic trading, powered by computer algorithms, executes trades based on predefined criteria. This approach allows for faster and more systematic decision-making, but it also comes with its own set of challenges and risks.</w:t>
      </w:r>
    </w:p>
    <w:p w:rsidR="00000000" w:rsidDel="00000000" w:rsidP="00000000" w:rsidRDefault="00000000" w:rsidRPr="00000000" w14:paraId="0000009C">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 evolving trend in investment analysis is the integration of environmental, social, and governance (ESG) factors. Sustainable and impact investing involves considering not only financial returns but also the ethical and societal implications of investments. Investors increasingly recognise the importance of aligning their portfolios with values such as environmental sustainability, social responsibility, and good governance. This approach not only reflects a commitment to positive social and environmental outcomes but also acknowledges the potential long-term financial benefits of responsible investing.</w:t>
      </w:r>
    </w:p>
    <w:p w:rsidR="00000000" w:rsidDel="00000000" w:rsidP="00000000" w:rsidRDefault="00000000" w:rsidRPr="00000000" w14:paraId="0000009D">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Investment analysis is dynamic and ever-changing. Markets evolve, new technologies emerge, and global events influence investment landscapes. Successful investors recognise the importance of continuous learning and adaptation. Staying informed about market trends, regulatory changes, and emerging technologies is essential for making well-informed investment decisions. Whether through professional development, staying updated on financial news, or networking with industry experts, a commitment to ongoing education is the key to mastering the art of investment analysis.</w:t>
      </w:r>
    </w:p>
    <w:p w:rsidR="00000000" w:rsidDel="00000000" w:rsidP="00000000" w:rsidRDefault="00000000" w:rsidRPr="00000000" w14:paraId="0000009E">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conclusion, investment analysis is a multifaceted discipline that requires a combination of quantitative and qualitative skills, an understanding of market dynamics, and an awareness of behavioural factors. As investors navigate the complexities of the financial world, a holistic approach to investment analysis will empower them to make sound decisions aligned with their financial objectives.</w:t>
      </w:r>
    </w:p>
    <w:p w:rsidR="00000000" w:rsidDel="00000000" w:rsidP="00000000" w:rsidRDefault="00000000" w:rsidRPr="00000000" w14:paraId="0000009F">
      <w:pPr>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A0">
      <w:pPr>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A1">
      <w:pPr>
        <w:jc w:val="both"/>
        <w:rPr>
          <w:rFonts w:ascii="Times New Roman" w:cs="Times New Roman" w:eastAsia="Times New Roman" w:hAnsi="Times New Roman"/>
          <w:b w:val="1"/>
        </w:rPr>
      </w:pPr>
      <w:r w:rsidDel="00000000" w:rsidR="00000000" w:rsidRPr="00000000">
        <w:br w:type="page"/>
      </w:r>
      <w:r w:rsidDel="00000000" w:rsidR="00000000" w:rsidRPr="00000000">
        <w:rPr>
          <w:rtl w:val="0"/>
        </w:rPr>
      </w:r>
    </w:p>
    <w:p w:rsidR="00000000" w:rsidDel="00000000" w:rsidP="00000000" w:rsidRDefault="00000000" w:rsidRPr="00000000" w14:paraId="000000A2">
      <w:pPr>
        <w:pStyle w:val="Heading2"/>
        <w:rPr>
          <w:color w:val="f79646"/>
          <w:sz w:val="28"/>
          <w:szCs w:val="28"/>
        </w:rPr>
      </w:pPr>
      <w:bookmarkStart w:colFirst="0" w:colLast="0" w:name="_heading=h.fmf9auglvoli" w:id="8"/>
      <w:bookmarkEnd w:id="8"/>
      <w:r w:rsidDel="00000000" w:rsidR="00000000" w:rsidRPr="00000000">
        <w:rPr>
          <w:color w:val="f79646"/>
          <w:sz w:val="28"/>
          <w:szCs w:val="28"/>
          <w:rtl w:val="0"/>
        </w:rPr>
        <w:t xml:space="preserve">Investment Basics</w:t>
      </w:r>
    </w:p>
    <w:p w:rsidR="00000000" w:rsidDel="00000000" w:rsidP="00000000" w:rsidRDefault="00000000" w:rsidRPr="00000000" w14:paraId="000000A3">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Investing is the process of allocating resources to assets with the expectation of generating returns over time. Understanding investment basics is essential for individuals looking to build wealth, achieve financial goals, and secure their financial future. This book introduces the fundamental concepts of investing, emphasising the importance of a strategic approach to wealth creation.</w:t>
      </w:r>
    </w:p>
    <w:p w:rsidR="00000000" w:rsidDel="00000000" w:rsidP="00000000" w:rsidRDefault="00000000" w:rsidRPr="00000000" w14:paraId="000000A4">
      <w:pPr>
        <w:jc w:val="both"/>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3810</wp:posOffset>
            </wp:positionV>
            <wp:extent cx="3398520" cy="1912620"/>
            <wp:effectExtent b="0" l="0" r="0" t="0"/>
            <wp:wrapSquare wrapText="bothSides" distB="0" distT="0" distL="114300" distR="114300"/>
            <wp:docPr id="2137969454" name="image34.jpg"/>
            <a:graphic>
              <a:graphicData uri="http://schemas.openxmlformats.org/drawingml/2006/picture">
                <pic:pic>
                  <pic:nvPicPr>
                    <pic:cNvPr id="0" name="image34.jpg"/>
                    <pic:cNvPicPr preferRelativeResize="0"/>
                  </pic:nvPicPr>
                  <pic:blipFill>
                    <a:blip r:embed="rId10"/>
                    <a:srcRect b="0" l="0" r="0" t="0"/>
                    <a:stretch>
                      <a:fillRect/>
                    </a:stretch>
                  </pic:blipFill>
                  <pic:spPr>
                    <a:xfrm>
                      <a:off x="0" y="0"/>
                      <a:ext cx="3398520" cy="1912620"/>
                    </a:xfrm>
                    <a:prstGeom prst="rect"/>
                    <a:ln/>
                  </pic:spPr>
                </pic:pic>
              </a:graphicData>
            </a:graphic>
          </wp:anchor>
        </w:drawing>
      </w:r>
    </w:p>
    <w:p w:rsidR="00000000" w:rsidDel="00000000" w:rsidP="00000000" w:rsidRDefault="00000000" w:rsidRPr="00000000" w14:paraId="000000A5">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Investing is not just about growing wealth; it's a means of preserving purchasing power in the face of inflation and achieving financial goals. This book delves into the significance of investing for long-term financial success, emphasising how strategic investment decisions can compound wealth over time and provide financial security during retirement or unforeseen circumstances.</w:t>
      </w:r>
    </w:p>
    <w:p w:rsidR="00000000" w:rsidDel="00000000" w:rsidP="00000000" w:rsidRDefault="00000000" w:rsidRPr="00000000" w14:paraId="000000A6">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Investors navigate a diverse range of asset classes. This book provides an overview of common investment options, including stocks, bonds, real estate, mutual funds, and commodities. Each asset class comes with its own risk and return characteristics, allowing investors to tailor their portfolios to their risk tolerance and financial objectives.</w:t>
      </w:r>
    </w:p>
    <w:p w:rsidR="00000000" w:rsidDel="00000000" w:rsidP="00000000" w:rsidRDefault="00000000" w:rsidRPr="00000000" w14:paraId="000000A7">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relationship between risk and return is a fundamental concept in investing. This book explores how different investments carry varying levels of risk and potential reward. Investors must strike a balance between their risk tolerances and return expectations when constructing a portfolio. Understanding this trade-off is crucial for making informed investment decisions.</w:t>
      </w:r>
    </w:p>
    <w:p w:rsidR="00000000" w:rsidDel="00000000" w:rsidP="00000000" w:rsidRDefault="00000000" w:rsidRPr="00000000" w14:paraId="000000A8">
      <w:pPr>
        <w:jc w:val="both"/>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3810</wp:posOffset>
            </wp:positionV>
            <wp:extent cx="3398520" cy="1912620"/>
            <wp:effectExtent b="0" l="0" r="0" t="0"/>
            <wp:wrapSquare wrapText="bothSides" distB="0" distT="0" distL="114300" distR="114300"/>
            <wp:docPr id="2137969418" name="image21.jpg"/>
            <a:graphic>
              <a:graphicData uri="http://schemas.openxmlformats.org/drawingml/2006/picture">
                <pic:pic>
                  <pic:nvPicPr>
                    <pic:cNvPr id="0" name="image21.jpg"/>
                    <pic:cNvPicPr preferRelativeResize="0"/>
                  </pic:nvPicPr>
                  <pic:blipFill>
                    <a:blip r:embed="rId11"/>
                    <a:srcRect b="0" l="0" r="0" t="0"/>
                    <a:stretch>
                      <a:fillRect/>
                    </a:stretch>
                  </pic:blipFill>
                  <pic:spPr>
                    <a:xfrm>
                      <a:off x="0" y="0"/>
                      <a:ext cx="3398520" cy="1912620"/>
                    </a:xfrm>
                    <a:prstGeom prst="rect"/>
                    <a:ln/>
                  </pic:spPr>
                </pic:pic>
              </a:graphicData>
            </a:graphic>
          </wp:anchor>
        </w:drawing>
      </w:r>
    </w:p>
    <w:p w:rsidR="00000000" w:rsidDel="00000000" w:rsidP="00000000" w:rsidRDefault="00000000" w:rsidRPr="00000000" w14:paraId="000000A9">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time value of money is a foundational principle in finance. This book explains how the value of money changes over time due to factors like inflation and interest rates. Investors learn about the importance of discounting future cash flows and how the time horizon impacts investment decisions. Understanding the time value of money is essential for effective financial planning.</w:t>
      </w:r>
    </w:p>
    <w:p w:rsidR="00000000" w:rsidDel="00000000" w:rsidP="00000000" w:rsidRDefault="00000000" w:rsidRPr="00000000" w14:paraId="000000AA">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Diversification is a key strategy for managing risk in a portfolio. This book discusses the importance of spreading investments across different asset classes, industries, and geographic regions. Investors learn how a diversified portfolio can enhance returns while reducing the impact of underperforming assets, fostering stability and resilience in the face of market fluctuations.</w:t>
      </w:r>
    </w:p>
    <w:p w:rsidR="00000000" w:rsidDel="00000000" w:rsidP="00000000" w:rsidRDefault="00000000" w:rsidRPr="00000000" w14:paraId="000000AB">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book explores various investment strategies, from passive approaches like index investing to active strategies involving stock picking and market timing. It also introduces concepts like dollar-cost averaging and value investing. Understanding different strategies helps investors align their approach with their financial goals, risk tolerance, and time horizon.</w:t>
      </w:r>
    </w:p>
    <w:p w:rsidR="00000000" w:rsidDel="00000000" w:rsidP="00000000" w:rsidRDefault="00000000" w:rsidRPr="00000000" w14:paraId="000000AC">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Execution is a critical aspect of investing. This book explains the difference between market orders and limit orders. Investors learn how each order type works, their advantages and limitations, and when to use them. Understanding order types is crucial for executing trades efficiently and at desired price levels.</w:t>
      </w:r>
    </w:p>
    <w:p w:rsidR="00000000" w:rsidDel="00000000" w:rsidP="00000000" w:rsidRDefault="00000000" w:rsidRPr="00000000" w14:paraId="000000AD">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Investing is an ongoing process that requires regular monitoring and adjustment. This book discusses the importance of periodically reviewing investment portfolios, assessing performance, and rebalancing to maintain the desired asset allocation. Monitoring and rebalancing ensure that the portfolio remains aligned with the investor's goals and risk tolerance over time.</w:t>
      </w:r>
    </w:p>
    <w:p w:rsidR="00000000" w:rsidDel="00000000" w:rsidP="00000000" w:rsidRDefault="00000000" w:rsidRPr="00000000" w14:paraId="000000AE">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conclusion, mastering investment basics is the foundation for successful wealth creation. From understanding the different types of investments to grasping the principles of risk and return, investors armed with this knowledge can navigate the complexities of the financial markets with confidence and make informed decisions aligned with their financial goals.</w:t>
      </w:r>
    </w:p>
    <w:p w:rsidR="00000000" w:rsidDel="00000000" w:rsidP="00000000" w:rsidRDefault="00000000" w:rsidRPr="00000000" w14:paraId="000000AF">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Let us dive into the multiple types of investments.</w:t>
      </w:r>
    </w:p>
    <w:p w:rsidR="00000000" w:rsidDel="00000000" w:rsidP="00000000" w:rsidRDefault="00000000" w:rsidRPr="00000000" w14:paraId="000000B0">
      <w:pPr>
        <w:jc w:val="both"/>
        <w:rPr>
          <w:rFonts w:ascii="Times New Roman" w:cs="Times New Roman" w:eastAsia="Times New Roman" w:hAnsi="Times New Roman"/>
          <w:b w:val="1"/>
        </w:rPr>
      </w:pPr>
      <w:r w:rsidDel="00000000" w:rsidR="00000000" w:rsidRPr="00000000">
        <w:br w:type="page"/>
      </w:r>
      <w:r w:rsidDel="00000000" w:rsidR="00000000" w:rsidRPr="00000000">
        <w:rPr>
          <w:rtl w:val="0"/>
        </w:rPr>
      </w:r>
    </w:p>
    <w:p w:rsidR="00000000" w:rsidDel="00000000" w:rsidP="00000000" w:rsidRDefault="00000000" w:rsidRPr="00000000" w14:paraId="000000B1">
      <w:pPr>
        <w:pStyle w:val="Heading2"/>
        <w:rPr>
          <w:color w:val="f79646"/>
          <w:sz w:val="28"/>
          <w:szCs w:val="28"/>
        </w:rPr>
      </w:pPr>
      <w:bookmarkStart w:colFirst="0" w:colLast="0" w:name="_heading=h.44hlh469i1o6" w:id="9"/>
      <w:bookmarkEnd w:id="9"/>
      <w:r w:rsidDel="00000000" w:rsidR="00000000" w:rsidRPr="00000000">
        <w:rPr>
          <w:color w:val="f79646"/>
          <w:sz w:val="28"/>
          <w:szCs w:val="28"/>
          <w:rtl w:val="0"/>
        </w:rPr>
        <w:t xml:space="preserve">Shares</w:t>
      </w:r>
    </w:p>
    <w:p w:rsidR="00000000" w:rsidDel="00000000" w:rsidP="00000000" w:rsidRDefault="00000000" w:rsidRPr="00000000" w14:paraId="000000B2">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Any company or entity when it starts a business needs to raise funds for the purpose of carrying out its business. For example, a business will need money to buy plant and machinery or office premises or it may need money for working capital purposes such as holding inventory, debtors or balances to be maintained in bank accounts. These things which are purchased by a Company to commence business are called assets. It includes both tangible assets and intangible assets such as goodwill, trademarks, and patents and so on.</w:t>
      </w:r>
    </w:p>
    <w:p w:rsidR="00000000" w:rsidDel="00000000" w:rsidP="00000000" w:rsidRDefault="00000000" w:rsidRPr="00000000" w14:paraId="000000B3">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-2751</wp:posOffset>
            </wp:positionV>
            <wp:extent cx="3403600" cy="1913255"/>
            <wp:effectExtent b="0" l="0" r="0" t="0"/>
            <wp:wrapSquare wrapText="bothSides" distB="0" distT="0" distL="114300" distR="114300"/>
            <wp:docPr id="2137969549" name="image146.jpg"/>
            <a:graphic>
              <a:graphicData uri="http://schemas.openxmlformats.org/drawingml/2006/picture">
                <pic:pic>
                  <pic:nvPicPr>
                    <pic:cNvPr id="0" name="image146.jpg"/>
                    <pic:cNvPicPr preferRelativeResize="0"/>
                  </pic:nvPicPr>
                  <pic:blipFill>
                    <a:blip r:embed="rId12"/>
                    <a:srcRect b="0" l="0" r="0" t="0"/>
                    <a:stretch>
                      <a:fillRect/>
                    </a:stretch>
                  </pic:blipFill>
                  <pic:spPr>
                    <a:xfrm>
                      <a:off x="0" y="0"/>
                      <a:ext cx="3403600" cy="1913255"/>
                    </a:xfrm>
                    <a:prstGeom prst="rect"/>
                    <a:ln/>
                  </pic:spPr>
                </pic:pic>
              </a:graphicData>
            </a:graphic>
          </wp:anchor>
        </w:drawing>
      </w:r>
    </w:p>
    <w:p w:rsidR="00000000" w:rsidDel="00000000" w:rsidP="00000000" w:rsidRDefault="00000000" w:rsidRPr="00000000" w14:paraId="000000B4">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purchase these assets, the Company raises money either from the owners of the company, who are termed as equity shareholders or it borrows money from others such as banks, creditors and other lenders which is termed as either bonds, debentures, loans, advances, deposits or payables and collectively as liabilities.  Equity is the ownership value or fraction in terms of number or percentage of shares that the shareholder owns in any Company. Equity can also be defined as the amount of money the owners of the Company will collectively receive after selling all the assets of the Company and first repaying all the liabilities of the Company. This amount is often referred to as the Net Worth of the Company as well.</w:t>
      </w:r>
    </w:p>
    <w:p w:rsidR="00000000" w:rsidDel="00000000" w:rsidP="00000000" w:rsidRDefault="00000000" w:rsidRPr="00000000" w14:paraId="000000B5">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Thus, equity refers to ownership or ownership interest in a company. When you hold equity in a company, you are considered a shareholder or an owner of that business. Equity represents the residual interest in the assets of a company after deducting liabilities. In other words, it is the net assets attributable to the shareholders.</w:t>
      </w:r>
    </w:p>
    <w:p w:rsidR="00000000" w:rsidDel="00000000" w:rsidP="00000000" w:rsidRDefault="00000000" w:rsidRPr="00000000" w14:paraId="000000B6">
      <w:pPr>
        <w:jc w:val="both"/>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3403600" cy="1913255"/>
            <wp:effectExtent b="0" l="0" r="0" t="0"/>
            <wp:wrapSquare wrapText="bothSides" distB="0" distT="0" distL="114300" distR="114300"/>
            <wp:docPr id="2137969519" name="image95.jpg"/>
            <a:graphic>
              <a:graphicData uri="http://schemas.openxmlformats.org/drawingml/2006/picture">
                <pic:pic>
                  <pic:nvPicPr>
                    <pic:cNvPr id="0" name="image95.jpg"/>
                    <pic:cNvPicPr preferRelativeResize="0"/>
                  </pic:nvPicPr>
                  <pic:blipFill>
                    <a:blip r:embed="rId13"/>
                    <a:srcRect b="0" l="0" r="0" t="0"/>
                    <a:stretch>
                      <a:fillRect/>
                    </a:stretch>
                  </pic:blipFill>
                  <pic:spPr>
                    <a:xfrm>
                      <a:off x="0" y="0"/>
                      <a:ext cx="3403600" cy="1913255"/>
                    </a:xfrm>
                    <a:prstGeom prst="rect"/>
                    <a:ln/>
                  </pic:spPr>
                </pic:pic>
              </a:graphicData>
            </a:graphic>
          </wp:anchor>
        </w:drawing>
      </w:r>
    </w:p>
    <w:p w:rsidR="00000000" w:rsidDel="00000000" w:rsidP="00000000" w:rsidRDefault="00000000" w:rsidRPr="00000000" w14:paraId="000000B7">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Equity is a key component of a company's capital structure, along with debt. It represents the ownership stake that shareholders have in the company and is often expressed in terms of shares or percentage ownership. Equity holders have certain rights, including the right to vote on important company decisions and the right to receive a share of the company's profits in the form of dividends.</w:t>
      </w:r>
    </w:p>
    <w:p w:rsidR="00000000" w:rsidDel="00000000" w:rsidP="00000000" w:rsidRDefault="00000000" w:rsidRPr="00000000" w14:paraId="000000B8">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There are various types of equity, including common equity and preferred equity. Common equity represents the ownership held by common shareholders who get residual cash flows after debt and after preferred equity. Preferred equity represents a class of ownership with certain preferences, such as priority in receiving dividends but typically do not have voting rights.</w:t>
      </w:r>
    </w:p>
    <w:p w:rsidR="00000000" w:rsidDel="00000000" w:rsidP="00000000" w:rsidRDefault="00000000" w:rsidRPr="00000000" w14:paraId="000000B9">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Sometimes, the word ‘stocks’ is used to describe equity shares and is not a correct legal description but a loosely used term for equity shares. Thus, the terms "stocks" and "equity" are often used interchangeably in the context of ownership in a company.</w:t>
      </w:r>
    </w:p>
    <w:p w:rsidR="00000000" w:rsidDel="00000000" w:rsidP="00000000" w:rsidRDefault="00000000" w:rsidRPr="00000000" w14:paraId="000000BA">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Investors buy shares with the expectation that the value of the stock will increase over time, allowing them to sell it at a profit. Additionally, some stocks pay dividends, providing a stream of income to shareholders.</w:t>
      </w:r>
    </w:p>
    <w:p w:rsidR="00000000" w:rsidDel="00000000" w:rsidP="00000000" w:rsidRDefault="00000000" w:rsidRPr="00000000" w14:paraId="000000BB">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Share prices are influenced by various factors, including the company's financial performance, market conditions, economic trends, and investor sentiment. Investing in stocks involves risks, and prices can be volatile, making it important for investors to conduct thorough research and analysis before making investment decisions.</w:t>
      </w:r>
    </w:p>
    <w:p w:rsidR="00000000" w:rsidDel="00000000" w:rsidP="00000000" w:rsidRDefault="00000000" w:rsidRPr="00000000" w14:paraId="000000BC">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Shareholders, as owners of equity, have certain rights, including the right to vote on important matters at shareholder meetings, such as electing the board of directors. They may also receive dividends if the company chooses to distribute a portion of its profits to shareholders.</w:t>
      </w:r>
    </w:p>
    <w:p w:rsidR="00000000" w:rsidDel="00000000" w:rsidP="00000000" w:rsidRDefault="00000000" w:rsidRPr="00000000" w14:paraId="000000BD">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value of equity is dynamic and changes with fluctuations in the company's financial performance and market conditions. Investors closely monitor a company's equity as it serves as an indicator of financial health and stability. A company with a strong equity position is often better positioned to weather economic downturns and pursue growth opportunities.</w:t>
      </w:r>
    </w:p>
    <w:p w:rsidR="00000000" w:rsidDel="00000000" w:rsidP="00000000" w:rsidRDefault="00000000" w:rsidRPr="00000000" w14:paraId="000000BE">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Equity is a critical component for evaluating a company's financial ratios and metrics. The equity section of the balance sheet includes paid-up capital, retained earnings, reserves and sometimes other comprehensive income. It's important for investors and analysts to assess the composition of equity to understand how a company funds its operations and expansion.</w:t>
      </w:r>
    </w:p>
    <w:p w:rsidR="00000000" w:rsidDel="00000000" w:rsidP="00000000" w:rsidRDefault="00000000" w:rsidRPr="00000000" w14:paraId="000000BF">
      <w:pPr>
        <w:jc w:val="both"/>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3403600" cy="1913255"/>
            <wp:effectExtent b="0" l="0" r="0" t="0"/>
            <wp:wrapSquare wrapText="bothSides" distB="0" distT="0" distL="114300" distR="114300"/>
            <wp:docPr id="2137969540" name="image145.jpg"/>
            <a:graphic>
              <a:graphicData uri="http://schemas.openxmlformats.org/drawingml/2006/picture">
                <pic:pic>
                  <pic:nvPicPr>
                    <pic:cNvPr id="0" name="image145.jpg"/>
                    <pic:cNvPicPr preferRelativeResize="0"/>
                  </pic:nvPicPr>
                  <pic:blipFill>
                    <a:blip r:embed="rId14"/>
                    <a:srcRect b="0" l="0" r="0" t="0"/>
                    <a:stretch>
                      <a:fillRect/>
                    </a:stretch>
                  </pic:blipFill>
                  <pic:spPr>
                    <a:xfrm>
                      <a:off x="0" y="0"/>
                      <a:ext cx="3403600" cy="1913255"/>
                    </a:xfrm>
                    <a:prstGeom prst="rect"/>
                    <a:ln/>
                  </pic:spPr>
                </pic:pic>
              </a:graphicData>
            </a:graphic>
          </wp:anchor>
        </w:drawing>
      </w:r>
    </w:p>
    <w:p w:rsidR="00000000" w:rsidDel="00000000" w:rsidP="00000000" w:rsidRDefault="00000000" w:rsidRPr="00000000" w14:paraId="000000C0">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Shares can be classified into different categories based on market capitalisation (small-cap, mid-cap, large-cap), sector (technology, healthcare, financ+e), and geographic location (domestic or international). Investors often diversify their portfolios by holding a mix of stocks to spread risk across different sectors and asset classes.</w:t>
      </w:r>
    </w:p>
    <w:p w:rsidR="00000000" w:rsidDel="00000000" w:rsidP="00000000" w:rsidRDefault="00000000" w:rsidRPr="00000000" w14:paraId="000000C1">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sssss is where stocks are bought and sold. Exchanges like the National Stock Exchange or the Bombay Stock Exchange in India or the New York Stock Exchange (NYSE) and NASDAQ in US and multiple exchanges globally provide platforms for investors to trade shares. Share prices are determined by supply and demand dynamics and are influenced by a variety of factors, including company performance, economic conditions, geopolitical events, and investor sentiment.</w:t>
      </w:r>
    </w:p>
    <w:p w:rsidR="00000000" w:rsidDel="00000000" w:rsidP="00000000" w:rsidRDefault="00000000" w:rsidRPr="00000000" w14:paraId="000000C2">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Investors may choose to invest in shares for capital appreciation, expecting the value of their holdings to increase over time. Additionally, some stocks pay dividends, providing a steady income stream to investors. It's crucial for investors to conduct thorough research, analyse financial statements, and stay informed about market trends before making investment decisions in the stock market.</w:t>
      </w:r>
    </w:p>
    <w:p w:rsidR="00000000" w:rsidDel="00000000" w:rsidP="00000000" w:rsidRDefault="00000000" w:rsidRPr="00000000" w14:paraId="000000C3">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markets use different terminology to classify various forms of equity and we will quickly try to understand some of these forms. Promoter capital or equity is the proportionate equity share capital invested by either the co-founding shareholders or their relatives/ associates during a certain period after the incorporation of the Company or those who exert significant control over the decision making of the Company during its initial years. Many promoters in India exert significant influence over the decision making of the Companies which remain family run. Relegating decision-making to expert or professional management teams and reducing promoter’s controlling holdings usually occurs as companies grow in bigger size when it becomes difficult for promoters to run the business by themselves.</w:t>
      </w:r>
    </w:p>
    <w:p w:rsidR="00000000" w:rsidDel="00000000" w:rsidP="00000000" w:rsidRDefault="00000000" w:rsidRPr="00000000" w14:paraId="000000C4">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Listed equity shares are publicly traded shares which can be purchased or sold in common public trading market place platforms called stock exchanges (e.g. NSE or BSE). Since many people trade in these shares in a stock market, the price discovery is transparent and known well to the public. The market value per share is well determined by the trades done on the stock exchange making it easier to buy or sell these shares. However, the stock exchanges and the regulator, Securities and Exchange Board of India have stringent requirements on which companies can have their shares listed and the process to be followed by companies to list their shares on stock exchanges to protect the public at large. Such companies have to be transparent on their business profile and performances and provide timely disclosures to the public. Examples of listed companies are Reliance Industries Limited, HDFC Bank Limited, Tata Consultancy Services, and Infosys etc.</w:t>
      </w:r>
    </w:p>
    <w:p w:rsidR="00000000" w:rsidDel="00000000" w:rsidP="00000000" w:rsidRDefault="00000000" w:rsidRPr="00000000" w14:paraId="000000C5">
      <w:pPr>
        <w:jc w:val="both"/>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-4021</wp:posOffset>
            </wp:positionV>
            <wp:extent cx="3403600" cy="1913255"/>
            <wp:effectExtent b="0" l="0" r="0" t="0"/>
            <wp:wrapSquare wrapText="bothSides" distB="0" distT="0" distL="114300" distR="114300"/>
            <wp:docPr id="2137969445" name="image28.jpg"/>
            <a:graphic>
              <a:graphicData uri="http://schemas.openxmlformats.org/drawingml/2006/picture">
                <pic:pic>
                  <pic:nvPicPr>
                    <pic:cNvPr id="0" name="image28.jpg"/>
                    <pic:cNvPicPr preferRelativeResize="0"/>
                  </pic:nvPicPr>
                  <pic:blipFill>
                    <a:blip r:embed="rId15"/>
                    <a:srcRect b="0" l="0" r="0" t="0"/>
                    <a:stretch>
                      <a:fillRect/>
                    </a:stretch>
                  </pic:blipFill>
                  <pic:spPr>
                    <a:xfrm>
                      <a:off x="0" y="0"/>
                      <a:ext cx="3403600" cy="1913255"/>
                    </a:xfrm>
                    <a:prstGeom prst="rect"/>
                    <a:ln/>
                  </pic:spPr>
                </pic:pic>
              </a:graphicData>
            </a:graphic>
          </wp:anchor>
        </w:drawing>
      </w:r>
    </w:p>
    <w:p w:rsidR="00000000" w:rsidDel="00000000" w:rsidP="00000000" w:rsidRDefault="00000000" w:rsidRPr="00000000" w14:paraId="000000C6">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Unlisted equity shares are not listed on stock exchanges and cannot be publicly purchased or sold on any stock exchange. Transfer can only take place privately between the buyers and sellers. This is usually termed as “Over the Counter transfers”. Unlisted equity shares are often issued by small or growing companies that are not yet ready to list on a stock exchange. These shares have potential for High returns but at the same time they riskier than listed equity shares.  The price discovery i.e. at what price the shares can be sold or purchased becomes difficult to determine. Furthermore, it becomes difficult to find a buyer or a seller for these unlisted shares in absence of these shares listed on a stock exchange as people don’t know where to find them.</w:t>
      </w:r>
    </w:p>
    <w:p w:rsidR="00000000" w:rsidDel="00000000" w:rsidP="00000000" w:rsidRDefault="00000000" w:rsidRPr="00000000" w14:paraId="000000C7">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Unlisted equity shares are usually classified into more forms such as equity shares of private limited company, which is a company with limited number of shareholders not exceeding 200. There is another type of company which can have unlimited number of shareholders called as public limited company. Furthermore there is a type of business entity which is a partnership between founders and is called as limited liability partnership. LLPs do not issue shares and have proportionate partnership sharing ratios decided in their partnership deeds. Owners of LLPs are termed as partners and not shareholders.</w:t>
      </w:r>
    </w:p>
    <w:p w:rsidR="00000000" w:rsidDel="00000000" w:rsidP="00000000" w:rsidRDefault="00000000" w:rsidRPr="00000000" w14:paraId="000000C8">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All companies are governed by their memorandum and articles of association. The shares of private limited companies can have fetters to transferability, which means there can be restrictions on transfer of shares to others. Even shareholders may have a shareholders agreement between them. On such example is the unicorn disruptor start-up in retail broking business is Zerodha Capital which is a Private Limited company. You may research why one of main companies of Zerodha group i.e. Zerodha Broking is a public limited company.</w:t>
      </w:r>
    </w:p>
    <w:p w:rsidR="00000000" w:rsidDel="00000000" w:rsidP="00000000" w:rsidRDefault="00000000" w:rsidRPr="00000000" w14:paraId="000000C9">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On the other hand, equity shares of a public limited company (which is a company which is permitted to have more than 200 shareholders) cannot have any restrictions to shareholders who can transfer their shares to others. All listed companies have to be public limited companies but all public limited companies do not require their shares to be listed. Thus their shares can be unlisted. You may like to read online the recent episode of the unfortunate dispute between Late Mr. Cyrus Mistry of Shapoorji Pallonji group and Mr. Ratan Tata both indirect shareholders of Tata Sons, who in turn is the promoting shareholder of Tata group of companies and try to understand the reason behind Mr. Ratan Tata converting Tata Sons from a public limited company to a private limited company.</w:t>
      </w:r>
    </w:p>
    <w:p w:rsidR="00000000" w:rsidDel="00000000" w:rsidP="00000000" w:rsidRDefault="00000000" w:rsidRPr="00000000" w14:paraId="000000CA">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Another classification of unlisted equity shares is Pre-IPO shares. These are shares of public limited companies that are planning to raise money from retail investors through a public issue of their shares in the near future to get their shares listed on stock exchanges. They are often issued or sold to investors through private placements or venture capital deals.</w:t>
      </w:r>
    </w:p>
    <w:p w:rsidR="00000000" w:rsidDel="00000000" w:rsidP="00000000" w:rsidRDefault="00000000" w:rsidRPr="00000000" w14:paraId="000000CB">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Let us now understand few basic terminology used in equity markets. Face value is a financial term used to describe the nominal price of a security, as stated by its issuer. For shares, the face value is the original amount per share, as mentioned on the certificate which is based on the memorandum and articles of association of the Company. Usually it is Indian Rupees ten per share, but it can be higher also and lower as well. The face value is often referred to as "par value" or simply "par.“ The issue price is the price at which a company issues its shares. The issue price comprises of the Face Value of the shares plus a premium or minus a discount as may be determined by the company.</w:t>
      </w:r>
    </w:p>
    <w:p w:rsidR="00000000" w:rsidDel="00000000" w:rsidP="00000000" w:rsidRDefault="00000000" w:rsidRPr="00000000" w14:paraId="000000CC">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Book Value per share is simply the Net Worth of the Company divided by the number of shares issued by the Company. If company accumulates profits from its business, its book value goes up and if it suffers losses then its book value drops. However, even book value of the Company need not be the real worth of the Company as can be seen from numerous start-ups who suffer massive losses, yet its market value per share is very high. Or from numerous listed government companies who have a market value per share which is lower than book value per share.</w:t>
      </w:r>
    </w:p>
    <w:p w:rsidR="00000000" w:rsidDel="00000000" w:rsidP="00000000" w:rsidRDefault="00000000" w:rsidRPr="00000000" w14:paraId="000000CD">
      <w:pPr>
        <w:jc w:val="both"/>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-1481</wp:posOffset>
            </wp:positionV>
            <wp:extent cx="3403600" cy="1913255"/>
            <wp:effectExtent b="0" l="0" r="0" t="0"/>
            <wp:wrapSquare wrapText="bothSides" distB="0" distT="0" distL="114300" distR="114300"/>
            <wp:docPr id="2137969559" name="image141.jpg"/>
            <a:graphic>
              <a:graphicData uri="http://schemas.openxmlformats.org/drawingml/2006/picture">
                <pic:pic>
                  <pic:nvPicPr>
                    <pic:cNvPr id="0" name="image141.jpg"/>
                    <pic:cNvPicPr preferRelativeResize="0"/>
                  </pic:nvPicPr>
                  <pic:blipFill>
                    <a:blip r:embed="rId16"/>
                    <a:srcRect b="0" l="0" r="0" t="0"/>
                    <a:stretch>
                      <a:fillRect/>
                    </a:stretch>
                  </pic:blipFill>
                  <pic:spPr>
                    <a:xfrm>
                      <a:off x="0" y="0"/>
                      <a:ext cx="3403600" cy="1913255"/>
                    </a:xfrm>
                    <a:prstGeom prst="rect"/>
                    <a:ln/>
                  </pic:spPr>
                </pic:pic>
              </a:graphicData>
            </a:graphic>
          </wp:anchor>
        </w:drawing>
      </w:r>
    </w:p>
    <w:p w:rsidR="00000000" w:rsidDel="00000000" w:rsidP="00000000" w:rsidRDefault="00000000" w:rsidRPr="00000000" w14:paraId="000000CE">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fair value per share is usually determined by forecasting the future expected profits of the Company. These forecasted profits are then discounted by the weighted average cost of capita which is typically referred to as a hurdle rate, to determine the present fair value per share. Market Value per share is the price at which shares are actually purchased or sold and may not be same as the fair value.</w:t>
      </w:r>
    </w:p>
    <w:p w:rsidR="00000000" w:rsidDel="00000000" w:rsidP="00000000" w:rsidRDefault="00000000" w:rsidRPr="00000000" w14:paraId="000000CF">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authorised share capital is the amount of maximum shares that a company can issue limited by its incorporation documents. Subject to special approvals from shareholders, this amount can be increased from time to time. The issued and subscribed share capital is the amounts that are issued by the company and subscribed by its shareholders. After issuance, the company may ask shareholders to pay entire amount of share capital subscribed by them immediately or pay over a period of time. Thus shares can be either partly paid up or fully paid up. The amount that is paid up in aggregate is called as paid up share capital of the company.</w:t>
      </w:r>
    </w:p>
    <w:p w:rsidR="00000000" w:rsidDel="00000000" w:rsidP="00000000" w:rsidRDefault="00000000" w:rsidRPr="00000000" w14:paraId="000000D0">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Shares can be issued in any denominations with each share carrying a face value or nominal value of say Indian Rupee one per share or any amount more. Usually, it is Rupee ten per share. Companies can split this denomination of higher amount per share to smaller amount per share or companies can consolidate this denomination of lower amount to higher amount. For example, one share of Rupees ten each can be split to say ten shares of Rupees one each and vice versa. Reverse of split is consolidation.</w:t>
      </w:r>
    </w:p>
    <w:p w:rsidR="00000000" w:rsidDel="00000000" w:rsidP="00000000" w:rsidRDefault="00000000" w:rsidRPr="00000000" w14:paraId="000000D1">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 business starts and progresses, this face value no longer remains the real value of the shares The real value can be more or even less than its face value due to past performance of the company or future prospects of the company. In the subsequent videos we will cover basics of discounted cash flow valuation (DCF) so that you can perform "back-of-the-envelope" calculations to help you make investment decisions or value small businesses. Discounted Cash Flow Valuation is a gold standard for valuing all kind of companies including privately held companies; and almost all research houses use it as an acid test for publicly traded stocks. The study whereof is called ‘Fundamental Analysis’ of the Company.</w:t>
      </w:r>
    </w:p>
    <w:p w:rsidR="00000000" w:rsidDel="00000000" w:rsidP="00000000" w:rsidRDefault="00000000" w:rsidRPr="00000000" w14:paraId="000000D2">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Earnings Per Share is determined by net profits divided by the total of outstanding shares. Price Earnings Ratio is the share’s market price or if the share does not have a market price than its fair value divided by a company's earnings per share. It is another important yardstick used to compare listed companies with its peers. In a country like India, where earnings growth is robust across companies, PE ratio’s can be astronomically high.</w:t>
      </w:r>
      <w:r w:rsidDel="00000000" w:rsidR="00000000" w:rsidRPr="00000000">
        <w:drawing>
          <wp:anchor allowOverlap="1" behindDoc="0" distB="0" distT="0" distL="114300" distR="114300" hidden="0" layoutInCell="1" locked="0" relativeHeight="0" simplePos="0">
            <wp:simplePos x="0" y="0"/>
            <wp:positionH relativeFrom="column">
              <wp:posOffset>205104</wp:posOffset>
            </wp:positionH>
            <wp:positionV relativeFrom="paragraph">
              <wp:posOffset>1592580</wp:posOffset>
            </wp:positionV>
            <wp:extent cx="2846705" cy="597535"/>
            <wp:effectExtent b="0" l="0" r="0" t="0"/>
            <wp:wrapSquare wrapText="bothSides" distB="0" distT="0" distL="114300" distR="114300"/>
            <wp:docPr id="2137969506" name="image92.png"/>
            <a:graphic>
              <a:graphicData uri="http://schemas.openxmlformats.org/drawingml/2006/picture">
                <pic:pic>
                  <pic:nvPicPr>
                    <pic:cNvPr id="0" name="image92.png"/>
                    <pic:cNvPicPr preferRelativeResize="0"/>
                  </pic:nvPicPr>
                  <pic:blipFill>
                    <a:blip r:embed="rId17"/>
                    <a:srcRect b="18360" l="0" r="0" t="32554"/>
                    <a:stretch>
                      <a:fillRect/>
                    </a:stretch>
                  </pic:blipFill>
                  <pic:spPr>
                    <a:xfrm>
                      <a:off x="0" y="0"/>
                      <a:ext cx="2846705" cy="597535"/>
                    </a:xfrm>
                    <a:prstGeom prst="rect"/>
                    <a:ln/>
                  </pic:spPr>
                </pic:pic>
              </a:graphicData>
            </a:graphic>
          </wp:anchor>
        </w:drawing>
      </w:r>
    </w:p>
    <w:p w:rsidR="00000000" w:rsidDel="00000000" w:rsidP="00000000" w:rsidRDefault="00000000" w:rsidRPr="00000000" w14:paraId="000000D3">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4">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5">
      <w:pPr>
        <w:jc w:val="both"/>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197485</wp:posOffset>
            </wp:positionH>
            <wp:positionV relativeFrom="paragraph">
              <wp:posOffset>227329</wp:posOffset>
            </wp:positionV>
            <wp:extent cx="2851150" cy="949325"/>
            <wp:effectExtent b="0" l="0" r="0" t="0"/>
            <wp:wrapSquare wrapText="bothSides" distB="0" distT="0" distL="114300" distR="114300"/>
            <wp:docPr id="2137969523" name="image101.png"/>
            <a:graphic>
              <a:graphicData uri="http://schemas.openxmlformats.org/drawingml/2006/picture">
                <pic:pic>
                  <pic:nvPicPr>
                    <pic:cNvPr id="0" name="image101.png"/>
                    <pic:cNvPicPr preferRelativeResize="0"/>
                  </pic:nvPicPr>
                  <pic:blipFill>
                    <a:blip r:embed="rId18"/>
                    <a:srcRect b="31259" l="25896" r="55373" t="57635"/>
                    <a:stretch>
                      <a:fillRect/>
                    </a:stretch>
                  </pic:blipFill>
                  <pic:spPr>
                    <a:xfrm>
                      <a:off x="0" y="0"/>
                      <a:ext cx="2851150" cy="949325"/>
                    </a:xfrm>
                    <a:prstGeom prst="rect"/>
                    <a:ln/>
                  </pic:spPr>
                </pic:pic>
              </a:graphicData>
            </a:graphic>
          </wp:anchor>
        </w:drawing>
      </w:r>
    </w:p>
    <w:p w:rsidR="00000000" w:rsidDel="00000000" w:rsidP="00000000" w:rsidRDefault="00000000" w:rsidRPr="00000000" w14:paraId="000000D6">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7">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8">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9">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From the above forumale, market value per share is simplistically determined as a multiple of the annual earnings per share of the company. However, time value of money and growth rate in earnings is critical determinant of any valuation.</w:t>
      </w:r>
    </w:p>
    <w:p w:rsidR="00000000" w:rsidDel="00000000" w:rsidP="00000000" w:rsidRDefault="00000000" w:rsidRPr="00000000" w14:paraId="000000DA">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unlisted equity shares can further be classified by maturity or life cycle of the companies such as Angel Capital or Venture Capital or Private Equity. An Angel equity investor provides initial seed money for a start-up business at inception or early ideation stage of the Company. Many family offices of high net worth individuals and financial institutions have started Angel funds to support start-ups. Even the Government of India has started schemes such as the Startup India Seed Fund Scheme and a Scheme for Promotion of Innovation, Rural Industries and Entrepreneurship (called ASPIRE). Venture Capital investors typically come at a bit later stage after business has already been launched. Private equity investors typically come to an established business to expand the business significantly.</w:t>
      </w:r>
    </w:p>
    <w:p w:rsidR="00000000" w:rsidDel="00000000" w:rsidP="00000000" w:rsidRDefault="00000000" w:rsidRPr="00000000" w14:paraId="000000DB">
      <w:pPr>
        <w:jc w:val="both"/>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422</wp:posOffset>
            </wp:positionV>
            <wp:extent cx="3403600" cy="1913255"/>
            <wp:effectExtent b="0" l="0" r="0" t="0"/>
            <wp:wrapSquare wrapText="bothSides" distB="0" distT="0" distL="114300" distR="114300"/>
            <wp:docPr id="2137969475" name="image59.jpg"/>
            <a:graphic>
              <a:graphicData uri="http://schemas.openxmlformats.org/drawingml/2006/picture">
                <pic:pic>
                  <pic:nvPicPr>
                    <pic:cNvPr id="0" name="image59.jpg"/>
                    <pic:cNvPicPr preferRelativeResize="0"/>
                  </pic:nvPicPr>
                  <pic:blipFill>
                    <a:blip r:embed="rId19"/>
                    <a:srcRect b="0" l="0" r="0" t="0"/>
                    <a:stretch>
                      <a:fillRect/>
                    </a:stretch>
                  </pic:blipFill>
                  <pic:spPr>
                    <a:xfrm>
                      <a:off x="0" y="0"/>
                      <a:ext cx="3403600" cy="1913255"/>
                    </a:xfrm>
                    <a:prstGeom prst="rect"/>
                    <a:ln/>
                  </pic:spPr>
                </pic:pic>
              </a:graphicData>
            </a:graphic>
          </wp:anchor>
        </w:drawing>
      </w:r>
    </w:p>
    <w:p w:rsidR="00000000" w:rsidDel="00000000" w:rsidP="00000000" w:rsidRDefault="00000000" w:rsidRPr="00000000" w14:paraId="000000DC">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Over tens of thousands of investors, including Venture Capital firms, CVC funds, investment banks, accelerators, government bodies, and angel investors, have backed Indian startups. Of these, angel investors held the largest share at more than fifty percent, followed by venture capital firms more than twenty percent. There are more than one thousand eight hundred Private Equity Funds in India. Some of the largest private equity investors in India are Apollo Global Management, Blackstone, The Carlyle Group, KKR, Brookfield Asset Management, Advent International, Ares Management, Partners Group, Cerberus Capital Management and Warburg Pincus.</w:t>
      </w:r>
    </w:p>
    <w:p w:rsidR="00000000" w:rsidDel="00000000" w:rsidP="00000000" w:rsidRDefault="00000000" w:rsidRPr="00000000" w14:paraId="000000DD">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One of the most popular mechanisms of investing in listed equity is through equity mutual funds. Equity mutual funds represent a powerful avenue for investors seeking exposure to the potential returns and risks of the stock market. These funds allow individuals institutional assistance to invest in a diversified portfolio of stocks managed by professional fund managers.</w:t>
      </w:r>
    </w:p>
    <w:p w:rsidR="00000000" w:rsidDel="00000000" w:rsidP="00000000" w:rsidRDefault="00000000" w:rsidRPr="00000000" w14:paraId="000000DE">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Equity mutual funds pool money from multiple investors to invest in a diversified portfolio of securities. The professional management of the fund provides investors with a convenient way to participate in the equity markets without the need for active stock picking.</w:t>
      </w:r>
    </w:p>
    <w:p w:rsidR="00000000" w:rsidDel="00000000" w:rsidP="00000000" w:rsidRDefault="00000000" w:rsidRPr="00000000" w14:paraId="000000DF">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According to Association of Mutual Funds In India (AMFI), the mutual fund assets under management in India have crossed INR 50 lakh crores (~US$600 bln) with 42 mln investors and 0.25 mln distribution partners who assist the investors.</w:t>
      </w:r>
    </w:p>
    <w:p w:rsidR="00000000" w:rsidDel="00000000" w:rsidP="00000000" w:rsidRDefault="00000000" w:rsidRPr="00000000" w14:paraId="000000E0">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Mutual fund issues “Units” against the amount invested at the prevailing Net Asset Value (NAV). Returns from a mutual fund may include income distributions to investors out of dividends, interest, capital gains or other income earned by the mutual fund. You can also have capital gains (or losses) if you sell the mutual fund units for more (or less) than the amount you invested.</w:t>
      </w:r>
    </w:p>
    <w:p w:rsidR="00000000" w:rsidDel="00000000" w:rsidP="00000000" w:rsidRDefault="00000000" w:rsidRPr="00000000" w14:paraId="000000E1">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Mutual funds are versatile investment vehicles that cater to a broad spectrum of investors. Different types of investors, with varying financial goals, risk tolerance, and investment preferences, can find mutual funds to be an ideal avenue for meeting their specific needs. Here are several types of investors for whom mutual funds are often considered an ideal investment avenue:</w:t>
      </w:r>
    </w:p>
    <w:p w:rsidR="00000000" w:rsidDel="00000000" w:rsidP="00000000" w:rsidRDefault="00000000" w:rsidRPr="00000000" w14:paraId="000000E2">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1. Novice Investors:</w:t>
      </w:r>
    </w:p>
    <w:p w:rsidR="00000000" w:rsidDel="00000000" w:rsidP="00000000" w:rsidRDefault="00000000" w:rsidRPr="00000000" w14:paraId="000000E3">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Mutual funds provide a straightforward entry into the world of investing for individuals who are new to the financial markets. They offer professional management, diversification, and ease of access, making them suitable for those who may not have extensive knowledge or experience in individual stock or bond selection.</w:t>
      </w:r>
    </w:p>
    <w:p w:rsidR="00000000" w:rsidDel="00000000" w:rsidP="00000000" w:rsidRDefault="00000000" w:rsidRPr="00000000" w14:paraId="000000E4">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2. Diversification Seekers:</w:t>
      </w:r>
    </w:p>
    <w:p w:rsidR="00000000" w:rsidDel="00000000" w:rsidP="00000000" w:rsidRDefault="00000000" w:rsidRPr="00000000" w14:paraId="000000E5">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Mutual funds inherently offer diversification by pooling money from multiple investors to invest in a variety of securities. This diversification helps spread risk across different assets, reducing the impact of poor performance in any single investment on the overall portfolio.</w:t>
      </w:r>
    </w:p>
    <w:p w:rsidR="00000000" w:rsidDel="00000000" w:rsidP="00000000" w:rsidRDefault="00000000" w:rsidRPr="00000000" w14:paraId="000000E6">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3. Risk-Averse Investors:</w:t>
      </w:r>
    </w:p>
    <w:p w:rsidR="00000000" w:rsidDel="00000000" w:rsidP="00000000" w:rsidRDefault="00000000" w:rsidRPr="00000000" w14:paraId="000000E7">
      <w:pPr>
        <w:jc w:val="both"/>
        <w:rPr>
          <w:rFonts w:ascii="Times New Roman" w:cs="Times New Roman" w:eastAsia="Times New Roman" w:hAnsi="Times New Roman"/>
          <w:b w:val="1"/>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2963</wp:posOffset>
            </wp:positionV>
            <wp:extent cx="3403600" cy="1913255"/>
            <wp:effectExtent b="0" l="0" r="0" t="0"/>
            <wp:wrapSquare wrapText="bothSides" distB="0" distT="0" distL="114300" distR="114300"/>
            <wp:docPr id="2137969452" name="image33.jpg"/>
            <a:graphic>
              <a:graphicData uri="http://schemas.openxmlformats.org/drawingml/2006/picture">
                <pic:pic>
                  <pic:nvPicPr>
                    <pic:cNvPr id="0" name="image33.jpg"/>
                    <pic:cNvPicPr preferRelativeResize="0"/>
                  </pic:nvPicPr>
                  <pic:blipFill>
                    <a:blip r:embed="rId20"/>
                    <a:srcRect b="0" l="0" r="0" t="0"/>
                    <a:stretch>
                      <a:fillRect/>
                    </a:stretch>
                  </pic:blipFill>
                  <pic:spPr>
                    <a:xfrm>
                      <a:off x="0" y="0"/>
                      <a:ext cx="3403600" cy="1913255"/>
                    </a:xfrm>
                    <a:prstGeom prst="rect"/>
                    <a:ln/>
                  </pic:spPr>
                </pic:pic>
              </a:graphicData>
            </a:graphic>
          </wp:anchor>
        </w:drawing>
      </w:r>
    </w:p>
    <w:p w:rsidR="00000000" w:rsidDel="00000000" w:rsidP="00000000" w:rsidRDefault="00000000" w:rsidRPr="00000000" w14:paraId="000000E8">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Conservative or risk-averse investors may find mutual funds appealing because they are available in a range of risk profiles. For instance, there are mutual funds focused on income generation and capital preservation, such as bond funds or balanced funds, which can be suitable for those seeking more stable returns.</w:t>
      </w:r>
    </w:p>
    <w:p w:rsidR="00000000" w:rsidDel="00000000" w:rsidP="00000000" w:rsidRDefault="00000000" w:rsidRPr="00000000" w14:paraId="000000E9">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4. Long-Term Investors:</w:t>
      </w:r>
    </w:p>
    <w:p w:rsidR="00000000" w:rsidDel="00000000" w:rsidP="00000000" w:rsidRDefault="00000000" w:rsidRPr="00000000" w14:paraId="000000EA">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0" distT="0" distL="0" distR="0">
            <wp:extent cx="3403600" cy="1913255"/>
            <wp:effectExtent b="0" l="0" r="0" t="0"/>
            <wp:docPr id="2137969557" name="image134.jpg"/>
            <a:graphic>
              <a:graphicData uri="http://schemas.openxmlformats.org/drawingml/2006/picture">
                <pic:pic>
                  <pic:nvPicPr>
                    <pic:cNvPr id="0" name="image134.jpg"/>
                    <pic:cNvPicPr preferRelativeResize="0"/>
                  </pic:nvPicPr>
                  <pic:blipFill>
                    <a:blip r:embed="rId21"/>
                    <a:srcRect b="0" l="0" r="0" t="0"/>
                    <a:stretch>
                      <a:fillRect/>
                    </a:stretch>
                  </pic:blipFill>
                  <pic:spPr>
                    <a:xfrm>
                      <a:off x="0" y="0"/>
                      <a:ext cx="3403600" cy="1913255"/>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Mutual funds are well-suited for individuals with a long-term investment horizon. Equity mutual funds, for example, have historically provided attractive returns over the long term, allowing investors to benefit from the compounding of returns.</w:t>
      </w:r>
    </w:p>
    <w:p w:rsidR="00000000" w:rsidDel="00000000" w:rsidP="00000000" w:rsidRDefault="00000000" w:rsidRPr="00000000" w14:paraId="000000EC">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5. Busy Professionals:</w:t>
      </w:r>
    </w:p>
    <w:p w:rsidR="00000000" w:rsidDel="00000000" w:rsidP="00000000" w:rsidRDefault="00000000" w:rsidRPr="00000000" w14:paraId="000000ED">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Professionals with busy schedules may find it challenging to actively manage their investments. Mutual funds, with professional fund managers overseeing the portfolio, offer a convenient solution. Investors can delegate the day-to-day decision-making to experts while focusing on their careers.</w:t>
      </w:r>
    </w:p>
    <w:p w:rsidR="00000000" w:rsidDel="00000000" w:rsidP="00000000" w:rsidRDefault="00000000" w:rsidRPr="00000000" w14:paraId="000000EE">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6. Retirement Savers:</w:t>
      </w:r>
    </w:p>
    <w:p w:rsidR="00000000" w:rsidDel="00000000" w:rsidP="00000000" w:rsidRDefault="00000000" w:rsidRPr="00000000" w14:paraId="000000EF">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Mutual funds, especially target-date funds and retirement-oriented funds, can be excellent options for individuals saving for retirement. These funds are designed to automatically adjust their asset allocation over time, becoming more conservative as the investor approaches retirement age.</w:t>
      </w:r>
    </w:p>
    <w:p w:rsidR="00000000" w:rsidDel="00000000" w:rsidP="00000000" w:rsidRDefault="00000000" w:rsidRPr="00000000" w14:paraId="000000F0">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7. Income-Seeking Investors:</w:t>
      </w:r>
    </w:p>
    <w:p w:rsidR="00000000" w:rsidDel="00000000" w:rsidP="00000000" w:rsidRDefault="00000000" w:rsidRPr="00000000" w14:paraId="000000F1">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Investors looking for a steady income stream may find mutual funds, particularly bond funds or dividend-focused equity funds, to be suitable. These funds distribute periodic income in the form of interest or dividends.</w:t>
      </w:r>
    </w:p>
    <w:p w:rsidR="00000000" w:rsidDel="00000000" w:rsidP="00000000" w:rsidRDefault="00000000" w:rsidRPr="00000000" w14:paraId="000000F2">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8. Tax-Efficient Investors:</w:t>
      </w:r>
    </w:p>
    <w:p w:rsidR="00000000" w:rsidDel="00000000" w:rsidP="00000000" w:rsidRDefault="00000000" w:rsidRPr="00000000" w14:paraId="000000F3">
      <w:pPr>
        <w:jc w:val="both"/>
        <w:rPr>
          <w:rFonts w:ascii="Times New Roman" w:cs="Times New Roman" w:eastAsia="Times New Roman" w:hAnsi="Times New Roman"/>
          <w:b w:val="1"/>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-2962</wp:posOffset>
            </wp:positionV>
            <wp:extent cx="3403600" cy="1913255"/>
            <wp:effectExtent b="0" l="0" r="0" t="0"/>
            <wp:wrapSquare wrapText="bothSides" distB="0" distT="0" distL="114300" distR="114300"/>
            <wp:docPr id="2137969444" name="image24.jpg"/>
            <a:graphic>
              <a:graphicData uri="http://schemas.openxmlformats.org/drawingml/2006/picture">
                <pic:pic>
                  <pic:nvPicPr>
                    <pic:cNvPr id="0" name="image24.jpg"/>
                    <pic:cNvPicPr preferRelativeResize="0"/>
                  </pic:nvPicPr>
                  <pic:blipFill>
                    <a:blip r:embed="rId22"/>
                    <a:srcRect b="0" l="0" r="0" t="0"/>
                    <a:stretch>
                      <a:fillRect/>
                    </a:stretch>
                  </pic:blipFill>
                  <pic:spPr>
                    <a:xfrm>
                      <a:off x="0" y="0"/>
                      <a:ext cx="3403600" cy="1913255"/>
                    </a:xfrm>
                    <a:prstGeom prst="rect"/>
                    <a:ln/>
                  </pic:spPr>
                </pic:pic>
              </a:graphicData>
            </a:graphic>
          </wp:anchor>
        </w:drawing>
      </w:r>
    </w:p>
    <w:p w:rsidR="00000000" w:rsidDel="00000000" w:rsidP="00000000" w:rsidRDefault="00000000" w:rsidRPr="00000000" w14:paraId="000000F4">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Mutual funds, especially index funds and ETFs (Exchange-Traded Funds), can offer tax efficiency. Their structure allows for potential capital gains tax advantages compared to actively managed funds, making them attractive for tax-conscious investors.</w:t>
      </w:r>
    </w:p>
    <w:p w:rsidR="00000000" w:rsidDel="00000000" w:rsidP="00000000" w:rsidRDefault="00000000" w:rsidRPr="00000000" w14:paraId="000000F5">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9. Ethical and Socially Responsible Investors:</w:t>
      </w:r>
    </w:p>
    <w:p w:rsidR="00000000" w:rsidDel="00000000" w:rsidP="00000000" w:rsidRDefault="00000000" w:rsidRPr="00000000" w14:paraId="000000F6">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Investors with a commitment to ethical or socially responsible investing can find mutual funds that align with their values. ESG (Environmental, Social, and Governance) funds focus on companies with strong sustainability practices.</w:t>
      </w:r>
    </w:p>
    <w:p w:rsidR="00000000" w:rsidDel="00000000" w:rsidP="00000000" w:rsidRDefault="00000000" w:rsidRPr="00000000" w14:paraId="000000F7">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10. Investors with Limited Capital:</w:t>
      </w:r>
    </w:p>
    <w:p w:rsidR="00000000" w:rsidDel="00000000" w:rsidP="00000000" w:rsidRDefault="00000000" w:rsidRPr="00000000" w14:paraId="000000F8">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Mutual funds typically have relatively low minimum investment requirements, making them accessible to individuals with limited capital. This allows investors to start building a diversified portfolio without needing a large amount of money.</w:t>
      </w:r>
    </w:p>
    <w:p w:rsidR="00000000" w:rsidDel="00000000" w:rsidP="00000000" w:rsidRDefault="00000000" w:rsidRPr="00000000" w14:paraId="000000F9">
      <w:pPr>
        <w:jc w:val="both"/>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-2962</wp:posOffset>
            </wp:positionV>
            <wp:extent cx="3403600" cy="1913255"/>
            <wp:effectExtent b="0" l="0" r="0" t="0"/>
            <wp:wrapSquare wrapText="bothSides" distB="0" distT="0" distL="114300" distR="114300"/>
            <wp:docPr id="2137969510" name="image91.jpg"/>
            <a:graphic>
              <a:graphicData uri="http://schemas.openxmlformats.org/drawingml/2006/picture">
                <pic:pic>
                  <pic:nvPicPr>
                    <pic:cNvPr id="0" name="image91.jpg"/>
                    <pic:cNvPicPr preferRelativeResize="0"/>
                  </pic:nvPicPr>
                  <pic:blipFill>
                    <a:blip r:embed="rId23"/>
                    <a:srcRect b="0" l="0" r="0" t="0"/>
                    <a:stretch>
                      <a:fillRect/>
                    </a:stretch>
                  </pic:blipFill>
                  <pic:spPr>
                    <a:xfrm>
                      <a:off x="0" y="0"/>
                      <a:ext cx="3403600" cy="1913255"/>
                    </a:xfrm>
                    <a:prstGeom prst="rect"/>
                    <a:ln/>
                  </pic:spPr>
                </pic:pic>
              </a:graphicData>
            </a:graphic>
          </wp:anchor>
        </w:drawing>
      </w:r>
    </w:p>
    <w:p w:rsidR="00000000" w:rsidDel="00000000" w:rsidP="00000000" w:rsidRDefault="00000000" w:rsidRPr="00000000" w14:paraId="000000FA">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While mutual funds offer advantages to a diverse range of investors, it's important for individuals to carefully consider their financial goals, risk tolerance, and investment time horizon when selecting specific mutual funds. Additionally, seeking advice from financial professionals can help tailor mutual fund investments to individual circumstances and objectives.</w:t>
      </w:r>
    </w:p>
    <w:p w:rsidR="00000000" w:rsidDel="00000000" w:rsidP="00000000" w:rsidRDefault="00000000" w:rsidRPr="00000000" w14:paraId="000000FB">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Mutual funds come in various types, each catering to different investor preferences such as–</w:t>
      </w:r>
    </w:p>
    <w:p w:rsidR="00000000" w:rsidDel="00000000" w:rsidP="00000000" w:rsidRDefault="00000000" w:rsidRPr="00000000" w14:paraId="000000FC">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Open ended, Close ended, Interval, Exchange Traded Funds (ETFs)</w:t>
      </w:r>
    </w:p>
    <w:p w:rsidR="00000000" w:rsidDel="00000000" w:rsidP="00000000" w:rsidRDefault="00000000" w:rsidRPr="00000000" w14:paraId="000000FD">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Active or Passive</w:t>
      </w:r>
    </w:p>
    <w:p w:rsidR="00000000" w:rsidDel="00000000" w:rsidP="00000000" w:rsidRDefault="00000000" w:rsidRPr="00000000" w14:paraId="000000FE">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Growth, Income, Liquidity</w:t>
      </w:r>
    </w:p>
    <w:p w:rsidR="00000000" w:rsidDel="00000000" w:rsidP="00000000" w:rsidRDefault="00000000" w:rsidRPr="00000000" w14:paraId="000000FF">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Equity, Debt, Hybrid, Money market instruments, Multi Asset</w:t>
      </w:r>
    </w:p>
    <w:p w:rsidR="00000000" w:rsidDel="00000000" w:rsidP="00000000" w:rsidRDefault="00000000" w:rsidRPr="00000000" w14:paraId="00000100">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Tax saving, Retirement benefit, Child welfare, Arbitrage</w:t>
      </w:r>
    </w:p>
    <w:p w:rsidR="00000000" w:rsidDel="00000000" w:rsidP="00000000" w:rsidRDefault="00000000" w:rsidRPr="00000000" w14:paraId="00000101">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Overseas funds</w:t>
      </w:r>
    </w:p>
    <w:p w:rsidR="00000000" w:rsidDel="00000000" w:rsidP="00000000" w:rsidRDefault="00000000" w:rsidRPr="00000000" w14:paraId="00000102">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Fund of funds</w:t>
      </w:r>
    </w:p>
    <w:p w:rsidR="00000000" w:rsidDel="00000000" w:rsidP="00000000" w:rsidRDefault="00000000" w:rsidRPr="00000000" w14:paraId="00000103">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 per Securities and Exchange Board of India (“SEBI”) guidelines on Categorisation and Rationalisation of schemes issued in October 2017, mutual fund schemes are classified as –</w:t>
      </w:r>
    </w:p>
    <w:p w:rsidR="00000000" w:rsidDel="00000000" w:rsidP="00000000" w:rsidRDefault="00000000" w:rsidRPr="00000000" w14:paraId="00000104">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Equity Schemes</w:t>
      </w:r>
    </w:p>
    <w:p w:rsidR="00000000" w:rsidDel="00000000" w:rsidP="00000000" w:rsidRDefault="00000000" w:rsidRPr="00000000" w14:paraId="00000105">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Debt Schemes</w:t>
      </w:r>
    </w:p>
    <w:p w:rsidR="00000000" w:rsidDel="00000000" w:rsidP="00000000" w:rsidRDefault="00000000" w:rsidRPr="00000000" w14:paraId="00000106">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Hybrid Schemes</w:t>
      </w:r>
    </w:p>
    <w:p w:rsidR="00000000" w:rsidDel="00000000" w:rsidP="00000000" w:rsidRDefault="00000000" w:rsidRPr="00000000" w14:paraId="00000107">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Solution Oriented Schemes – For Retirement and Children</w:t>
      </w:r>
    </w:p>
    <w:p w:rsidR="00000000" w:rsidDel="00000000" w:rsidP="00000000" w:rsidRDefault="00000000" w:rsidRPr="00000000" w14:paraId="00000108">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Other Schemes – Index Funds &amp; ETFs and Fund of Funds</w:t>
      </w:r>
    </w:p>
    <w:p w:rsidR="00000000" w:rsidDel="00000000" w:rsidP="00000000" w:rsidRDefault="00000000" w:rsidRPr="00000000" w14:paraId="00000109">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Under Equity category, Large, Mid and Small cap stocks have now been defined.</w:t>
      </w:r>
    </w:p>
    <w:p w:rsidR="00000000" w:rsidDel="00000000" w:rsidP="00000000" w:rsidRDefault="00000000" w:rsidRPr="00000000" w14:paraId="0000010A">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Naming convention of the schemes, especially debt schemes, as per the risk level of underlying portfolio (e.g., the erstwhile ‘Credit Opportunity Fund’ is now called “Credit Risk Fund”)</w:t>
      </w:r>
    </w:p>
    <w:p w:rsidR="00000000" w:rsidDel="00000000" w:rsidP="00000000" w:rsidRDefault="00000000" w:rsidRPr="00000000" w14:paraId="0000010B">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Balanced / Hybrid funds are further categorised into conservative hybrid fund, balanced hybrid fund and aggressive hybrid fund.</w:t>
      </w:r>
    </w:p>
    <w:p w:rsidR="00000000" w:rsidDel="00000000" w:rsidP="00000000" w:rsidRDefault="00000000" w:rsidRPr="00000000" w14:paraId="0000010C">
      <w:pPr>
        <w:rPr>
          <w:rFonts w:ascii="Times New Roman" w:cs="Times New Roman" w:eastAsia="Times New Roman" w:hAnsi="Times New Roman"/>
          <w:b w:val="1"/>
          <w:color w:val="f79646"/>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10D">
      <w:pPr>
        <w:pStyle w:val="Heading3"/>
        <w:rPr>
          <w:color w:val="f79646"/>
          <w:sz w:val="28"/>
          <w:szCs w:val="28"/>
        </w:rPr>
      </w:pPr>
      <w:bookmarkStart w:colFirst="0" w:colLast="0" w:name="_heading=h.la3pqobb118l" w:id="10"/>
      <w:bookmarkEnd w:id="10"/>
      <w:r w:rsidDel="00000000" w:rsidR="00000000" w:rsidRPr="00000000">
        <w:rPr>
          <w:color w:val="f79646"/>
          <w:sz w:val="28"/>
          <w:szCs w:val="28"/>
          <w:rtl w:val="0"/>
        </w:rPr>
        <w:t xml:space="preserve">Equity Mutual Funds</w:t>
      </w:r>
    </w:p>
    <w:p w:rsidR="00000000" w:rsidDel="00000000" w:rsidP="00000000" w:rsidRDefault="00000000" w:rsidRPr="00000000" w14:paraId="0000010E">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 equity Scheme is a mutual fund that –</w:t>
      </w:r>
    </w:p>
    <w:p w:rsidR="00000000" w:rsidDel="00000000" w:rsidP="00000000" w:rsidRDefault="00000000" w:rsidRPr="00000000" w14:paraId="0000010F">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Primarily invests in equities and equity related instruments.</w:t>
      </w:r>
    </w:p>
    <w:p w:rsidR="00000000" w:rsidDel="00000000" w:rsidP="00000000" w:rsidRDefault="00000000" w:rsidRPr="00000000" w14:paraId="00000110">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Seeks long term growth but could be volatile in the short term.</w:t>
      </w:r>
    </w:p>
    <w:p w:rsidR="00000000" w:rsidDel="00000000" w:rsidP="00000000" w:rsidRDefault="00000000" w:rsidRPr="00000000" w14:paraId="00000111">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Suitable for investors with higher risk appetite and longer investment horizon.</w:t>
      </w:r>
    </w:p>
    <w:p w:rsidR="00000000" w:rsidDel="00000000" w:rsidP="00000000" w:rsidRDefault="00000000" w:rsidRPr="00000000" w14:paraId="00000112">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Equity Fund Categories as per SEBI guidelines on Categorisation and Rationalisation of schemes</w:t>
      </w:r>
      <w:r w:rsidDel="00000000" w:rsidR="00000000" w:rsidRPr="00000000">
        <w:rPr>
          <w:rtl w:val="0"/>
        </w:rPr>
      </w:r>
    </w:p>
    <w:tbl>
      <w:tblPr>
        <w:tblStyle w:val="Table1"/>
        <w:tblW w:w="5514.000000000001" w:type="dxa"/>
        <w:jc w:val="left"/>
        <w:tblInd w:w="-75.0" w:type="dxa"/>
        <w:tblBorders>
          <w:top w:color="000000" w:space="0" w:sz="6" w:val="single"/>
          <w:left w:color="000000" w:space="0" w:sz="6" w:val="single"/>
          <w:bottom w:color="000000" w:space="0" w:sz="6" w:val="single"/>
          <w:right w:color="000000" w:space="0" w:sz="6" w:val="single"/>
        </w:tblBorders>
        <w:tblLayout w:type="fixed"/>
        <w:tblLook w:val="0400"/>
      </w:tblPr>
      <w:tblGrid>
        <w:gridCol w:w="1323"/>
        <w:gridCol w:w="4191"/>
        <w:tblGridChange w:id="0">
          <w:tblGrid>
            <w:gridCol w:w="1323"/>
            <w:gridCol w:w="4191"/>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75.0" w:type="dxa"/>
              <w:left w:w="75.0" w:type="dxa"/>
              <w:bottom w:w="75.0" w:type="dxa"/>
              <w:right w:w="75.0" w:type="dxa"/>
            </w:tcMar>
            <w:vAlign w:val="center"/>
          </w:tcPr>
          <w:p w:rsidR="00000000" w:rsidDel="00000000" w:rsidP="00000000" w:rsidRDefault="00000000" w:rsidRPr="00000000" w14:paraId="00000113">
            <w:pPr>
              <w:spacing w:after="0" w:line="240" w:lineRule="auto"/>
              <w:rPr>
                <w:rFonts w:ascii="Times New Roman" w:cs="Times New Roman" w:eastAsia="Times New Roman" w:hAnsi="Times New Roman"/>
                <w:color w:val="231f21"/>
              </w:rPr>
            </w:pPr>
            <w:r w:rsidDel="00000000" w:rsidR="00000000" w:rsidRPr="00000000">
              <w:rPr>
                <w:rFonts w:ascii="Times New Roman" w:cs="Times New Roman" w:eastAsia="Times New Roman" w:hAnsi="Times New Roman"/>
                <w:color w:val="231f21"/>
                <w:rtl w:val="0"/>
              </w:rPr>
              <w:t xml:space="preserve">Multi Cap Fund*</w:t>
            </w:r>
          </w:p>
        </w:tc>
        <w:tc>
          <w:tcPr>
            <w:tcBorders>
              <w:top w:color="000000" w:space="0" w:sz="6" w:val="single"/>
              <w:left w:color="000000" w:space="0" w:sz="6" w:val="single"/>
              <w:bottom w:color="000000" w:space="0" w:sz="6" w:val="single"/>
              <w:right w:color="000000" w:space="0" w:sz="6" w:val="single"/>
            </w:tcBorders>
            <w:shd w:fill="auto" w:val="clear"/>
            <w:tcMar>
              <w:top w:w="75.0" w:type="dxa"/>
              <w:left w:w="75.0" w:type="dxa"/>
              <w:bottom w:w="75.0" w:type="dxa"/>
              <w:right w:w="75.0" w:type="dxa"/>
            </w:tcMar>
            <w:vAlign w:val="center"/>
          </w:tcPr>
          <w:p w:rsidR="00000000" w:rsidDel="00000000" w:rsidP="00000000" w:rsidRDefault="00000000" w:rsidRPr="00000000" w14:paraId="00000114">
            <w:pPr>
              <w:spacing w:after="0" w:line="240" w:lineRule="auto"/>
              <w:jc w:val="both"/>
              <w:rPr>
                <w:rFonts w:ascii="Times New Roman" w:cs="Times New Roman" w:eastAsia="Times New Roman" w:hAnsi="Times New Roman"/>
                <w:color w:val="231f21"/>
              </w:rPr>
            </w:pPr>
            <w:r w:rsidDel="00000000" w:rsidR="00000000" w:rsidRPr="00000000">
              <w:rPr>
                <w:rFonts w:ascii="Times New Roman" w:cs="Times New Roman" w:eastAsia="Times New Roman" w:hAnsi="Times New Roman"/>
                <w:color w:val="231f21"/>
                <w:rtl w:val="0"/>
              </w:rPr>
              <w:t xml:space="preserve">At least 75% investment in equity &amp; equity related instruments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75.0" w:type="dxa"/>
              <w:left w:w="75.0" w:type="dxa"/>
              <w:bottom w:w="75.0" w:type="dxa"/>
              <w:right w:w="75.0" w:type="dxa"/>
            </w:tcMar>
            <w:vAlign w:val="center"/>
          </w:tcPr>
          <w:p w:rsidR="00000000" w:rsidDel="00000000" w:rsidP="00000000" w:rsidRDefault="00000000" w:rsidRPr="00000000" w14:paraId="00000115">
            <w:pPr>
              <w:spacing w:after="0" w:line="240" w:lineRule="auto"/>
              <w:rPr>
                <w:rFonts w:ascii="Times New Roman" w:cs="Times New Roman" w:eastAsia="Times New Roman" w:hAnsi="Times New Roman"/>
                <w:color w:val="231f21"/>
              </w:rPr>
            </w:pPr>
            <w:r w:rsidDel="00000000" w:rsidR="00000000" w:rsidRPr="00000000">
              <w:rPr>
                <w:rFonts w:ascii="Times New Roman" w:cs="Times New Roman" w:eastAsia="Times New Roman" w:hAnsi="Times New Roman"/>
                <w:color w:val="231f21"/>
                <w:rtl w:val="0"/>
              </w:rPr>
              <w:t xml:space="preserve">Flexi Cap Fund</w:t>
            </w:r>
          </w:p>
        </w:tc>
        <w:tc>
          <w:tcPr>
            <w:tcBorders>
              <w:top w:color="000000" w:space="0" w:sz="6" w:val="single"/>
              <w:left w:color="000000" w:space="0" w:sz="6" w:val="single"/>
              <w:bottom w:color="000000" w:space="0" w:sz="6" w:val="single"/>
              <w:right w:color="000000" w:space="0" w:sz="6" w:val="single"/>
            </w:tcBorders>
            <w:shd w:fill="auto" w:val="clear"/>
            <w:tcMar>
              <w:top w:w="75.0" w:type="dxa"/>
              <w:left w:w="75.0" w:type="dxa"/>
              <w:bottom w:w="75.0" w:type="dxa"/>
              <w:right w:w="75.0" w:type="dxa"/>
            </w:tcMar>
            <w:vAlign w:val="center"/>
          </w:tcPr>
          <w:p w:rsidR="00000000" w:rsidDel="00000000" w:rsidP="00000000" w:rsidRDefault="00000000" w:rsidRPr="00000000" w14:paraId="00000116">
            <w:pPr>
              <w:spacing w:after="0" w:line="240" w:lineRule="auto"/>
              <w:jc w:val="both"/>
              <w:rPr>
                <w:rFonts w:ascii="Times New Roman" w:cs="Times New Roman" w:eastAsia="Times New Roman" w:hAnsi="Times New Roman"/>
                <w:color w:val="231f21"/>
              </w:rPr>
            </w:pPr>
            <w:r w:rsidDel="00000000" w:rsidR="00000000" w:rsidRPr="00000000">
              <w:rPr>
                <w:rFonts w:ascii="Times New Roman" w:cs="Times New Roman" w:eastAsia="Times New Roman" w:hAnsi="Times New Roman"/>
                <w:color w:val="231f21"/>
                <w:rtl w:val="0"/>
              </w:rPr>
              <w:t xml:space="preserve">At least 65% investments in equity &amp; equity related instruments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75.0" w:type="dxa"/>
              <w:left w:w="75.0" w:type="dxa"/>
              <w:bottom w:w="75.0" w:type="dxa"/>
              <w:right w:w="75.0" w:type="dxa"/>
            </w:tcMar>
            <w:vAlign w:val="center"/>
          </w:tcPr>
          <w:p w:rsidR="00000000" w:rsidDel="00000000" w:rsidP="00000000" w:rsidRDefault="00000000" w:rsidRPr="00000000" w14:paraId="00000117">
            <w:pPr>
              <w:spacing w:after="0" w:line="240" w:lineRule="auto"/>
              <w:rPr>
                <w:rFonts w:ascii="Times New Roman" w:cs="Times New Roman" w:eastAsia="Times New Roman" w:hAnsi="Times New Roman"/>
                <w:color w:val="231f21"/>
              </w:rPr>
            </w:pPr>
            <w:r w:rsidDel="00000000" w:rsidR="00000000" w:rsidRPr="00000000">
              <w:rPr>
                <w:rFonts w:ascii="Times New Roman" w:cs="Times New Roman" w:eastAsia="Times New Roman" w:hAnsi="Times New Roman"/>
                <w:color w:val="231f21"/>
                <w:rtl w:val="0"/>
              </w:rPr>
              <w:t xml:space="preserve">Large Cap Fund</w:t>
            </w:r>
          </w:p>
        </w:tc>
        <w:tc>
          <w:tcPr>
            <w:tcBorders>
              <w:top w:color="000000" w:space="0" w:sz="6" w:val="single"/>
              <w:left w:color="000000" w:space="0" w:sz="6" w:val="single"/>
              <w:bottom w:color="000000" w:space="0" w:sz="6" w:val="single"/>
              <w:right w:color="000000" w:space="0" w:sz="6" w:val="single"/>
            </w:tcBorders>
            <w:shd w:fill="auto" w:val="clear"/>
            <w:tcMar>
              <w:top w:w="75.0" w:type="dxa"/>
              <w:left w:w="75.0" w:type="dxa"/>
              <w:bottom w:w="75.0" w:type="dxa"/>
              <w:right w:w="75.0" w:type="dxa"/>
            </w:tcMar>
            <w:vAlign w:val="center"/>
          </w:tcPr>
          <w:p w:rsidR="00000000" w:rsidDel="00000000" w:rsidP="00000000" w:rsidRDefault="00000000" w:rsidRPr="00000000" w14:paraId="00000118">
            <w:pPr>
              <w:spacing w:after="0" w:line="240" w:lineRule="auto"/>
              <w:jc w:val="both"/>
              <w:rPr>
                <w:rFonts w:ascii="Times New Roman" w:cs="Times New Roman" w:eastAsia="Times New Roman" w:hAnsi="Times New Roman"/>
                <w:color w:val="231f21"/>
              </w:rPr>
            </w:pPr>
            <w:r w:rsidDel="00000000" w:rsidR="00000000" w:rsidRPr="00000000">
              <w:rPr>
                <w:rFonts w:ascii="Times New Roman" w:cs="Times New Roman" w:eastAsia="Times New Roman" w:hAnsi="Times New Roman"/>
                <w:color w:val="231f21"/>
                <w:rtl w:val="0"/>
              </w:rPr>
              <w:t xml:space="preserve">At least 80% investment in large cap stocks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75.0" w:type="dxa"/>
              <w:left w:w="75.0" w:type="dxa"/>
              <w:bottom w:w="75.0" w:type="dxa"/>
              <w:right w:w="75.0" w:type="dxa"/>
            </w:tcMar>
            <w:vAlign w:val="center"/>
          </w:tcPr>
          <w:p w:rsidR="00000000" w:rsidDel="00000000" w:rsidP="00000000" w:rsidRDefault="00000000" w:rsidRPr="00000000" w14:paraId="00000119">
            <w:pPr>
              <w:spacing w:after="0" w:line="240" w:lineRule="auto"/>
              <w:rPr>
                <w:rFonts w:ascii="Times New Roman" w:cs="Times New Roman" w:eastAsia="Times New Roman" w:hAnsi="Times New Roman"/>
                <w:color w:val="231f21"/>
              </w:rPr>
            </w:pPr>
            <w:r w:rsidDel="00000000" w:rsidR="00000000" w:rsidRPr="00000000">
              <w:rPr>
                <w:rFonts w:ascii="Times New Roman" w:cs="Times New Roman" w:eastAsia="Times New Roman" w:hAnsi="Times New Roman"/>
                <w:color w:val="231f21"/>
                <w:rtl w:val="0"/>
              </w:rPr>
              <w:t xml:space="preserve">Large &amp; Mid Cap Fund</w:t>
            </w:r>
          </w:p>
        </w:tc>
        <w:tc>
          <w:tcPr>
            <w:tcBorders>
              <w:top w:color="000000" w:space="0" w:sz="6" w:val="single"/>
              <w:left w:color="000000" w:space="0" w:sz="6" w:val="single"/>
              <w:bottom w:color="000000" w:space="0" w:sz="6" w:val="single"/>
              <w:right w:color="000000" w:space="0" w:sz="6" w:val="single"/>
            </w:tcBorders>
            <w:shd w:fill="auto" w:val="clear"/>
            <w:tcMar>
              <w:top w:w="75.0" w:type="dxa"/>
              <w:left w:w="75.0" w:type="dxa"/>
              <w:bottom w:w="75.0" w:type="dxa"/>
              <w:right w:w="75.0" w:type="dxa"/>
            </w:tcMar>
            <w:vAlign w:val="center"/>
          </w:tcPr>
          <w:p w:rsidR="00000000" w:rsidDel="00000000" w:rsidP="00000000" w:rsidRDefault="00000000" w:rsidRPr="00000000" w14:paraId="0000011A">
            <w:pPr>
              <w:spacing w:after="0" w:line="240" w:lineRule="auto"/>
              <w:jc w:val="both"/>
              <w:rPr>
                <w:rFonts w:ascii="Times New Roman" w:cs="Times New Roman" w:eastAsia="Times New Roman" w:hAnsi="Times New Roman"/>
                <w:color w:val="231f21"/>
              </w:rPr>
            </w:pPr>
            <w:r w:rsidDel="00000000" w:rsidR="00000000" w:rsidRPr="00000000">
              <w:rPr>
                <w:rFonts w:ascii="Times New Roman" w:cs="Times New Roman" w:eastAsia="Times New Roman" w:hAnsi="Times New Roman"/>
                <w:color w:val="231f21"/>
                <w:rtl w:val="0"/>
              </w:rPr>
              <w:t xml:space="preserve">At least 35% investment in large cap stocks and 35% in mid cap stocks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75.0" w:type="dxa"/>
              <w:left w:w="75.0" w:type="dxa"/>
              <w:bottom w:w="75.0" w:type="dxa"/>
              <w:right w:w="75.0" w:type="dxa"/>
            </w:tcMar>
            <w:vAlign w:val="center"/>
          </w:tcPr>
          <w:p w:rsidR="00000000" w:rsidDel="00000000" w:rsidP="00000000" w:rsidRDefault="00000000" w:rsidRPr="00000000" w14:paraId="0000011B">
            <w:pPr>
              <w:spacing w:after="0" w:line="240" w:lineRule="auto"/>
              <w:rPr>
                <w:rFonts w:ascii="Times New Roman" w:cs="Times New Roman" w:eastAsia="Times New Roman" w:hAnsi="Times New Roman"/>
                <w:color w:val="231f21"/>
              </w:rPr>
            </w:pPr>
            <w:r w:rsidDel="00000000" w:rsidR="00000000" w:rsidRPr="00000000">
              <w:rPr>
                <w:rFonts w:ascii="Times New Roman" w:cs="Times New Roman" w:eastAsia="Times New Roman" w:hAnsi="Times New Roman"/>
                <w:color w:val="231f21"/>
                <w:rtl w:val="0"/>
              </w:rPr>
              <w:t xml:space="preserve">Mid Cap Fund</w:t>
            </w:r>
          </w:p>
        </w:tc>
        <w:tc>
          <w:tcPr>
            <w:tcBorders>
              <w:top w:color="000000" w:space="0" w:sz="6" w:val="single"/>
              <w:left w:color="000000" w:space="0" w:sz="6" w:val="single"/>
              <w:bottom w:color="000000" w:space="0" w:sz="6" w:val="single"/>
              <w:right w:color="000000" w:space="0" w:sz="6" w:val="single"/>
            </w:tcBorders>
            <w:shd w:fill="auto" w:val="clear"/>
            <w:tcMar>
              <w:top w:w="75.0" w:type="dxa"/>
              <w:left w:w="75.0" w:type="dxa"/>
              <w:bottom w:w="75.0" w:type="dxa"/>
              <w:right w:w="75.0" w:type="dxa"/>
            </w:tcMar>
            <w:vAlign w:val="center"/>
          </w:tcPr>
          <w:p w:rsidR="00000000" w:rsidDel="00000000" w:rsidP="00000000" w:rsidRDefault="00000000" w:rsidRPr="00000000" w14:paraId="0000011C">
            <w:pPr>
              <w:spacing w:after="0" w:line="240" w:lineRule="auto"/>
              <w:jc w:val="both"/>
              <w:rPr>
                <w:rFonts w:ascii="Times New Roman" w:cs="Times New Roman" w:eastAsia="Times New Roman" w:hAnsi="Times New Roman"/>
                <w:color w:val="231f21"/>
              </w:rPr>
            </w:pPr>
            <w:r w:rsidDel="00000000" w:rsidR="00000000" w:rsidRPr="00000000">
              <w:rPr>
                <w:rFonts w:ascii="Times New Roman" w:cs="Times New Roman" w:eastAsia="Times New Roman" w:hAnsi="Times New Roman"/>
                <w:color w:val="231f21"/>
                <w:rtl w:val="0"/>
              </w:rPr>
              <w:t xml:space="preserve">At least 65% investment in mid cap stocks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75.0" w:type="dxa"/>
              <w:left w:w="75.0" w:type="dxa"/>
              <w:bottom w:w="75.0" w:type="dxa"/>
              <w:right w:w="75.0" w:type="dxa"/>
            </w:tcMar>
            <w:vAlign w:val="center"/>
          </w:tcPr>
          <w:p w:rsidR="00000000" w:rsidDel="00000000" w:rsidP="00000000" w:rsidRDefault="00000000" w:rsidRPr="00000000" w14:paraId="0000011D">
            <w:pPr>
              <w:spacing w:after="0" w:line="240" w:lineRule="auto"/>
              <w:rPr>
                <w:rFonts w:ascii="Times New Roman" w:cs="Times New Roman" w:eastAsia="Times New Roman" w:hAnsi="Times New Roman"/>
                <w:color w:val="231f21"/>
              </w:rPr>
            </w:pPr>
            <w:r w:rsidDel="00000000" w:rsidR="00000000" w:rsidRPr="00000000">
              <w:rPr>
                <w:rFonts w:ascii="Times New Roman" w:cs="Times New Roman" w:eastAsia="Times New Roman" w:hAnsi="Times New Roman"/>
                <w:color w:val="231f21"/>
                <w:rtl w:val="0"/>
              </w:rPr>
              <w:t xml:space="preserve">Small cap Fund</w:t>
            </w:r>
          </w:p>
        </w:tc>
        <w:tc>
          <w:tcPr>
            <w:tcBorders>
              <w:top w:color="000000" w:space="0" w:sz="6" w:val="single"/>
              <w:left w:color="000000" w:space="0" w:sz="6" w:val="single"/>
              <w:bottom w:color="000000" w:space="0" w:sz="6" w:val="single"/>
              <w:right w:color="000000" w:space="0" w:sz="6" w:val="single"/>
            </w:tcBorders>
            <w:shd w:fill="auto" w:val="clear"/>
            <w:tcMar>
              <w:top w:w="75.0" w:type="dxa"/>
              <w:left w:w="75.0" w:type="dxa"/>
              <w:bottom w:w="75.0" w:type="dxa"/>
              <w:right w:w="75.0" w:type="dxa"/>
            </w:tcMar>
            <w:vAlign w:val="center"/>
          </w:tcPr>
          <w:p w:rsidR="00000000" w:rsidDel="00000000" w:rsidP="00000000" w:rsidRDefault="00000000" w:rsidRPr="00000000" w14:paraId="0000011E">
            <w:pPr>
              <w:spacing w:after="0" w:line="240" w:lineRule="auto"/>
              <w:jc w:val="both"/>
              <w:rPr>
                <w:rFonts w:ascii="Times New Roman" w:cs="Times New Roman" w:eastAsia="Times New Roman" w:hAnsi="Times New Roman"/>
                <w:color w:val="231f21"/>
              </w:rPr>
            </w:pPr>
            <w:r w:rsidDel="00000000" w:rsidR="00000000" w:rsidRPr="00000000">
              <w:rPr>
                <w:rFonts w:ascii="Times New Roman" w:cs="Times New Roman" w:eastAsia="Times New Roman" w:hAnsi="Times New Roman"/>
                <w:color w:val="231f21"/>
                <w:rtl w:val="0"/>
              </w:rPr>
              <w:t xml:space="preserve">At least 65% investment in small cap stocks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75.0" w:type="dxa"/>
              <w:left w:w="75.0" w:type="dxa"/>
              <w:bottom w:w="75.0" w:type="dxa"/>
              <w:right w:w="75.0" w:type="dxa"/>
            </w:tcMar>
            <w:vAlign w:val="center"/>
          </w:tcPr>
          <w:p w:rsidR="00000000" w:rsidDel="00000000" w:rsidP="00000000" w:rsidRDefault="00000000" w:rsidRPr="00000000" w14:paraId="0000011F">
            <w:pPr>
              <w:spacing w:after="0" w:line="240" w:lineRule="auto"/>
              <w:rPr>
                <w:rFonts w:ascii="Times New Roman" w:cs="Times New Roman" w:eastAsia="Times New Roman" w:hAnsi="Times New Roman"/>
                <w:color w:val="231f21"/>
              </w:rPr>
            </w:pPr>
            <w:r w:rsidDel="00000000" w:rsidR="00000000" w:rsidRPr="00000000">
              <w:rPr>
                <w:rFonts w:ascii="Times New Roman" w:cs="Times New Roman" w:eastAsia="Times New Roman" w:hAnsi="Times New Roman"/>
                <w:color w:val="231f21"/>
                <w:rtl w:val="0"/>
              </w:rPr>
              <w:t xml:space="preserve">Dividend Yield Fund</w:t>
            </w:r>
          </w:p>
        </w:tc>
        <w:tc>
          <w:tcPr>
            <w:tcBorders>
              <w:top w:color="000000" w:space="0" w:sz="6" w:val="single"/>
              <w:left w:color="000000" w:space="0" w:sz="6" w:val="single"/>
              <w:bottom w:color="000000" w:space="0" w:sz="6" w:val="single"/>
              <w:right w:color="000000" w:space="0" w:sz="6" w:val="single"/>
            </w:tcBorders>
            <w:shd w:fill="auto" w:val="clear"/>
            <w:tcMar>
              <w:top w:w="75.0" w:type="dxa"/>
              <w:left w:w="75.0" w:type="dxa"/>
              <w:bottom w:w="75.0" w:type="dxa"/>
              <w:right w:w="75.0" w:type="dxa"/>
            </w:tcMar>
            <w:vAlign w:val="center"/>
          </w:tcPr>
          <w:p w:rsidR="00000000" w:rsidDel="00000000" w:rsidP="00000000" w:rsidRDefault="00000000" w:rsidRPr="00000000" w14:paraId="00000120">
            <w:pPr>
              <w:spacing w:after="0" w:line="240" w:lineRule="auto"/>
              <w:jc w:val="both"/>
              <w:rPr>
                <w:rFonts w:ascii="Times New Roman" w:cs="Times New Roman" w:eastAsia="Times New Roman" w:hAnsi="Times New Roman"/>
                <w:color w:val="231f21"/>
              </w:rPr>
            </w:pPr>
            <w:r w:rsidDel="00000000" w:rsidR="00000000" w:rsidRPr="00000000">
              <w:rPr>
                <w:rFonts w:ascii="Times New Roman" w:cs="Times New Roman" w:eastAsia="Times New Roman" w:hAnsi="Times New Roman"/>
                <w:color w:val="231f21"/>
                <w:rtl w:val="0"/>
              </w:rPr>
              <w:t xml:space="preserve">Predominantly invest in dividend yielding stocks, with at least 65% in stocks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75.0" w:type="dxa"/>
              <w:left w:w="75.0" w:type="dxa"/>
              <w:bottom w:w="75.0" w:type="dxa"/>
              <w:right w:w="75.0" w:type="dxa"/>
            </w:tcMar>
            <w:vAlign w:val="center"/>
          </w:tcPr>
          <w:p w:rsidR="00000000" w:rsidDel="00000000" w:rsidP="00000000" w:rsidRDefault="00000000" w:rsidRPr="00000000" w14:paraId="00000121">
            <w:pPr>
              <w:spacing w:after="0" w:line="240" w:lineRule="auto"/>
              <w:rPr>
                <w:rFonts w:ascii="Times New Roman" w:cs="Times New Roman" w:eastAsia="Times New Roman" w:hAnsi="Times New Roman"/>
                <w:color w:val="231f21"/>
              </w:rPr>
            </w:pPr>
            <w:r w:rsidDel="00000000" w:rsidR="00000000" w:rsidRPr="00000000">
              <w:rPr>
                <w:rFonts w:ascii="Times New Roman" w:cs="Times New Roman" w:eastAsia="Times New Roman" w:hAnsi="Times New Roman"/>
                <w:color w:val="231f21"/>
                <w:rtl w:val="0"/>
              </w:rPr>
              <w:t xml:space="preserve">Value Fund</w:t>
            </w:r>
          </w:p>
        </w:tc>
        <w:tc>
          <w:tcPr>
            <w:tcBorders>
              <w:top w:color="000000" w:space="0" w:sz="6" w:val="single"/>
              <w:left w:color="000000" w:space="0" w:sz="6" w:val="single"/>
              <w:bottom w:color="000000" w:space="0" w:sz="6" w:val="single"/>
              <w:right w:color="000000" w:space="0" w:sz="6" w:val="single"/>
            </w:tcBorders>
            <w:shd w:fill="auto" w:val="clear"/>
            <w:tcMar>
              <w:top w:w="75.0" w:type="dxa"/>
              <w:left w:w="75.0" w:type="dxa"/>
              <w:bottom w:w="75.0" w:type="dxa"/>
              <w:right w:w="75.0" w:type="dxa"/>
            </w:tcMar>
            <w:vAlign w:val="center"/>
          </w:tcPr>
          <w:p w:rsidR="00000000" w:rsidDel="00000000" w:rsidP="00000000" w:rsidRDefault="00000000" w:rsidRPr="00000000" w14:paraId="00000122">
            <w:pPr>
              <w:spacing w:after="0" w:line="240" w:lineRule="auto"/>
              <w:jc w:val="both"/>
              <w:rPr>
                <w:rFonts w:ascii="Times New Roman" w:cs="Times New Roman" w:eastAsia="Times New Roman" w:hAnsi="Times New Roman"/>
                <w:color w:val="231f21"/>
              </w:rPr>
            </w:pPr>
            <w:r w:rsidDel="00000000" w:rsidR="00000000" w:rsidRPr="00000000">
              <w:rPr>
                <w:rFonts w:ascii="Times New Roman" w:cs="Times New Roman" w:eastAsia="Times New Roman" w:hAnsi="Times New Roman"/>
                <w:color w:val="231f21"/>
                <w:rtl w:val="0"/>
              </w:rPr>
              <w:t xml:space="preserve">Value investment strategy, with at least 65% in stocks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75.0" w:type="dxa"/>
              <w:left w:w="75.0" w:type="dxa"/>
              <w:bottom w:w="75.0" w:type="dxa"/>
              <w:right w:w="75.0" w:type="dxa"/>
            </w:tcMar>
            <w:vAlign w:val="center"/>
          </w:tcPr>
          <w:p w:rsidR="00000000" w:rsidDel="00000000" w:rsidP="00000000" w:rsidRDefault="00000000" w:rsidRPr="00000000" w14:paraId="00000123">
            <w:pPr>
              <w:spacing w:after="0" w:line="240" w:lineRule="auto"/>
              <w:rPr>
                <w:rFonts w:ascii="Times New Roman" w:cs="Times New Roman" w:eastAsia="Times New Roman" w:hAnsi="Times New Roman"/>
                <w:color w:val="231f21"/>
              </w:rPr>
            </w:pPr>
            <w:r w:rsidDel="00000000" w:rsidR="00000000" w:rsidRPr="00000000">
              <w:rPr>
                <w:rFonts w:ascii="Times New Roman" w:cs="Times New Roman" w:eastAsia="Times New Roman" w:hAnsi="Times New Roman"/>
                <w:color w:val="231f21"/>
                <w:rtl w:val="0"/>
              </w:rPr>
              <w:t xml:space="preserve">Contra Fund</w:t>
            </w:r>
          </w:p>
        </w:tc>
        <w:tc>
          <w:tcPr>
            <w:tcBorders>
              <w:top w:color="000000" w:space="0" w:sz="6" w:val="single"/>
              <w:left w:color="000000" w:space="0" w:sz="6" w:val="single"/>
              <w:bottom w:color="000000" w:space="0" w:sz="6" w:val="single"/>
              <w:right w:color="000000" w:space="0" w:sz="6" w:val="single"/>
            </w:tcBorders>
            <w:shd w:fill="auto" w:val="clear"/>
            <w:tcMar>
              <w:top w:w="75.0" w:type="dxa"/>
              <w:left w:w="75.0" w:type="dxa"/>
              <w:bottom w:w="75.0" w:type="dxa"/>
              <w:right w:w="75.0" w:type="dxa"/>
            </w:tcMar>
            <w:vAlign w:val="center"/>
          </w:tcPr>
          <w:p w:rsidR="00000000" w:rsidDel="00000000" w:rsidP="00000000" w:rsidRDefault="00000000" w:rsidRPr="00000000" w14:paraId="00000124">
            <w:pPr>
              <w:spacing w:after="0" w:line="240" w:lineRule="auto"/>
              <w:jc w:val="both"/>
              <w:rPr>
                <w:rFonts w:ascii="Times New Roman" w:cs="Times New Roman" w:eastAsia="Times New Roman" w:hAnsi="Times New Roman"/>
                <w:color w:val="231f21"/>
              </w:rPr>
            </w:pPr>
            <w:r w:rsidDel="00000000" w:rsidR="00000000" w:rsidRPr="00000000">
              <w:rPr>
                <w:rFonts w:ascii="Times New Roman" w:cs="Times New Roman" w:eastAsia="Times New Roman" w:hAnsi="Times New Roman"/>
                <w:color w:val="231f21"/>
                <w:rtl w:val="0"/>
              </w:rPr>
              <w:t xml:space="preserve">Scheme follows contrarian investment strategy with at least 65% in stocks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75.0" w:type="dxa"/>
              <w:left w:w="75.0" w:type="dxa"/>
              <w:bottom w:w="75.0" w:type="dxa"/>
              <w:right w:w="75.0" w:type="dxa"/>
            </w:tcMar>
            <w:vAlign w:val="center"/>
          </w:tcPr>
          <w:p w:rsidR="00000000" w:rsidDel="00000000" w:rsidP="00000000" w:rsidRDefault="00000000" w:rsidRPr="00000000" w14:paraId="00000125">
            <w:pPr>
              <w:spacing w:after="0" w:line="240" w:lineRule="auto"/>
              <w:rPr>
                <w:rFonts w:ascii="Times New Roman" w:cs="Times New Roman" w:eastAsia="Times New Roman" w:hAnsi="Times New Roman"/>
                <w:color w:val="231f21"/>
              </w:rPr>
            </w:pPr>
            <w:r w:rsidDel="00000000" w:rsidR="00000000" w:rsidRPr="00000000">
              <w:rPr>
                <w:rFonts w:ascii="Times New Roman" w:cs="Times New Roman" w:eastAsia="Times New Roman" w:hAnsi="Times New Roman"/>
                <w:color w:val="231f21"/>
                <w:rtl w:val="0"/>
              </w:rPr>
              <w:t xml:space="preserve">Focused Fund</w:t>
            </w:r>
          </w:p>
        </w:tc>
        <w:tc>
          <w:tcPr>
            <w:tcBorders>
              <w:top w:color="000000" w:space="0" w:sz="6" w:val="single"/>
              <w:left w:color="000000" w:space="0" w:sz="6" w:val="single"/>
              <w:bottom w:color="000000" w:space="0" w:sz="6" w:val="single"/>
              <w:right w:color="000000" w:space="0" w:sz="6" w:val="single"/>
            </w:tcBorders>
            <w:shd w:fill="auto" w:val="clear"/>
            <w:tcMar>
              <w:top w:w="75.0" w:type="dxa"/>
              <w:left w:w="75.0" w:type="dxa"/>
              <w:bottom w:w="75.0" w:type="dxa"/>
              <w:right w:w="75.0" w:type="dxa"/>
            </w:tcMar>
            <w:vAlign w:val="center"/>
          </w:tcPr>
          <w:p w:rsidR="00000000" w:rsidDel="00000000" w:rsidP="00000000" w:rsidRDefault="00000000" w:rsidRPr="00000000" w14:paraId="00000126">
            <w:pPr>
              <w:spacing w:after="0" w:line="240" w:lineRule="auto"/>
              <w:jc w:val="both"/>
              <w:rPr>
                <w:rFonts w:ascii="Times New Roman" w:cs="Times New Roman" w:eastAsia="Times New Roman" w:hAnsi="Times New Roman"/>
                <w:color w:val="231f21"/>
              </w:rPr>
            </w:pPr>
            <w:r w:rsidDel="00000000" w:rsidR="00000000" w:rsidRPr="00000000">
              <w:rPr>
                <w:rFonts w:ascii="Times New Roman" w:cs="Times New Roman" w:eastAsia="Times New Roman" w:hAnsi="Times New Roman"/>
                <w:color w:val="231f21"/>
                <w:rtl w:val="0"/>
              </w:rPr>
              <w:t xml:space="preserve">Focused on the number of stocks (maximum 30) with at least 65% in equity &amp; equity related instruments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75.0" w:type="dxa"/>
              <w:left w:w="75.0" w:type="dxa"/>
              <w:bottom w:w="75.0" w:type="dxa"/>
              <w:right w:w="75.0" w:type="dxa"/>
            </w:tcMar>
            <w:vAlign w:val="center"/>
          </w:tcPr>
          <w:p w:rsidR="00000000" w:rsidDel="00000000" w:rsidP="00000000" w:rsidRDefault="00000000" w:rsidRPr="00000000" w14:paraId="00000127">
            <w:pPr>
              <w:spacing w:after="0" w:line="240" w:lineRule="auto"/>
              <w:rPr>
                <w:rFonts w:ascii="Times New Roman" w:cs="Times New Roman" w:eastAsia="Times New Roman" w:hAnsi="Times New Roman"/>
                <w:color w:val="231f21"/>
              </w:rPr>
            </w:pPr>
            <w:r w:rsidDel="00000000" w:rsidR="00000000" w:rsidRPr="00000000">
              <w:rPr>
                <w:rFonts w:ascii="Times New Roman" w:cs="Times New Roman" w:eastAsia="Times New Roman" w:hAnsi="Times New Roman"/>
                <w:color w:val="231f21"/>
                <w:rtl w:val="0"/>
              </w:rPr>
              <w:t xml:space="preserve">Sectoral/ Thematic Fund</w:t>
            </w:r>
          </w:p>
        </w:tc>
        <w:tc>
          <w:tcPr>
            <w:tcBorders>
              <w:top w:color="000000" w:space="0" w:sz="6" w:val="single"/>
              <w:left w:color="000000" w:space="0" w:sz="6" w:val="single"/>
              <w:bottom w:color="000000" w:space="0" w:sz="6" w:val="single"/>
              <w:right w:color="000000" w:space="0" w:sz="6" w:val="single"/>
            </w:tcBorders>
            <w:shd w:fill="auto" w:val="clear"/>
            <w:tcMar>
              <w:top w:w="75.0" w:type="dxa"/>
              <w:left w:w="75.0" w:type="dxa"/>
              <w:bottom w:w="75.0" w:type="dxa"/>
              <w:right w:w="75.0" w:type="dxa"/>
            </w:tcMar>
            <w:vAlign w:val="center"/>
          </w:tcPr>
          <w:p w:rsidR="00000000" w:rsidDel="00000000" w:rsidP="00000000" w:rsidRDefault="00000000" w:rsidRPr="00000000" w14:paraId="00000128">
            <w:pPr>
              <w:spacing w:after="0" w:line="240" w:lineRule="auto"/>
              <w:jc w:val="both"/>
              <w:rPr>
                <w:rFonts w:ascii="Times New Roman" w:cs="Times New Roman" w:eastAsia="Times New Roman" w:hAnsi="Times New Roman"/>
                <w:color w:val="231f21"/>
              </w:rPr>
            </w:pPr>
            <w:r w:rsidDel="00000000" w:rsidR="00000000" w:rsidRPr="00000000">
              <w:rPr>
                <w:rFonts w:ascii="Times New Roman" w:cs="Times New Roman" w:eastAsia="Times New Roman" w:hAnsi="Times New Roman"/>
                <w:color w:val="231f21"/>
                <w:rtl w:val="0"/>
              </w:rPr>
              <w:t xml:space="preserve">At least 80% investment in stocks of a particular sector/ theme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75.0" w:type="dxa"/>
              <w:left w:w="75.0" w:type="dxa"/>
              <w:bottom w:w="75.0" w:type="dxa"/>
              <w:right w:w="75.0" w:type="dxa"/>
            </w:tcMar>
            <w:vAlign w:val="center"/>
          </w:tcPr>
          <w:p w:rsidR="00000000" w:rsidDel="00000000" w:rsidP="00000000" w:rsidRDefault="00000000" w:rsidRPr="00000000" w14:paraId="00000129">
            <w:pPr>
              <w:spacing w:after="0" w:line="240" w:lineRule="auto"/>
              <w:rPr>
                <w:rFonts w:ascii="Times New Roman" w:cs="Times New Roman" w:eastAsia="Times New Roman" w:hAnsi="Times New Roman"/>
                <w:color w:val="231f21"/>
              </w:rPr>
            </w:pPr>
            <w:r w:rsidDel="00000000" w:rsidR="00000000" w:rsidRPr="00000000">
              <w:rPr>
                <w:rFonts w:ascii="Times New Roman" w:cs="Times New Roman" w:eastAsia="Times New Roman" w:hAnsi="Times New Roman"/>
                <w:color w:val="231f21"/>
                <w:rtl w:val="0"/>
              </w:rPr>
              <w:t xml:space="preserve">ELSS</w:t>
            </w:r>
          </w:p>
        </w:tc>
        <w:tc>
          <w:tcPr>
            <w:tcBorders>
              <w:top w:color="000000" w:space="0" w:sz="6" w:val="single"/>
              <w:left w:color="000000" w:space="0" w:sz="6" w:val="single"/>
              <w:bottom w:color="000000" w:space="0" w:sz="6" w:val="single"/>
              <w:right w:color="000000" w:space="0" w:sz="6" w:val="single"/>
            </w:tcBorders>
            <w:shd w:fill="auto" w:val="clear"/>
            <w:tcMar>
              <w:top w:w="75.0" w:type="dxa"/>
              <w:left w:w="75.0" w:type="dxa"/>
              <w:bottom w:w="75.0" w:type="dxa"/>
              <w:right w:w="75.0" w:type="dxa"/>
            </w:tcMar>
            <w:vAlign w:val="center"/>
          </w:tcPr>
          <w:p w:rsidR="00000000" w:rsidDel="00000000" w:rsidP="00000000" w:rsidRDefault="00000000" w:rsidRPr="00000000" w14:paraId="0000012A">
            <w:pPr>
              <w:spacing w:after="0" w:line="240" w:lineRule="auto"/>
              <w:jc w:val="both"/>
              <w:rPr>
                <w:rFonts w:ascii="Times New Roman" w:cs="Times New Roman" w:eastAsia="Times New Roman" w:hAnsi="Times New Roman"/>
                <w:color w:val="231f21"/>
              </w:rPr>
            </w:pPr>
            <w:r w:rsidDel="00000000" w:rsidR="00000000" w:rsidRPr="00000000">
              <w:rPr>
                <w:rFonts w:ascii="Times New Roman" w:cs="Times New Roman" w:eastAsia="Times New Roman" w:hAnsi="Times New Roman"/>
                <w:color w:val="231f21"/>
                <w:rtl w:val="0"/>
              </w:rPr>
              <w:t xml:space="preserve">At least 80% in stocks in accordance with Equity Linked Saving Scheme, 2005, notified by Ministry of Finance</w:t>
            </w:r>
          </w:p>
        </w:tc>
      </w:tr>
    </w:tbl>
    <w:p w:rsidR="00000000" w:rsidDel="00000000" w:rsidP="00000000" w:rsidRDefault="00000000" w:rsidRPr="00000000" w14:paraId="0000012B">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*Also referred to as Diversified Equity Funds – as they invest across stocks of different sectors and segments of the market. Diversification minimises the risk of high exposure to a few stocks, sectors or segment.</w:t>
      </w:r>
    </w:p>
    <w:p w:rsidR="00000000" w:rsidDel="00000000" w:rsidP="00000000" w:rsidRDefault="00000000" w:rsidRPr="00000000" w14:paraId="0000012C">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SECTOR SPECIFIC FUNDS</w:t>
      </w:r>
    </w:p>
    <w:p w:rsidR="00000000" w:rsidDel="00000000" w:rsidP="00000000" w:rsidRDefault="00000000" w:rsidRPr="00000000" w14:paraId="0000012D">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Sectoral funds invest in a particular sector of the economy such as infrastructure, banking, technology or pharmaceuticals etc. Since these funds focus on just one sector of the economy, they limit diversification, and are thus riskier. Timing of investment into such funds are important, because the performance of the sectors tend to be cyclical.</w:t>
      </w:r>
    </w:p>
    <w:p w:rsidR="00000000" w:rsidDel="00000000" w:rsidP="00000000" w:rsidRDefault="00000000" w:rsidRPr="00000000" w14:paraId="0000012E">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Examples of Sector Specific Funds - Equity Mutual Funds with an investment objective to invest in</w:t>
      </w:r>
    </w:p>
    <w:p w:rsidR="00000000" w:rsidDel="00000000" w:rsidP="00000000" w:rsidRDefault="00000000" w:rsidRPr="00000000" w14:paraId="0000012F">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Pharma &amp; Healthcare Sector</w:t>
      </w:r>
    </w:p>
    <w:p w:rsidR="00000000" w:rsidDel="00000000" w:rsidP="00000000" w:rsidRDefault="00000000" w:rsidRPr="00000000" w14:paraId="00000130">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Banking &amp; Finance Sector:</w:t>
      </w:r>
    </w:p>
    <w:p w:rsidR="00000000" w:rsidDel="00000000" w:rsidP="00000000" w:rsidRDefault="00000000" w:rsidRPr="00000000" w14:paraId="00000131">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FMCG (fast moving consumer goods).</w:t>
      </w:r>
    </w:p>
    <w:p w:rsidR="00000000" w:rsidDel="00000000" w:rsidP="00000000" w:rsidRDefault="00000000" w:rsidRPr="00000000" w14:paraId="00000132">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Technology and related sectors</w:t>
      </w:r>
    </w:p>
    <w:p w:rsidR="00000000" w:rsidDel="00000000" w:rsidP="00000000" w:rsidRDefault="00000000" w:rsidRPr="00000000" w14:paraId="00000133">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THEMATIC FUNDS</w:t>
      </w:r>
    </w:p>
    <w:p w:rsidR="00000000" w:rsidDel="00000000" w:rsidP="00000000" w:rsidRDefault="00000000" w:rsidRPr="00000000" w14:paraId="00000134">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Thematic funds select stocks of companies in industries that belong to a particular theme - For example, Infrastructure, Service industries, PSUs or MNCs.</w:t>
      </w:r>
    </w:p>
    <w:p w:rsidR="00000000" w:rsidDel="00000000" w:rsidP="00000000" w:rsidRDefault="00000000" w:rsidRPr="00000000" w14:paraId="00000135">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They are more diversified than Sectoral Funds and hence have lower risk than Sectoral funds.</w:t>
      </w:r>
    </w:p>
    <w:p w:rsidR="00000000" w:rsidDel="00000000" w:rsidP="00000000" w:rsidRDefault="00000000" w:rsidRPr="00000000" w14:paraId="00000136">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VALUE FUNDS (STRATEGY AND STYLE BASED FUNDS)</w:t>
      </w:r>
    </w:p>
    <w:p w:rsidR="00000000" w:rsidDel="00000000" w:rsidP="00000000" w:rsidRDefault="00000000" w:rsidRPr="00000000" w14:paraId="00000137">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Equity funds may be categorised based on the valuation parameters adopted in stock selection, such as</w:t>
      </w:r>
    </w:p>
    <w:p w:rsidR="00000000" w:rsidDel="00000000" w:rsidP="00000000" w:rsidRDefault="00000000" w:rsidRPr="00000000" w14:paraId="00000138">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Growth funds identify momentum stocks that are expected to perform better than the market</w:t>
      </w:r>
    </w:p>
    <w:p w:rsidR="00000000" w:rsidDel="00000000" w:rsidP="00000000" w:rsidRDefault="00000000" w:rsidRPr="00000000" w14:paraId="00000139">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Value funds identify stocks that are currently undervalued but are expected to perform well over time as the value is unlocked</w:t>
      </w:r>
    </w:p>
    <w:p w:rsidR="00000000" w:rsidDel="00000000" w:rsidP="00000000" w:rsidRDefault="00000000" w:rsidRPr="00000000" w14:paraId="0000013A">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Equity funds may hold a concentrated portfolio to benefit from stock selection. These funds will have a higher risk since the effect of a wrong selection can be substantial on the portfolio’s return</w:t>
      </w:r>
    </w:p>
    <w:p w:rsidR="00000000" w:rsidDel="00000000" w:rsidP="00000000" w:rsidRDefault="00000000" w:rsidRPr="00000000" w14:paraId="0000013B">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CONTRA FUNDS</w:t>
      </w:r>
    </w:p>
    <w:p w:rsidR="00000000" w:rsidDel="00000000" w:rsidP="00000000" w:rsidRDefault="00000000" w:rsidRPr="00000000" w14:paraId="0000013C">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Contra funds are equity mutual funds that take a contrarian view on the market.</w:t>
      </w:r>
    </w:p>
    <w:p w:rsidR="00000000" w:rsidDel="00000000" w:rsidP="00000000" w:rsidRDefault="00000000" w:rsidRPr="00000000" w14:paraId="0000013D">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Underperforming stocks and sectors are picked at low price points with a view that they will perform in the long run.</w:t>
      </w:r>
    </w:p>
    <w:p w:rsidR="00000000" w:rsidDel="00000000" w:rsidP="00000000" w:rsidRDefault="00000000" w:rsidRPr="00000000" w14:paraId="0000013E">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portfolios of contra funds have defensive and beaten down stocks that have given negative returns during bear markets.</w:t>
      </w:r>
    </w:p>
    <w:p w:rsidR="00000000" w:rsidDel="00000000" w:rsidP="00000000" w:rsidRDefault="00000000" w:rsidRPr="00000000" w14:paraId="0000013F">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These funds carry the risk of getting calls wrong as catching a trend before the herd is not possible in every market cycle and these funds typically underperform in a bull market.</w:t>
      </w:r>
    </w:p>
    <w:p w:rsidR="00000000" w:rsidDel="00000000" w:rsidP="00000000" w:rsidRDefault="00000000" w:rsidRPr="00000000" w14:paraId="00000140">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 per the SEBI guidelines on Scheme categorisation of mutual funds, a fund house can either offer a Contra Fund or a Value Fund, not both.</w:t>
      </w:r>
    </w:p>
    <w:p w:rsidR="00000000" w:rsidDel="00000000" w:rsidP="00000000" w:rsidRDefault="00000000" w:rsidRPr="00000000" w14:paraId="00000141">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EQUITY LINKED SAVINGS SCHEME (ELSS)</w:t>
      </w:r>
    </w:p>
    <w:p w:rsidR="00000000" w:rsidDel="00000000" w:rsidP="00000000" w:rsidRDefault="00000000" w:rsidRPr="00000000" w14:paraId="00000142">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ELSS invests at least 80% in stocks in accordance with Equity Linked Saving Scheme, 2005, notified by Ministry of Finance. It has lock-in period of 3 years (which is shortest amongst all other tax saving options). Currently it is eligible for deduction under Sec 80C of the Income Tax Act upto ₹1,50,000</w:t>
      </w:r>
    </w:p>
    <w:p w:rsidR="00000000" w:rsidDel="00000000" w:rsidP="00000000" w:rsidRDefault="00000000" w:rsidRPr="00000000" w14:paraId="00000143">
      <w:pPr>
        <w:jc w:val="both"/>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-1057</wp:posOffset>
            </wp:positionV>
            <wp:extent cx="3403600" cy="1913255"/>
            <wp:effectExtent b="0" l="0" r="0" t="0"/>
            <wp:wrapSquare wrapText="bothSides" distB="0" distT="0" distL="114300" distR="114300"/>
            <wp:docPr id="2137969430" name="image14.jpg"/>
            <a:graphic>
              <a:graphicData uri="http://schemas.openxmlformats.org/drawingml/2006/picture">
                <pic:pic>
                  <pic:nvPicPr>
                    <pic:cNvPr id="0" name="image14.jpg"/>
                    <pic:cNvPicPr preferRelativeResize="0"/>
                  </pic:nvPicPr>
                  <pic:blipFill>
                    <a:blip r:embed="rId24"/>
                    <a:srcRect b="0" l="0" r="0" t="0"/>
                    <a:stretch>
                      <a:fillRect/>
                    </a:stretch>
                  </pic:blipFill>
                  <pic:spPr>
                    <a:xfrm>
                      <a:off x="0" y="0"/>
                      <a:ext cx="3403600" cy="1913255"/>
                    </a:xfrm>
                    <a:prstGeom prst="rect"/>
                    <a:ln/>
                  </pic:spPr>
                </pic:pic>
              </a:graphicData>
            </a:graphic>
          </wp:anchor>
        </w:drawing>
      </w:r>
    </w:p>
    <w:p w:rsidR="00000000" w:rsidDel="00000000" w:rsidP="00000000" w:rsidRDefault="00000000" w:rsidRPr="00000000" w14:paraId="00000144">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Index Funds</w:t>
      </w:r>
    </w:p>
    <w:p w:rsidR="00000000" w:rsidDel="00000000" w:rsidP="00000000" w:rsidRDefault="00000000" w:rsidRPr="00000000" w14:paraId="00000145">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Index funds create a portfolio that mirrors a market index.</w:t>
      </w:r>
    </w:p>
    <w:p w:rsidR="00000000" w:rsidDel="00000000" w:rsidP="00000000" w:rsidRDefault="00000000" w:rsidRPr="00000000" w14:paraId="00000146">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The securities included in the portfolio and their weights are the same as that in the index</w:t>
      </w:r>
    </w:p>
    <w:p w:rsidR="00000000" w:rsidDel="00000000" w:rsidP="00000000" w:rsidRDefault="00000000" w:rsidRPr="00000000" w14:paraId="00000147">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The fund manager does not rebalance the portfolio based on their view of the market or sector</w:t>
      </w:r>
    </w:p>
    <w:p w:rsidR="00000000" w:rsidDel="00000000" w:rsidP="00000000" w:rsidRDefault="00000000" w:rsidRPr="00000000" w14:paraId="00000148">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Index funds are passively managed, which means that the fund manager makes only minor, periodic adjustments to keep the fund in line with its index. Hence, Index fund offers the same return and risk represented by the index it tracks.</w:t>
      </w:r>
    </w:p>
    <w:p w:rsidR="00000000" w:rsidDel="00000000" w:rsidP="00000000" w:rsidRDefault="00000000" w:rsidRPr="00000000" w14:paraId="00000149">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The fees that an index fund can charge is capped at 1.5%</w:t>
      </w:r>
    </w:p>
    <w:p w:rsidR="00000000" w:rsidDel="00000000" w:rsidP="00000000" w:rsidRDefault="00000000" w:rsidRPr="00000000" w14:paraId="0000014A">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Investors have the comfort of knowing the stocks that will form part of the portfolio, since the composition of the index is known.</w:t>
      </w:r>
    </w:p>
    <w:p w:rsidR="00000000" w:rsidDel="00000000" w:rsidP="00000000" w:rsidRDefault="00000000" w:rsidRPr="00000000" w14:paraId="0000014B">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Exchange Traded Funds (ETFs)</w:t>
      </w:r>
    </w:p>
    <w:p w:rsidR="00000000" w:rsidDel="00000000" w:rsidP="00000000" w:rsidRDefault="00000000" w:rsidRPr="00000000" w14:paraId="0000014C">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 ETF is a marketable security that tracks an index, a commodity, bonds, or a basket of assets like an index fund.</w:t>
      </w:r>
    </w:p>
    <w:p w:rsidR="00000000" w:rsidDel="00000000" w:rsidP="00000000" w:rsidRDefault="00000000" w:rsidRPr="00000000" w14:paraId="0000014D">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ETFs are listed on stock exchanges.</w:t>
      </w:r>
    </w:p>
    <w:p w:rsidR="00000000" w:rsidDel="00000000" w:rsidP="00000000" w:rsidRDefault="00000000" w:rsidRPr="00000000" w14:paraId="0000014E">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Unlike regular mutual funds, an ETF trades like a common stock on a stock exchange. The traded price of an ETF changes throughout the day like any other stock, as it is bought and sold on the stock exchange.</w:t>
      </w:r>
    </w:p>
    <w:p w:rsidR="00000000" w:rsidDel="00000000" w:rsidP="00000000" w:rsidRDefault="00000000" w:rsidRPr="00000000" w14:paraId="0000014F">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ETF Units are compulsorily held in Demat mode</w:t>
      </w:r>
    </w:p>
    <w:p w:rsidR="00000000" w:rsidDel="00000000" w:rsidP="00000000" w:rsidRDefault="00000000" w:rsidRPr="00000000" w14:paraId="00000150">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ETFs are passively managed, which means that the fund manager makes only minor, periodic adjustments to keep the fund in line with its index</w:t>
      </w:r>
    </w:p>
    <w:p w:rsidR="00000000" w:rsidDel="00000000" w:rsidP="00000000" w:rsidRDefault="00000000" w:rsidRPr="00000000" w14:paraId="00000151">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Because an ETF tracks an index without trying to outperform it, it incurs lower administrative costs than actively managed portfolios.</w:t>
      </w:r>
    </w:p>
    <w:p w:rsidR="00000000" w:rsidDel="00000000" w:rsidP="00000000" w:rsidRDefault="00000000" w:rsidRPr="00000000" w14:paraId="00000152">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Rather than investing in an ‘active’ fund managed by a fund manager, when one buy units of an ETF one is harnessing the power of the market itself.</w:t>
      </w:r>
    </w:p>
    <w:p w:rsidR="00000000" w:rsidDel="00000000" w:rsidP="00000000" w:rsidRDefault="00000000" w:rsidRPr="00000000" w14:paraId="00000153">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Suitable for investors seeking returns similar to index and liquidity similar to stocks</w:t>
      </w:r>
    </w:p>
    <w:p w:rsidR="00000000" w:rsidDel="00000000" w:rsidP="00000000" w:rsidRDefault="00000000" w:rsidRPr="00000000" w14:paraId="00000154">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Fund of Funds (FoF)</w:t>
      </w:r>
    </w:p>
    <w:p w:rsidR="00000000" w:rsidDel="00000000" w:rsidP="00000000" w:rsidRDefault="00000000" w:rsidRPr="00000000" w14:paraId="00000155">
      <w:pPr>
        <w:jc w:val="both"/>
        <w:rPr>
          <w:rFonts w:ascii="Times New Roman" w:cs="Times New Roman" w:eastAsia="Times New Roman" w:hAnsi="Times New Roman"/>
          <w:b w:val="1"/>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-2751</wp:posOffset>
            </wp:positionV>
            <wp:extent cx="3403600" cy="1913255"/>
            <wp:effectExtent b="0" l="0" r="0" t="0"/>
            <wp:wrapSquare wrapText="bothSides" distB="0" distT="0" distL="114300" distR="114300"/>
            <wp:docPr id="2137969489" name="image70.jpg"/>
            <a:graphic>
              <a:graphicData uri="http://schemas.openxmlformats.org/drawingml/2006/picture">
                <pic:pic>
                  <pic:nvPicPr>
                    <pic:cNvPr id="0" name="image70.jpg"/>
                    <pic:cNvPicPr preferRelativeResize="0"/>
                  </pic:nvPicPr>
                  <pic:blipFill>
                    <a:blip r:embed="rId25"/>
                    <a:srcRect b="0" l="0" r="0" t="0"/>
                    <a:stretch>
                      <a:fillRect/>
                    </a:stretch>
                  </pic:blipFill>
                  <pic:spPr>
                    <a:xfrm>
                      <a:off x="0" y="0"/>
                      <a:ext cx="3403600" cy="1913255"/>
                    </a:xfrm>
                    <a:prstGeom prst="rect"/>
                    <a:ln/>
                  </pic:spPr>
                </pic:pic>
              </a:graphicData>
            </a:graphic>
          </wp:anchor>
        </w:drawing>
      </w:r>
    </w:p>
    <w:p w:rsidR="00000000" w:rsidDel="00000000" w:rsidP="00000000" w:rsidRDefault="00000000" w:rsidRPr="00000000" w14:paraId="00000156">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Fund of funds are mutual fund schemes that invest in the units of other schemes of the same mutual fund or other mutual funds. The schemes selected for investment will be based on the investment objective of the FoF. The FoF have two levels of expenses: that of the scheme whose units the FoF invests in and the expense of the FoF itself. Regulations limit the total expenses that can be charged across both levels as follows:</w:t>
      </w:r>
    </w:p>
    <w:p w:rsidR="00000000" w:rsidDel="00000000" w:rsidP="00000000" w:rsidRDefault="00000000" w:rsidRPr="00000000" w14:paraId="00000157">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TER in respect of FoF investing liquid schemes, index funds &amp; ETFs has been capped @ 1%</w:t>
      </w:r>
    </w:p>
    <w:p w:rsidR="00000000" w:rsidDel="00000000" w:rsidP="00000000" w:rsidRDefault="00000000" w:rsidRPr="00000000" w14:paraId="00000158">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TER of FoF investing in equity-oriented schemes has been capped @ 2.25%</w:t>
      </w:r>
    </w:p>
    <w:p w:rsidR="00000000" w:rsidDel="00000000" w:rsidP="00000000" w:rsidRDefault="00000000" w:rsidRPr="00000000" w14:paraId="00000159">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TER of FoF investing in other schemes than mentioned above has been capped @2%.</w:t>
      </w:r>
    </w:p>
    <w:p w:rsidR="00000000" w:rsidDel="00000000" w:rsidP="00000000" w:rsidRDefault="00000000" w:rsidRPr="00000000" w14:paraId="0000015A">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International Funds</w:t>
      </w:r>
    </w:p>
    <w:p w:rsidR="00000000" w:rsidDel="00000000" w:rsidP="00000000" w:rsidRDefault="00000000" w:rsidRPr="00000000" w14:paraId="0000015B">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International funds enable investments in markets outside India, by holding in their portfolio one or more of the following:</w:t>
      </w:r>
    </w:p>
    <w:p w:rsidR="00000000" w:rsidDel="00000000" w:rsidP="00000000" w:rsidRDefault="00000000" w:rsidRPr="00000000" w14:paraId="0000015C">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Equity of companies listed abroad.</w:t>
      </w:r>
    </w:p>
    <w:p w:rsidR="00000000" w:rsidDel="00000000" w:rsidP="00000000" w:rsidRDefault="00000000" w:rsidRPr="00000000" w14:paraId="0000015D">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ADRs and GDRs of Indian companies.</w:t>
      </w:r>
    </w:p>
    <w:p w:rsidR="00000000" w:rsidDel="00000000" w:rsidP="00000000" w:rsidRDefault="00000000" w:rsidRPr="00000000" w14:paraId="0000015E">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Debt of companies listed abroad.</w:t>
      </w:r>
    </w:p>
    <w:p w:rsidR="00000000" w:rsidDel="00000000" w:rsidP="00000000" w:rsidRDefault="00000000" w:rsidRPr="00000000" w14:paraId="0000015F">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ETFs of other countries.</w:t>
      </w:r>
    </w:p>
    <w:p w:rsidR="00000000" w:rsidDel="00000000" w:rsidP="00000000" w:rsidRDefault="00000000" w:rsidRPr="00000000" w14:paraId="00000160">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Units of passive index funds in other countries.</w:t>
      </w:r>
    </w:p>
    <w:p w:rsidR="00000000" w:rsidDel="00000000" w:rsidP="00000000" w:rsidRDefault="00000000" w:rsidRPr="00000000" w14:paraId="00000161">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Units of actively managed mutual funds in other countries.</w:t>
      </w:r>
    </w:p>
    <w:p w:rsidR="00000000" w:rsidDel="00000000" w:rsidP="00000000" w:rsidRDefault="00000000" w:rsidRPr="00000000" w14:paraId="00000162">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International equity funds may also hold some of their portfolios in Indian equity or debt.</w:t>
      </w:r>
    </w:p>
    <w:p w:rsidR="00000000" w:rsidDel="00000000" w:rsidP="00000000" w:rsidRDefault="00000000" w:rsidRPr="00000000" w14:paraId="00000163">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They can hold some portion of the portfolio in money market instruments to manage liquidity.</w:t>
      </w:r>
    </w:p>
    <w:p w:rsidR="00000000" w:rsidDel="00000000" w:rsidP="00000000" w:rsidRDefault="00000000" w:rsidRPr="00000000" w14:paraId="00000164">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International funds gives the investor additional benefits of</w:t>
      </w:r>
    </w:p>
    <w:p w:rsidR="00000000" w:rsidDel="00000000" w:rsidP="00000000" w:rsidRDefault="00000000" w:rsidRPr="00000000" w14:paraId="00000165">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Diversification, since global markets may have a low correlation with domestic markets.</w:t>
      </w:r>
    </w:p>
    <w:p w:rsidR="00000000" w:rsidDel="00000000" w:rsidP="00000000" w:rsidRDefault="00000000" w:rsidRPr="00000000" w14:paraId="00000166">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Investment options that may not be available domestically.</w:t>
      </w:r>
    </w:p>
    <w:p w:rsidR="00000000" w:rsidDel="00000000" w:rsidP="00000000" w:rsidRDefault="00000000" w:rsidRPr="00000000" w14:paraId="00000167">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Access to companies that are global leaders in their field.</w:t>
      </w:r>
    </w:p>
    <w:p w:rsidR="00000000" w:rsidDel="00000000" w:rsidP="00000000" w:rsidRDefault="00000000" w:rsidRPr="00000000" w14:paraId="00000168">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There are risks associated with investing in such funds, such as –</w:t>
      </w:r>
    </w:p>
    <w:p w:rsidR="00000000" w:rsidDel="00000000" w:rsidP="00000000" w:rsidRDefault="00000000" w:rsidRPr="00000000" w14:paraId="00000169">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Political events and macro-economic factors that are less familiar and therefore difficult to interpret</w:t>
      </w:r>
    </w:p>
    <w:p w:rsidR="00000000" w:rsidDel="00000000" w:rsidP="00000000" w:rsidRDefault="00000000" w:rsidRPr="00000000" w14:paraId="0000016A">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Movements in foreign exchange rate may affect the return on redemption</w:t>
      </w:r>
    </w:p>
    <w:p w:rsidR="00000000" w:rsidDel="00000000" w:rsidP="00000000" w:rsidRDefault="00000000" w:rsidRPr="00000000" w14:paraId="0000016B">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Countries may change their investment policy towards global investors.</w:t>
      </w:r>
    </w:p>
    <w:p w:rsidR="00000000" w:rsidDel="00000000" w:rsidP="00000000" w:rsidRDefault="00000000" w:rsidRPr="00000000" w14:paraId="0000016C">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For the purpose of taxation, these funds are considered as non-equity oriented mutual fund schemes.</w:t>
      </w:r>
    </w:p>
    <w:p w:rsidR="00000000" w:rsidDel="00000000" w:rsidP="00000000" w:rsidRDefault="00000000" w:rsidRPr="00000000" w14:paraId="0000016D">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Equity mutual funds, like all investments, come with inherent risks. Usually potential for higher returns is accompanied by increased volatility. Investors are encouraged to assess their risk tolerance and investment horizon before selecting equity mutual funds that align with their financial objectives.</w:t>
      </w:r>
    </w:p>
    <w:p w:rsidR="00000000" w:rsidDel="00000000" w:rsidP="00000000" w:rsidRDefault="00000000" w:rsidRPr="00000000" w14:paraId="0000016E">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The advantages of investing in equity mutual funds include:</w:t>
      </w:r>
    </w:p>
    <w:p w:rsidR="00000000" w:rsidDel="00000000" w:rsidP="00000000" w:rsidRDefault="00000000" w:rsidRPr="00000000" w14:paraId="0000016F">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Investing in mutual funds offers several advantages that make them an attractive option for a wide range of investors. Here are some key advantages of investing in mutual funds:</w:t>
      </w:r>
    </w:p>
    <w:p w:rsidR="00000000" w:rsidDel="00000000" w:rsidP="00000000" w:rsidRDefault="00000000" w:rsidRPr="00000000" w14:paraId="00000170">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1. </w:t>
      </w:r>
      <w:r w:rsidDel="00000000" w:rsidR="00000000" w:rsidRPr="00000000">
        <w:rPr>
          <w:rFonts w:ascii="Times New Roman" w:cs="Times New Roman" w:eastAsia="Times New Roman" w:hAnsi="Times New Roman"/>
          <w:b w:val="1"/>
          <w:rtl w:val="0"/>
        </w:rPr>
        <w:t xml:space="preserve">Diversification:</w:t>
      </w:r>
    </w:p>
    <w:p w:rsidR="00000000" w:rsidDel="00000000" w:rsidP="00000000" w:rsidRDefault="00000000" w:rsidRPr="00000000" w14:paraId="00000171">
      <w:pPr>
        <w:jc w:val="both"/>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101176</wp:posOffset>
            </wp:positionV>
            <wp:extent cx="3083560" cy="1733550"/>
            <wp:effectExtent b="0" l="0" r="0" t="0"/>
            <wp:wrapSquare wrapText="bothSides" distB="0" distT="0" distL="114300" distR="114300"/>
            <wp:docPr id="2137969474" name="image57.jpg"/>
            <a:graphic>
              <a:graphicData uri="http://schemas.openxmlformats.org/drawingml/2006/picture">
                <pic:pic>
                  <pic:nvPicPr>
                    <pic:cNvPr id="0" name="image57.jpg"/>
                    <pic:cNvPicPr preferRelativeResize="0"/>
                  </pic:nvPicPr>
                  <pic:blipFill>
                    <a:blip r:embed="rId26"/>
                    <a:srcRect b="0" l="0" r="0" t="0"/>
                    <a:stretch>
                      <a:fillRect/>
                    </a:stretch>
                  </pic:blipFill>
                  <pic:spPr>
                    <a:xfrm>
                      <a:off x="0" y="0"/>
                      <a:ext cx="3083560" cy="1733550"/>
                    </a:xfrm>
                    <a:prstGeom prst="rect"/>
                    <a:ln/>
                  </pic:spPr>
                </pic:pic>
              </a:graphicData>
            </a:graphic>
          </wp:anchor>
        </w:drawing>
      </w:r>
    </w:p>
    <w:p w:rsidR="00000000" w:rsidDel="00000000" w:rsidP="00000000" w:rsidRDefault="00000000" w:rsidRPr="00000000" w14:paraId="00000172">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Mutual funds pool money from multiple investors to invest in a diversified portfolio of stocks, bonds, or other securities. This diversification helps spread risk across various assets, reducing the impact of poor performance in any single investment on the overall portfolio.</w:t>
      </w:r>
    </w:p>
    <w:p w:rsidR="00000000" w:rsidDel="00000000" w:rsidP="00000000" w:rsidRDefault="00000000" w:rsidRPr="00000000" w14:paraId="00000173">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2. Professional Management: </w:t>
      </w:r>
    </w:p>
    <w:p w:rsidR="00000000" w:rsidDel="00000000" w:rsidP="00000000" w:rsidRDefault="00000000" w:rsidRPr="00000000" w14:paraId="00000174">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Mutual funds are managed by professional fund managers with expertise in financial markets. These managers conduct research, make investment decisions, and adjust the portfolio to align with the fund's objectives. This professional management can be beneficial for investors who may lack the time or expertise to manage their investments actively.</w:t>
      </w:r>
    </w:p>
    <w:p w:rsidR="00000000" w:rsidDel="00000000" w:rsidP="00000000" w:rsidRDefault="00000000" w:rsidRPr="00000000" w14:paraId="00000175">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3. Affordability:</w:t>
      </w:r>
    </w:p>
    <w:p w:rsidR="00000000" w:rsidDel="00000000" w:rsidP="00000000" w:rsidRDefault="00000000" w:rsidRPr="00000000" w14:paraId="00000176">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Mutual funds allow investors to access a diversified portfolio with a relatively small investment amount. This affordability makes them accessible to a broader range of investors, including those with limited capital.</w:t>
      </w:r>
    </w:p>
    <w:p w:rsidR="00000000" w:rsidDel="00000000" w:rsidP="00000000" w:rsidRDefault="00000000" w:rsidRPr="00000000" w14:paraId="00000177">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4. Liquidity:</w:t>
      </w:r>
    </w:p>
    <w:p w:rsidR="00000000" w:rsidDel="00000000" w:rsidP="00000000" w:rsidRDefault="00000000" w:rsidRPr="00000000" w14:paraId="00000178">
      <w:pPr>
        <w:jc w:val="both"/>
        <w:rPr>
          <w:rFonts w:ascii="Times New Roman" w:cs="Times New Roman" w:eastAsia="Times New Roman" w:hAnsi="Times New Roman"/>
          <w:b w:val="1"/>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3387</wp:posOffset>
            </wp:positionV>
            <wp:extent cx="3107267" cy="1746678"/>
            <wp:effectExtent b="0" l="0" r="0" t="0"/>
            <wp:wrapSquare wrapText="bothSides" distB="0" distT="0" distL="114300" distR="114300"/>
            <wp:docPr id="2137969456" name="image42.jpg"/>
            <a:graphic>
              <a:graphicData uri="http://schemas.openxmlformats.org/drawingml/2006/picture">
                <pic:pic>
                  <pic:nvPicPr>
                    <pic:cNvPr id="0" name="image42.jpg"/>
                    <pic:cNvPicPr preferRelativeResize="0"/>
                  </pic:nvPicPr>
                  <pic:blipFill>
                    <a:blip r:embed="rId27"/>
                    <a:srcRect b="0" l="0" r="0" t="0"/>
                    <a:stretch>
                      <a:fillRect/>
                    </a:stretch>
                  </pic:blipFill>
                  <pic:spPr>
                    <a:xfrm>
                      <a:off x="0" y="0"/>
                      <a:ext cx="3107267" cy="1746678"/>
                    </a:xfrm>
                    <a:prstGeom prst="rect"/>
                    <a:ln/>
                  </pic:spPr>
                </pic:pic>
              </a:graphicData>
            </a:graphic>
          </wp:anchor>
        </w:drawing>
      </w:r>
    </w:p>
    <w:p w:rsidR="00000000" w:rsidDel="00000000" w:rsidP="00000000" w:rsidRDefault="00000000" w:rsidRPr="00000000" w14:paraId="00000179">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Mutual funds typically offer daily liquidity, allowing investors to buy or sell fund shares on any business day at the net asset value (NAV). This liquidity provides flexibility for investors to enter or exit positions as needed.</w:t>
      </w:r>
    </w:p>
    <w:p w:rsidR="00000000" w:rsidDel="00000000" w:rsidP="00000000" w:rsidRDefault="00000000" w:rsidRPr="00000000" w14:paraId="0000017A">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5. Variety of Investment Options:</w:t>
      </w:r>
    </w:p>
    <w:p w:rsidR="00000000" w:rsidDel="00000000" w:rsidP="00000000" w:rsidRDefault="00000000" w:rsidRPr="00000000" w14:paraId="0000017B">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Mutual funds come in various types, catering to different investment preferences and risk appetites. Whether an investor seeks income, growth, or a balanced approach, there are mutual funds designed to meet specific financial goals.</w:t>
      </w:r>
    </w:p>
    <w:p w:rsidR="00000000" w:rsidDel="00000000" w:rsidP="00000000" w:rsidRDefault="00000000" w:rsidRPr="00000000" w14:paraId="0000017C">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6. Automatic Reinvestment:</w:t>
      </w:r>
    </w:p>
    <w:p w:rsidR="00000000" w:rsidDel="00000000" w:rsidP="00000000" w:rsidRDefault="00000000" w:rsidRPr="00000000" w14:paraId="0000017D">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Many mutual funds offer automatic reinvestment of dividends and capital gains. This feature allows investors to compound their returns over time by reinvesting earnings back into the fund, potentially accelerating wealth accumulation.</w:t>
      </w:r>
    </w:p>
    <w:p w:rsidR="00000000" w:rsidDel="00000000" w:rsidP="00000000" w:rsidRDefault="00000000" w:rsidRPr="00000000" w14:paraId="0000017E">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7. Access to Professional Research:</w:t>
      </w:r>
    </w:p>
    <w:p w:rsidR="00000000" w:rsidDel="00000000" w:rsidP="00000000" w:rsidRDefault="00000000" w:rsidRPr="00000000" w14:paraId="0000017F">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Mutual fund managers have access to extensive research resources and analytical tools. Investors benefit from the fund manager's research, which informs investment decisions and contributes to the overall due diligence process.</w:t>
      </w:r>
    </w:p>
    <w:p w:rsidR="00000000" w:rsidDel="00000000" w:rsidP="00000000" w:rsidRDefault="00000000" w:rsidRPr="00000000" w14:paraId="00000180">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8. Regulatory Oversight:</w:t>
      </w:r>
    </w:p>
    <w:p w:rsidR="00000000" w:rsidDel="00000000" w:rsidP="00000000" w:rsidRDefault="00000000" w:rsidRPr="00000000" w14:paraId="00000181">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Mutual funds are regulated investment vehicles, subject to oversight by regulatory authorities. This regulatory framework provides a level of investor protection, ensuring transparency, and adherence to specified guidelines.</w:t>
      </w:r>
    </w:p>
    <w:p w:rsidR="00000000" w:rsidDel="00000000" w:rsidP="00000000" w:rsidRDefault="00000000" w:rsidRPr="00000000" w14:paraId="00000182">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9. Convenience and Simplicity:</w:t>
      </w:r>
    </w:p>
    <w:p w:rsidR="00000000" w:rsidDel="00000000" w:rsidP="00000000" w:rsidRDefault="00000000" w:rsidRPr="00000000" w14:paraId="00000183">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Investing in mutual funds is straightforward. Investors can easily buy or sell fund shares through fund managers or investment platforms. This simplicity is attractive, especially for individuals who prefer a hands-off approach to investing.</w:t>
      </w:r>
    </w:p>
    <w:p w:rsidR="00000000" w:rsidDel="00000000" w:rsidP="00000000" w:rsidRDefault="00000000" w:rsidRPr="00000000" w14:paraId="00000184">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10. Risk Management:</w:t>
      </w:r>
    </w:p>
    <w:p w:rsidR="00000000" w:rsidDel="00000000" w:rsidP="00000000" w:rsidRDefault="00000000" w:rsidRPr="00000000" w14:paraId="00000185">
      <w:pPr>
        <w:jc w:val="both"/>
        <w:rPr>
          <w:rFonts w:ascii="Times New Roman" w:cs="Times New Roman" w:eastAsia="Times New Roman" w:hAnsi="Times New Roman"/>
          <w:b w:val="1"/>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2540</wp:posOffset>
            </wp:positionV>
            <wp:extent cx="3403600" cy="1913255"/>
            <wp:effectExtent b="0" l="0" r="0" t="0"/>
            <wp:wrapSquare wrapText="bothSides" distB="0" distT="0" distL="114300" distR="114300"/>
            <wp:docPr id="2137969487" name="image73.jpg"/>
            <a:graphic>
              <a:graphicData uri="http://schemas.openxmlformats.org/drawingml/2006/picture">
                <pic:pic>
                  <pic:nvPicPr>
                    <pic:cNvPr id="0" name="image73.jpg"/>
                    <pic:cNvPicPr preferRelativeResize="0"/>
                  </pic:nvPicPr>
                  <pic:blipFill>
                    <a:blip r:embed="rId28"/>
                    <a:srcRect b="0" l="0" r="0" t="0"/>
                    <a:stretch>
                      <a:fillRect/>
                    </a:stretch>
                  </pic:blipFill>
                  <pic:spPr>
                    <a:xfrm>
                      <a:off x="0" y="0"/>
                      <a:ext cx="3403600" cy="1913255"/>
                    </a:xfrm>
                    <a:prstGeom prst="rect"/>
                    <a:ln/>
                  </pic:spPr>
                </pic:pic>
              </a:graphicData>
            </a:graphic>
          </wp:anchor>
        </w:drawing>
      </w:r>
    </w:p>
    <w:p w:rsidR="00000000" w:rsidDel="00000000" w:rsidP="00000000" w:rsidRDefault="00000000" w:rsidRPr="00000000" w14:paraId="00000186">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Mutual funds often employ risk management strategies. Fund managers analyse market conditions, assess potential risks, and make adjustments to the portfolio to mitigate risks. This proactive risk management can contribute to more stable returns.</w:t>
      </w:r>
    </w:p>
    <w:p w:rsidR="00000000" w:rsidDel="00000000" w:rsidP="00000000" w:rsidRDefault="00000000" w:rsidRPr="00000000" w14:paraId="00000187">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11. Economies of Scale:</w:t>
      </w:r>
    </w:p>
    <w:p w:rsidR="00000000" w:rsidDel="00000000" w:rsidP="00000000" w:rsidRDefault="00000000" w:rsidRPr="00000000" w14:paraId="00000188">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large pool of assets managed by mutual funds allows for economies of scale. This can result in lower transaction costs, which are spread across a large number of investors, potentially leading to cost efficiencies.</w:t>
      </w:r>
    </w:p>
    <w:p w:rsidR="00000000" w:rsidDel="00000000" w:rsidP="00000000" w:rsidRDefault="00000000" w:rsidRPr="00000000" w14:paraId="00000189">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12. Flexibility and Variety:</w:t>
      </w:r>
    </w:p>
    <w:p w:rsidR="00000000" w:rsidDel="00000000" w:rsidP="00000000" w:rsidRDefault="00000000" w:rsidRPr="00000000" w14:paraId="0000018A">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Mutual funds provide investors with the flexibility to choose from a variety of funds based on investment objectives, asset classes, geographic focus, and risk tolerance. This flexibility allows investors to tailor their portfolios to align with their specific preferences and goals.</w:t>
      </w:r>
    </w:p>
    <w:p w:rsidR="00000000" w:rsidDel="00000000" w:rsidP="00000000" w:rsidRDefault="00000000" w:rsidRPr="00000000" w14:paraId="0000018B">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While mutual funds offer numerous advantages, it's essential for investors to conduct thorough research, consider their investment objectives, and review the specific features of individual funds before making investment decisions. Additionally, seeking advice from financial professionals can help align mutual fund investments with individual financial circumstances.</w:t>
      </w:r>
    </w:p>
    <w:p w:rsidR="00000000" w:rsidDel="00000000" w:rsidP="00000000" w:rsidRDefault="00000000" w:rsidRPr="00000000" w14:paraId="0000018C">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Also investors should be aware of associated costs such as:</w:t>
      </w:r>
    </w:p>
    <w:p w:rsidR="00000000" w:rsidDel="00000000" w:rsidP="00000000" w:rsidRDefault="00000000" w:rsidRPr="00000000" w14:paraId="0000018D">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Expense Ratio: Management fees and operational expenses.</w:t>
      </w:r>
    </w:p>
    <w:p w:rsidR="00000000" w:rsidDel="00000000" w:rsidP="00000000" w:rsidRDefault="00000000" w:rsidRPr="00000000" w14:paraId="0000018E">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Load vs. No-Load Funds: Understanding sales charges or exit charges.</w:t>
      </w:r>
    </w:p>
    <w:p w:rsidR="00000000" w:rsidDel="00000000" w:rsidP="00000000" w:rsidRDefault="00000000" w:rsidRPr="00000000" w14:paraId="0000018F">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Investors should carefully review these costs to make informed decisions about fund selection.</w:t>
      </w:r>
    </w:p>
    <w:p w:rsidR="00000000" w:rsidDel="00000000" w:rsidP="00000000" w:rsidRDefault="00000000" w:rsidRPr="00000000" w14:paraId="00000190">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Analysing the historical performance of equity mutual funds is vital for investors. Key performance metrics include:</w:t>
      </w:r>
    </w:p>
    <w:p w:rsidR="00000000" w:rsidDel="00000000" w:rsidP="00000000" w:rsidRDefault="00000000" w:rsidRPr="00000000" w14:paraId="00000191">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Return on Investment (ROI): Measuring profitability.</w:t>
      </w:r>
    </w:p>
    <w:p w:rsidR="00000000" w:rsidDel="00000000" w:rsidP="00000000" w:rsidRDefault="00000000" w:rsidRPr="00000000" w14:paraId="00000192">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Standard Deviation: Assessing volatility.</w:t>
      </w:r>
    </w:p>
    <w:p w:rsidR="00000000" w:rsidDel="00000000" w:rsidP="00000000" w:rsidRDefault="00000000" w:rsidRPr="00000000" w14:paraId="00000193">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Sharpe Ratio: Evaluating risk-adjusted returns.</w:t>
      </w:r>
    </w:p>
    <w:p w:rsidR="00000000" w:rsidDel="00000000" w:rsidP="00000000" w:rsidRDefault="00000000" w:rsidRPr="00000000" w14:paraId="00000194">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By understanding these metrics, investors can make informed decisions based on a fund's historical performance.</w:t>
      </w:r>
    </w:p>
    <w:p w:rsidR="00000000" w:rsidDel="00000000" w:rsidP="00000000" w:rsidRDefault="00000000" w:rsidRPr="00000000" w14:paraId="00000195">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It is important to aligning investments with financial goals, risk tolerance, and time horizon. A well-constructed portfolio can help investors achieve a balance between growth potential and risk mitigation.</w:t>
      </w:r>
    </w:p>
    <w:p w:rsidR="00000000" w:rsidDel="00000000" w:rsidP="00000000" w:rsidRDefault="00000000" w:rsidRPr="00000000" w14:paraId="00000196">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conclusion, equity mutual funds offer investors a convenient and professionally managed way to participate in the dynamic world of the stock market. By understanding the nuances of these funds, investors can make informed decisions that align with their financial aspirations and risk tolerance.</w:t>
      </w:r>
    </w:p>
    <w:p w:rsidR="00000000" w:rsidDel="00000000" w:rsidP="00000000" w:rsidRDefault="00000000" w:rsidRPr="00000000" w14:paraId="00000197">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In summary, equity represents ownership in a company, and is the financial instruments that convey that ownership. Investing in shares involves understanding the dynamics of the equity market, assessing individual companies, and managing risks to build a diversified and well-balanced investment portfolio.</w:t>
      </w:r>
      <w:r w:rsidDel="00000000" w:rsidR="00000000" w:rsidRPr="00000000">
        <w:br w:type="page"/>
      </w:r>
      <w:r w:rsidDel="00000000" w:rsidR="00000000" w:rsidRPr="00000000">
        <w:rPr>
          <w:rtl w:val="0"/>
        </w:rPr>
      </w:r>
    </w:p>
    <w:p w:rsidR="00000000" w:rsidDel="00000000" w:rsidP="00000000" w:rsidRDefault="00000000" w:rsidRPr="00000000" w14:paraId="00000198">
      <w:pPr>
        <w:pStyle w:val="Heading2"/>
        <w:rPr>
          <w:color w:val="f79646"/>
          <w:sz w:val="28"/>
          <w:szCs w:val="28"/>
        </w:rPr>
      </w:pPr>
      <w:bookmarkStart w:colFirst="0" w:colLast="0" w:name="_heading=h.fsso4aichk5q" w:id="11"/>
      <w:bookmarkEnd w:id="11"/>
      <w:r w:rsidDel="00000000" w:rsidR="00000000" w:rsidRPr="00000000">
        <w:rPr>
          <w:color w:val="f79646"/>
          <w:sz w:val="28"/>
          <w:szCs w:val="28"/>
          <w:rtl w:val="0"/>
        </w:rPr>
        <w:t xml:space="preserve">Debt</w:t>
      </w:r>
    </w:p>
    <w:p w:rsidR="00000000" w:rsidDel="00000000" w:rsidP="00000000" w:rsidRDefault="00000000" w:rsidRPr="00000000" w14:paraId="00000199">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Debt plays a crucial role in the functioning of economies, businesses, and individual households. This book introduces the concept of debt, explaining how it involves borrowing funds with the promise of repayment over a specified period, usually with interest. Debt serves as a means to finance various activities, from business expansions to home purchases, and understanding its dynamics is essential for both borrowers and lenders.</w:t>
      </w:r>
    </w:p>
    <w:p w:rsidR="00000000" w:rsidDel="00000000" w:rsidP="00000000" w:rsidRDefault="00000000" w:rsidRPr="00000000" w14:paraId="0000019A">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Any company or entity when it starts a business needs to raise funds for the purpose of carrying out its business. For example, a business will need money to buy assets such as plant and machinery or office premises or it may need money for working capital purposes such as holding inventory, debtors or balances to be maintained in bank accounts. </w:t>
      </w:r>
    </w:p>
    <w:p w:rsidR="00000000" w:rsidDel="00000000" w:rsidP="00000000" w:rsidRDefault="00000000" w:rsidRPr="00000000" w14:paraId="0000019B">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purchase these assets, the Company raises money either from the owners of the company, which is what is termed as equity shareholders or it raises debt which means it borrows money from others such as banks, creditors and other lenders which is termed as either bonds, debentures, loans, advances, deposits or payables. </w:t>
      </w:r>
    </w:p>
    <w:p w:rsidR="00000000" w:rsidDel="00000000" w:rsidP="00000000" w:rsidRDefault="00000000" w:rsidRPr="00000000" w14:paraId="0000019C">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term liabilities is summation of both equity and debt by any company since company is liable to pay interest and principal back to debt holders and the company is liable to pay dividends or distribute its profits to equity shareholders. Also upon winding up or dissolution of the Company, it is liable to pay the equity capital and remaining reserves to the shareholders.</w:t>
      </w:r>
    </w:p>
    <w:p w:rsidR="00000000" w:rsidDel="00000000" w:rsidP="00000000" w:rsidRDefault="00000000" w:rsidRPr="00000000" w14:paraId="0000019D">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However, amongst the liabilities, the company has to first pay money due to debt holders and only if it has additional money thereafter then only it can pay to equity shareholders. Thus debt is relatively safer then equity of the same Company.</w:t>
      </w:r>
    </w:p>
    <w:p w:rsidR="00000000" w:rsidDel="00000000" w:rsidP="00000000" w:rsidRDefault="00000000" w:rsidRPr="00000000" w14:paraId="0000019E">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Usually all debt with interest due thereon has to be paid back by a Company except in case of perpetual debt which is repayable in priority to equity only upon winding up or dissolution of the Company.</w:t>
      </w:r>
    </w:p>
    <w:p w:rsidR="00000000" w:rsidDel="00000000" w:rsidP="00000000" w:rsidRDefault="00000000" w:rsidRPr="00000000" w14:paraId="0000019F">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Every investment portfolio benefits from debt investments; they provide a cushion to protect your principal, especially when the stock market hits a rough patch. </w:t>
      </w:r>
    </w:p>
    <w:p w:rsidR="00000000" w:rsidDel="00000000" w:rsidP="00000000" w:rsidRDefault="00000000" w:rsidRPr="00000000" w14:paraId="000001A0">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But avoiding equity could mean your investment, which if primarily comprising of debt, won’t grow any faster than the rate of inflation.</w:t>
      </w:r>
    </w:p>
    <w:p w:rsidR="00000000" w:rsidDel="00000000" w:rsidP="00000000" w:rsidRDefault="00000000" w:rsidRPr="00000000" w14:paraId="000001A1">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terms of return on investment, Debt usually has a fixed rate of interest or a fixed calculation formula indexed to outside variables and usually not linked to the profits earned by the borrower. The rate of return on equity capital is not fixed and always depends upon the earnings of the company. If Company’s past performance and future prospects are poor there may give negative returns on equity investment. Thus in case of equity investment principal amount invested may be lost partially or completely even in cases where the same company has paid back its debt entirely.</w:t>
      </w:r>
    </w:p>
    <w:p w:rsidR="00000000" w:rsidDel="00000000" w:rsidP="00000000" w:rsidRDefault="00000000" w:rsidRPr="00000000" w14:paraId="000001A2">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Debtholders often seek security over the assets or the cash flows of the Company to ensure that if for any reason Company does not repay the money then the debt holders can attach the security and sell it to get repaid. However, equity holders can never have such as security. The equity holders have to first wait for the debtholders to be repaid and only after that the assets or the cash flows of the Company be used to repay the equity holders. </w:t>
      </w:r>
    </w:p>
    <w:p w:rsidR="00000000" w:rsidDel="00000000" w:rsidP="00000000" w:rsidRDefault="00000000" w:rsidRPr="00000000" w14:paraId="000001A3">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Thus Debt is less risky, as interest and principal is required to be paid even if the borrower suffers loss. Equity is riskier because if the company does not earn profits, then returns can be as low as zero or even negative.</w:t>
      </w:r>
    </w:p>
    <w:p w:rsidR="00000000" w:rsidDel="00000000" w:rsidP="00000000" w:rsidRDefault="00000000" w:rsidRPr="00000000" w14:paraId="000001A4">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 a corollary, higher risk can lead to higher returns. If business makes good earnings then the entire earnings after payment of interest on debt accrues to equity shareholders and debt holders usually do not participate in returns above their fixed rate of interest.</w:t>
      </w:r>
    </w:p>
    <w:p w:rsidR="00000000" w:rsidDel="00000000" w:rsidP="00000000" w:rsidRDefault="00000000" w:rsidRPr="00000000" w14:paraId="000001A5">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instruments used to raise debt are often called loans, bonds, debentures, asset securitisations etc. and the instruments used to raise funds are usually called shares. There could be a different class of shares called preference shares which carry fixed dividend from profits and have preference to be repaid prior to equity shares but after debt is repaid.</w:t>
      </w:r>
    </w:p>
    <w:p w:rsidR="00000000" w:rsidDel="00000000" w:rsidP="00000000" w:rsidRDefault="00000000" w:rsidRPr="00000000" w14:paraId="000001A6">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Debt comes in various forms, each tailored to different needs and circumstances such as:</w:t>
      </w:r>
    </w:p>
    <w:p w:rsidR="00000000" w:rsidDel="00000000" w:rsidP="00000000" w:rsidRDefault="00000000" w:rsidRPr="00000000" w14:paraId="000001A7">
      <w:pPr>
        <w:jc w:val="both"/>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3403600" cy="1913255"/>
            <wp:effectExtent b="0" l="0" r="0" t="0"/>
            <wp:wrapSquare wrapText="bothSides" distB="0" distT="0" distL="114300" distR="114300"/>
            <wp:docPr id="2137969476" name="image86.jpg"/>
            <a:graphic>
              <a:graphicData uri="http://schemas.openxmlformats.org/drawingml/2006/picture">
                <pic:pic>
                  <pic:nvPicPr>
                    <pic:cNvPr id="0" name="image86.jpg"/>
                    <pic:cNvPicPr preferRelativeResize="0"/>
                  </pic:nvPicPr>
                  <pic:blipFill>
                    <a:blip r:embed="rId29"/>
                    <a:srcRect b="0" l="0" r="0" t="0"/>
                    <a:stretch>
                      <a:fillRect/>
                    </a:stretch>
                  </pic:blipFill>
                  <pic:spPr>
                    <a:xfrm>
                      <a:off x="0" y="0"/>
                      <a:ext cx="3403600" cy="1913255"/>
                    </a:xfrm>
                    <a:prstGeom prst="rect"/>
                    <a:ln/>
                  </pic:spPr>
                </pic:pic>
              </a:graphicData>
            </a:graphic>
          </wp:anchor>
        </w:drawing>
      </w:r>
    </w:p>
    <w:p w:rsidR="00000000" w:rsidDel="00000000" w:rsidP="00000000" w:rsidRDefault="00000000" w:rsidRPr="00000000" w14:paraId="000001A8">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Consumer Debt:</w:t>
      </w:r>
      <w:r w:rsidDel="00000000" w:rsidR="00000000" w:rsidRPr="00000000">
        <w:rPr>
          <w:rFonts w:ascii="Times New Roman" w:cs="Times New Roman" w:eastAsia="Times New Roman" w:hAnsi="Times New Roman"/>
          <w:rtl w:val="0"/>
        </w:rPr>
        <w:t xml:space="preserve"> Personal loans, credit cards, and auto loans.</w:t>
      </w:r>
    </w:p>
    <w:p w:rsidR="00000000" w:rsidDel="00000000" w:rsidP="00000000" w:rsidRDefault="00000000" w:rsidRPr="00000000" w14:paraId="000001A9">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Mortgages:</w:t>
      </w:r>
      <w:r w:rsidDel="00000000" w:rsidR="00000000" w:rsidRPr="00000000">
        <w:rPr>
          <w:rFonts w:ascii="Times New Roman" w:cs="Times New Roman" w:eastAsia="Times New Roman" w:hAnsi="Times New Roman"/>
          <w:rtl w:val="0"/>
        </w:rPr>
        <w:t xml:space="preserve"> Loans used to finance the purchase of real estate.</w:t>
      </w:r>
    </w:p>
    <w:p w:rsidR="00000000" w:rsidDel="00000000" w:rsidP="00000000" w:rsidRDefault="00000000" w:rsidRPr="00000000" w14:paraId="000001AA">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Corporate Debt:</w:t>
      </w:r>
      <w:r w:rsidDel="00000000" w:rsidR="00000000" w:rsidRPr="00000000">
        <w:rPr>
          <w:rFonts w:ascii="Times New Roman" w:cs="Times New Roman" w:eastAsia="Times New Roman" w:hAnsi="Times New Roman"/>
          <w:rtl w:val="0"/>
        </w:rPr>
        <w:t xml:space="preserve"> Bonds and loans taken on by businesses for various purposes.</w:t>
      </w:r>
    </w:p>
    <w:p w:rsidR="00000000" w:rsidDel="00000000" w:rsidP="00000000" w:rsidRDefault="00000000" w:rsidRPr="00000000" w14:paraId="000001AB">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Government Debt:</w:t>
      </w:r>
      <w:r w:rsidDel="00000000" w:rsidR="00000000" w:rsidRPr="00000000">
        <w:rPr>
          <w:rFonts w:ascii="Times New Roman" w:cs="Times New Roman" w:eastAsia="Times New Roman" w:hAnsi="Times New Roman"/>
          <w:rtl w:val="0"/>
        </w:rPr>
        <w:t xml:space="preserve"> Bonds and securities issued by governments to fund public spending.</w:t>
      </w:r>
    </w:p>
    <w:p w:rsidR="00000000" w:rsidDel="00000000" w:rsidP="00000000" w:rsidRDefault="00000000" w:rsidRPr="00000000" w14:paraId="000001AC">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India, debt investments from portfolio management perspective can be classified into:</w:t>
      </w:r>
    </w:p>
    <w:p w:rsidR="00000000" w:rsidDel="00000000" w:rsidP="00000000" w:rsidRDefault="00000000" w:rsidRPr="00000000" w14:paraId="000001AD">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Government Bonds (G-Sec or Gilts or Sovereign bonds)</w:t>
      </w:r>
    </w:p>
    <w:p w:rsidR="00000000" w:rsidDel="00000000" w:rsidP="00000000" w:rsidRDefault="00000000" w:rsidRPr="00000000" w14:paraId="000001AE">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State Government Securities, SDLs or State Development Loans</w:t>
      </w:r>
    </w:p>
    <w:p w:rsidR="00000000" w:rsidDel="00000000" w:rsidP="00000000" w:rsidRDefault="00000000" w:rsidRPr="00000000" w14:paraId="000001AF">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Deposits with banks</w:t>
      </w:r>
    </w:p>
    <w:p w:rsidR="00000000" w:rsidDel="00000000" w:rsidP="00000000" w:rsidRDefault="00000000" w:rsidRPr="00000000" w14:paraId="000001B0">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Corporate non-convertible debentures (NCDs), Bonds or Commercial Paper (CPs).</w:t>
      </w:r>
    </w:p>
    <w:p w:rsidR="00000000" w:rsidDel="00000000" w:rsidP="00000000" w:rsidRDefault="00000000" w:rsidRPr="00000000" w14:paraId="000001B1">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Corporate fixed deposits or Inter Corporate Deposits (ICDs)</w:t>
      </w:r>
    </w:p>
    <w:p w:rsidR="00000000" w:rsidDel="00000000" w:rsidP="00000000" w:rsidRDefault="00000000" w:rsidRPr="00000000" w14:paraId="000001B2">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Small savings schemes of the Government such as PPF, NSC, KVP, Post Office Savings etc.</w:t>
      </w:r>
    </w:p>
    <w:p w:rsidR="00000000" w:rsidDel="00000000" w:rsidP="00000000" w:rsidRDefault="00000000" w:rsidRPr="00000000" w14:paraId="000001B3">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Insurance linked investment products like Unit Linked Insurance Plan (ULIP).</w:t>
      </w:r>
    </w:p>
    <w:p w:rsidR="00000000" w:rsidDel="00000000" w:rsidP="00000000" w:rsidRDefault="00000000" w:rsidRPr="00000000" w14:paraId="000001B4">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Asset backed securities or securitised debt instruments.</w:t>
      </w:r>
    </w:p>
    <w:p w:rsidR="00000000" w:rsidDel="00000000" w:rsidP="00000000" w:rsidRDefault="00000000" w:rsidRPr="00000000" w14:paraId="000001B5">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Debt mutual funds – open ended, close ended (FMPs) and ETFs</w:t>
      </w:r>
    </w:p>
    <w:p w:rsidR="00000000" w:rsidDel="00000000" w:rsidP="00000000" w:rsidRDefault="00000000" w:rsidRPr="00000000" w14:paraId="000001B6">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Exotic, Hybrid and other Instruments like Principal Protected a MLD’s and Unprotected MLD’s, perpetual debt, Sub-ordinated debt, Sovereign Gold Bonds (SGBs).</w:t>
      </w:r>
    </w:p>
    <w:p w:rsidR="00000000" w:rsidDel="00000000" w:rsidP="00000000" w:rsidRDefault="00000000" w:rsidRPr="00000000" w14:paraId="000001B7">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Understanding the distinctions between these types of debt is vital for making informed financial decisions.</w:t>
      </w:r>
    </w:p>
    <w:p w:rsidR="00000000" w:rsidDel="00000000" w:rsidP="00000000" w:rsidRDefault="00000000" w:rsidRPr="00000000" w14:paraId="000001B8">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 businesses, the concept of debt extends beyond individual loans. Corporate debt, often in the form of bonds or loans, is a crucial component of a company's capital structure. This page explores how companies use debt to fund operations, acquisitions, and expansions. The management of corporate debt influences a company's financial health and risk profile.</w:t>
      </w:r>
    </w:p>
    <w:p w:rsidR="00000000" w:rsidDel="00000000" w:rsidP="00000000" w:rsidRDefault="00000000" w:rsidRPr="00000000" w14:paraId="000001B9">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Governments also engage in borrowing through sovereign debt to finance public expenditures. This page discusses the dynamics of sovereign debt, its implications for fiscal policy, and the challenges governments face in managing debt levels. It also explores how government debt can impact economic stability and growth.</w:t>
      </w:r>
    </w:p>
    <w:p w:rsidR="00000000" w:rsidDel="00000000" w:rsidP="00000000" w:rsidRDefault="00000000" w:rsidRPr="00000000" w14:paraId="000001BA">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debt investors have its own different market with a very large proportion dealt outside the share markets and a small proportion of publicly listed debt which is dealt through the same share markets through which listed equities are traded. </w:t>
      </w:r>
    </w:p>
    <w:p w:rsidR="00000000" w:rsidDel="00000000" w:rsidP="00000000" w:rsidRDefault="00000000" w:rsidRPr="00000000" w14:paraId="000001BB">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Debt goes through a life cycle from origination to repayment. Borrowers go through stages such as application, approval, disbursement, and periodic repayments. Understanding the debt life cycle helps individuals and businesses manage their financial obligations effectively and plan for the future. Credit Rating or Credit scores play a pivotal role in the debt landscape. Lenders use credit scores to assess the creditworthiness of borrowers. This page explains how credit scores are calculated, factors influencing them, and the impact they have on the terms and conditions of debt agreements. Maintaining a good credit score is crucial for accessing favourable lending terms. </w:t>
      </w:r>
    </w:p>
    <w:p w:rsidR="00000000" w:rsidDel="00000000" w:rsidP="00000000" w:rsidRDefault="00000000" w:rsidRPr="00000000" w14:paraId="000001BC">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Government securities come out as the safest options. Corporate bonds issued by companies with an impeccable financial track record carry negligible risk of default. Corporate bonds issued by newer companies with a good record come with a very low to low risk of default. Bonds issued by companies that have a poor financial record come with medium to high default risk.</w:t>
      </w:r>
    </w:p>
    <w:p w:rsidR="00000000" w:rsidDel="00000000" w:rsidP="00000000" w:rsidRDefault="00000000" w:rsidRPr="00000000" w14:paraId="000001BD">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help investors and fund managers make smarter decisions about investing in the debt market, credit ratings companies like CRISIL, CARE, FITCH, ICRA, ACUITE issue ratings to different debt securities. By keeping these credit ratings as a point of reference, debt managers take calls on which debt instruments to invest in. So, if you are unsure about assessing different debt instruments on your own, debt funds can prove to be a convenient alternative, since experts assess the available options and pick the right instruments to constitute the debt fund’s portfolio.</w:t>
      </w:r>
    </w:p>
    <w:p w:rsidR="00000000" w:rsidDel="00000000" w:rsidP="00000000" w:rsidRDefault="00000000" w:rsidRPr="00000000" w14:paraId="000001BE">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high credit rating is a testament to the repaying ability of the entity issuing the debt instrument. On the other hand, a low credit rating might mean that the issuer’s repaying ability is weak and that the chances of the issuer defaulting on repayments is high.   </w:t>
      </w:r>
    </w:p>
    <w:p w:rsidR="00000000" w:rsidDel="00000000" w:rsidP="00000000" w:rsidRDefault="00000000" w:rsidRPr="00000000" w14:paraId="000001BF">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Credit ratings give investors some much-needed information on the quality of the instrument and the risk associated with it. They help you make a much better and more informed decision. Credit ratings also make categorisation of debt funds easier. For instance, low-risk debt funds only invest in debt instruments that are highly rated. Whereas, other debt funds such as corporate bond funds tend to invest in instruments that may not be as highly rated. </w:t>
      </w:r>
    </w:p>
    <w:p w:rsidR="00000000" w:rsidDel="00000000" w:rsidP="00000000" w:rsidRDefault="00000000" w:rsidRPr="00000000" w14:paraId="000001C0">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high credit rating is a testament to the repaying ability of the entity issuing the debt instrument.  On the other hand, a low credit rating might mean that the issuer’s repaying ability is weak and that the chances of the issuer defaulting on repayments are high.</w:t>
      </w:r>
    </w:p>
    <w:p w:rsidR="00000000" w:rsidDel="00000000" w:rsidP="00000000" w:rsidRDefault="00000000" w:rsidRPr="00000000" w14:paraId="000001C1">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Interest rates, security interest, maturity and other terms are critical components of debt agreements. The usual terms of debt instruments include the following:</w:t>
      </w:r>
    </w:p>
    <w:p w:rsidR="00000000" w:rsidDel="00000000" w:rsidP="00000000" w:rsidRDefault="00000000" w:rsidRPr="00000000" w14:paraId="000001C2">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Issue Date and Issue Price</w:t>
      </w:r>
    </w:p>
    <w:p w:rsidR="00000000" w:rsidDel="00000000" w:rsidP="00000000" w:rsidRDefault="00000000" w:rsidRPr="00000000" w14:paraId="000001C3">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Allotment Date and Allotment Price</w:t>
      </w:r>
    </w:p>
    <w:p w:rsidR="00000000" w:rsidDel="00000000" w:rsidP="00000000" w:rsidRDefault="00000000" w:rsidRPr="00000000" w14:paraId="000001C4">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Coupon rate, Interest Rate and Basis Point</w:t>
      </w:r>
    </w:p>
    <w:p w:rsidR="00000000" w:rsidDel="00000000" w:rsidP="00000000" w:rsidRDefault="00000000" w:rsidRPr="00000000" w14:paraId="000001C5">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Maturity Date &amp; Maturity Price and Duration</w:t>
      </w:r>
    </w:p>
    <w:p w:rsidR="00000000" w:rsidDel="00000000" w:rsidP="00000000" w:rsidRDefault="00000000" w:rsidRPr="00000000" w14:paraId="000001C6">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Subscription and Redemption of Principal</w:t>
      </w:r>
    </w:p>
    <w:p w:rsidR="00000000" w:rsidDel="00000000" w:rsidP="00000000" w:rsidRDefault="00000000" w:rsidRPr="00000000" w14:paraId="000001C7">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Yield to Call</w:t>
      </w:r>
    </w:p>
    <w:p w:rsidR="00000000" w:rsidDel="00000000" w:rsidP="00000000" w:rsidRDefault="00000000" w:rsidRPr="00000000" w14:paraId="000001C8">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Yield to Put</w:t>
      </w:r>
    </w:p>
    <w:p w:rsidR="00000000" w:rsidDel="00000000" w:rsidP="00000000" w:rsidRDefault="00000000" w:rsidRPr="00000000" w14:paraId="000001C9">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Yield to Maturity</w:t>
      </w:r>
    </w:p>
    <w:p w:rsidR="00000000" w:rsidDel="00000000" w:rsidP="00000000" w:rsidRDefault="00000000" w:rsidRPr="00000000" w14:paraId="000001CA">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Term to Maturity</w:t>
      </w:r>
    </w:p>
    <w:p w:rsidR="00000000" w:rsidDel="00000000" w:rsidP="00000000" w:rsidRDefault="00000000" w:rsidRPr="00000000" w14:paraId="000001CB">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Par or Face Value</w:t>
      </w:r>
    </w:p>
    <w:p w:rsidR="00000000" w:rsidDel="00000000" w:rsidP="00000000" w:rsidRDefault="00000000" w:rsidRPr="00000000" w14:paraId="000001CC">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Call option &amp; Call Date</w:t>
      </w:r>
    </w:p>
    <w:p w:rsidR="00000000" w:rsidDel="00000000" w:rsidP="00000000" w:rsidRDefault="00000000" w:rsidRPr="00000000" w14:paraId="000001CD">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Premium &amp; Discount in Bond Pricing</w:t>
      </w:r>
    </w:p>
    <w:p w:rsidR="00000000" w:rsidDel="00000000" w:rsidP="00000000" w:rsidRDefault="00000000" w:rsidRPr="00000000" w14:paraId="000001CE">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Credit Spread</w:t>
      </w:r>
    </w:p>
    <w:p w:rsidR="00000000" w:rsidDel="00000000" w:rsidP="00000000" w:rsidRDefault="00000000" w:rsidRPr="00000000" w14:paraId="000001CF">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Step Up</w:t>
      </w:r>
    </w:p>
    <w:p w:rsidR="00000000" w:rsidDel="00000000" w:rsidP="00000000" w:rsidRDefault="00000000" w:rsidRPr="00000000" w14:paraId="000001D0">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Deeply discounted and Cumulative</w:t>
      </w:r>
    </w:p>
    <w:p w:rsidR="00000000" w:rsidDel="00000000" w:rsidP="00000000" w:rsidRDefault="00000000" w:rsidRPr="00000000" w14:paraId="000001D1">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Compound Interest</w:t>
      </w:r>
    </w:p>
    <w:p w:rsidR="00000000" w:rsidDel="00000000" w:rsidP="00000000" w:rsidRDefault="00000000" w:rsidRPr="00000000" w14:paraId="000001D2">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STRIPS (Separately Tradeable Interest and Principal Securities)</w:t>
      </w:r>
    </w:p>
    <w:p w:rsidR="00000000" w:rsidDel="00000000" w:rsidP="00000000" w:rsidRDefault="00000000" w:rsidRPr="00000000" w14:paraId="000001D3">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There are many factors that affect the price of a debt security. The price that you see in the market today at which debt security are available depends on the following factors:</w:t>
      </w:r>
    </w:p>
    <w:p w:rsidR="00000000" w:rsidDel="00000000" w:rsidP="00000000" w:rsidRDefault="00000000" w:rsidRPr="00000000" w14:paraId="000001D4">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Firstly, the existing market yields to maturity (YTM).</w:t>
      </w:r>
    </w:p>
    <w:p w:rsidR="00000000" w:rsidDel="00000000" w:rsidP="00000000" w:rsidRDefault="00000000" w:rsidRPr="00000000" w14:paraId="000001D5">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credit worthiness of the borrower or expected loss upon default could change during the life of the security and that can impact the yield expectations of the investors leading to a change in prices of the security. There could be other intrinsic reasons such as change in management, mergers and acquisitions, catastrophic events and other factors which can lead to sudden movements in prices of debt securities of any issuer.</w:t>
      </w:r>
    </w:p>
    <w:p w:rsidR="00000000" w:rsidDel="00000000" w:rsidP="00000000" w:rsidRDefault="00000000" w:rsidRPr="00000000" w14:paraId="000001D6">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Secondly, demand and supply factors, liquidity.</w:t>
      </w:r>
    </w:p>
    <w:p w:rsidR="00000000" w:rsidDel="00000000" w:rsidP="00000000" w:rsidRDefault="00000000" w:rsidRPr="00000000" w14:paraId="000001D7">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Usually, higher yield debt are more illiquid than risk free securities like Government Securities due to limited number of investors who invest in such high risk securities. Thus higher the propensity of demand (for example sudden increase of liquidity in the system or fall in inflation leads to lower future interest rate expectations), lower could be the yield and similarly if there is higher the propensity of supply (especially due to market circumstances or sudden deterioration in credit worthiness) higher could be the yield.</w:t>
      </w:r>
    </w:p>
    <w:p w:rsidR="00000000" w:rsidDel="00000000" w:rsidP="00000000" w:rsidRDefault="00000000" w:rsidRPr="00000000" w14:paraId="000001D8">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Thirdly, macro-economic factors.</w:t>
      </w:r>
    </w:p>
    <w:p w:rsidR="00000000" w:rsidDel="00000000" w:rsidP="00000000" w:rsidRDefault="00000000" w:rsidRPr="00000000" w14:paraId="000001D9">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Usually, macro-economic factors lead to changes in prices of all debt securities. In times when Reserve Bank of India keeps increasing reference interest rates in the economy to fight inflation, the yields on debt securities in India keep rising leading to fall in its prices and during periods of reference interest rate cuts to spur growth in an economy, the yields on debt securities fall leading to rise in prices of debt securities. </w:t>
      </w:r>
    </w:p>
    <w:p w:rsidR="00000000" w:rsidDel="00000000" w:rsidP="00000000" w:rsidRDefault="00000000" w:rsidRPr="00000000" w14:paraId="000001DA">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Lastly, the Industry or cyclical factors.</w:t>
      </w:r>
    </w:p>
    <w:p w:rsidR="00000000" w:rsidDel="00000000" w:rsidP="00000000" w:rsidRDefault="00000000" w:rsidRPr="00000000" w14:paraId="000001DB">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Similar to macro-economic factors, changes in industry can impact the future outlook of a borrower leading to changes in prices of all debt securities in that particular industry.</w:t>
      </w:r>
    </w:p>
    <w:p w:rsidR="00000000" w:rsidDel="00000000" w:rsidP="00000000" w:rsidRDefault="00000000" w:rsidRPr="00000000" w14:paraId="000001DC">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Indian debt markets include a variety of debt instruments offered by government and non-government bodies. Debt markets in India rely on the following four institutions:</w:t>
      </w:r>
    </w:p>
    <w:p w:rsidR="00000000" w:rsidDel="00000000" w:rsidP="00000000" w:rsidRDefault="00000000" w:rsidRPr="00000000" w14:paraId="000001DD">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Borrowers who are also called as the issuers of debt securities.</w:t>
      </w:r>
    </w:p>
    <w:p w:rsidR="00000000" w:rsidDel="00000000" w:rsidP="00000000" w:rsidRDefault="00000000" w:rsidRPr="00000000" w14:paraId="000001DE">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Investors who could be large corporations, financial institutions (banks, mutual funds, insurance companies, pension or provident funds etc.) or Government bodies and individuals.</w:t>
      </w:r>
    </w:p>
    <w:p w:rsidR="00000000" w:rsidDel="00000000" w:rsidP="00000000" w:rsidRDefault="00000000" w:rsidRPr="00000000" w14:paraId="000001DF">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Credit Rating Agencies who provide a credit assessment or rating to the debt issued.</w:t>
      </w:r>
    </w:p>
    <w:p w:rsidR="00000000" w:rsidDel="00000000" w:rsidP="00000000" w:rsidRDefault="00000000" w:rsidRPr="00000000" w14:paraId="000001E0">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 Independent Security Trustees in whose favour security interest is created against certain assets of the borrowers/ issuers, if the debt is secured. They protect the interest of the debt investors.</w:t>
      </w:r>
    </w:p>
    <w:p w:rsidR="00000000" w:rsidDel="00000000" w:rsidP="00000000" w:rsidRDefault="00000000" w:rsidRPr="00000000" w14:paraId="000001E1">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One can directly participate in the debt market by investing in debt instruments like government bonds, debentures, treasury bills, post office savings instruments, fixed deposits of companies, term deposits of banks among others. </w:t>
      </w:r>
    </w:p>
    <w:p w:rsidR="00000000" w:rsidDel="00000000" w:rsidP="00000000" w:rsidRDefault="00000000" w:rsidRPr="00000000" w14:paraId="000001E2">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Investor should compare the risk with returns offered by different instruments and choose the one that best fits in with the risk and liquidity requirements and investment tenure.</w:t>
      </w:r>
    </w:p>
    <w:p w:rsidR="00000000" w:rsidDel="00000000" w:rsidP="00000000" w:rsidRDefault="00000000" w:rsidRPr="00000000" w14:paraId="000001E3">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Sometimes, there is minimum amount of investment needed which can be very large for retail investors and secondary market liquidity can cause problems for investor if they suddenly need the money back prior to the maturity or repayment date.</w:t>
      </w:r>
    </w:p>
    <w:p w:rsidR="00000000" w:rsidDel="00000000" w:rsidP="00000000" w:rsidRDefault="00000000" w:rsidRPr="00000000" w14:paraId="000001E4">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has led to alternative option of a debt mutual fund in which an investor can invest money. The debt mutual fund invests in a variety of debt instruments of larger size not available to retail investors. Additionally debt funds employ professional and experienced asset managers who provide expertise in debt investing.</w:t>
      </w:r>
    </w:p>
    <w:p w:rsidR="00000000" w:rsidDel="00000000" w:rsidP="00000000" w:rsidRDefault="00000000" w:rsidRPr="00000000" w14:paraId="000001E5">
      <w:pPr>
        <w:rPr>
          <w:rFonts w:ascii="Times New Roman" w:cs="Times New Roman" w:eastAsia="Times New Roman" w:hAnsi="Times New Roman"/>
          <w:b w:val="1"/>
          <w:color w:val="f79646"/>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1E6">
      <w:pPr>
        <w:pStyle w:val="Heading3"/>
        <w:rPr>
          <w:color w:val="f79646"/>
          <w:sz w:val="28"/>
          <w:szCs w:val="28"/>
        </w:rPr>
      </w:pPr>
      <w:bookmarkStart w:colFirst="0" w:colLast="0" w:name="_heading=h.2u97ej5fdyrk" w:id="12"/>
      <w:bookmarkEnd w:id="12"/>
      <w:r w:rsidDel="00000000" w:rsidR="00000000" w:rsidRPr="00000000">
        <w:rPr>
          <w:color w:val="f79646"/>
          <w:sz w:val="28"/>
          <w:szCs w:val="28"/>
          <w:rtl w:val="0"/>
        </w:rPr>
        <w:t xml:space="preserve">Debt Mutual Funds</w:t>
      </w:r>
    </w:p>
    <w:p w:rsidR="00000000" w:rsidDel="00000000" w:rsidP="00000000" w:rsidRDefault="00000000" w:rsidRPr="00000000" w14:paraId="000001E7">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debt fund (also known as fixed income fund) is a fund that invests primarily in bonds or other debt securities. Debt funds invest in short and long-term securities issued by government, public financial institutions, companies through financial instruments such as Treasury bills, Government Securities, Debentures, Commercial paper, Certificates of Deposit, Securitised debt – pass through certificates and others.</w:t>
      </w:r>
    </w:p>
    <w:p w:rsidR="00000000" w:rsidDel="00000000" w:rsidP="00000000" w:rsidRDefault="00000000" w:rsidRPr="00000000" w14:paraId="000001E8">
      <w:pPr>
        <w:jc w:val="both"/>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2752</wp:posOffset>
            </wp:positionV>
            <wp:extent cx="3403600" cy="1913255"/>
            <wp:effectExtent b="0" l="0" r="0" t="0"/>
            <wp:wrapSquare wrapText="bothSides" distB="0" distT="0" distL="114300" distR="114300"/>
            <wp:docPr id="2137969437" name="image25.jpg"/>
            <a:graphic>
              <a:graphicData uri="http://schemas.openxmlformats.org/drawingml/2006/picture">
                <pic:pic>
                  <pic:nvPicPr>
                    <pic:cNvPr id="0" name="image25.jpg"/>
                    <pic:cNvPicPr preferRelativeResize="0"/>
                  </pic:nvPicPr>
                  <pic:blipFill>
                    <a:blip r:embed="rId30"/>
                    <a:srcRect b="0" l="0" r="0" t="0"/>
                    <a:stretch>
                      <a:fillRect/>
                    </a:stretch>
                  </pic:blipFill>
                  <pic:spPr>
                    <a:xfrm>
                      <a:off x="0" y="0"/>
                      <a:ext cx="3403600" cy="1913255"/>
                    </a:xfrm>
                    <a:prstGeom prst="rect"/>
                    <a:ln/>
                  </pic:spPr>
                </pic:pic>
              </a:graphicData>
            </a:graphic>
          </wp:anchor>
        </w:drawing>
      </w:r>
    </w:p>
    <w:p w:rsidR="00000000" w:rsidDel="00000000" w:rsidP="00000000" w:rsidRDefault="00000000" w:rsidRPr="00000000" w14:paraId="000001E9">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Debt funds can be categorised based on the tenor of the securities held in the portfolio and/or on the basis of the issuers of the securities or their fund management strategies, such as</w:t>
      </w:r>
    </w:p>
    <w:p w:rsidR="00000000" w:rsidDel="00000000" w:rsidP="00000000" w:rsidRDefault="00000000" w:rsidRPr="00000000" w14:paraId="000001EA">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Short-term funds, Medium-term funds, Long-term funds</w:t>
      </w:r>
    </w:p>
    <w:p w:rsidR="00000000" w:rsidDel="00000000" w:rsidP="00000000" w:rsidRDefault="00000000" w:rsidRPr="00000000" w14:paraId="000001EB">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Gilt fund, Treasury fund, Corporate bond fund, Infrastructure debt fund</w:t>
      </w:r>
    </w:p>
    <w:p w:rsidR="00000000" w:rsidDel="00000000" w:rsidP="00000000" w:rsidRDefault="00000000" w:rsidRPr="00000000" w14:paraId="000001EC">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Floating rate funds, Dynamic Bond funds, Fixed Maturity Plans</w:t>
      </w:r>
    </w:p>
    <w:p w:rsidR="00000000" w:rsidDel="00000000" w:rsidP="00000000" w:rsidRDefault="00000000" w:rsidRPr="00000000" w14:paraId="000001ED">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Debt funds have potential for income generation and capital preservation. Dynamic Bond funds alter the tenor of the securities in the portfolio in line with expectation on interest rates. The tenor is increased if interest rates are expected to go down and vice versa.</w:t>
      </w:r>
    </w:p>
    <w:p w:rsidR="00000000" w:rsidDel="00000000" w:rsidP="00000000" w:rsidRDefault="00000000" w:rsidRPr="00000000" w14:paraId="000001EE">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Floating rate funds invest in bonds whose interest are reset periodically so that the fund earns coupon income that is in line with current rates in the market, and eliminates interest rate risk to a large extent.</w:t>
      </w:r>
    </w:p>
    <w:p w:rsidR="00000000" w:rsidDel="00000000" w:rsidP="00000000" w:rsidRDefault="00000000" w:rsidRPr="00000000" w14:paraId="000001EF">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Debt Fund Categories as per SEBI guidelines on Categorisation and Rationalisation of schemes</w:t>
      </w:r>
    </w:p>
    <w:tbl>
      <w:tblPr>
        <w:tblStyle w:val="Table2"/>
        <w:tblW w:w="5514.0" w:type="dxa"/>
        <w:jc w:val="left"/>
        <w:tblInd w:w="-75.0" w:type="dxa"/>
        <w:tblBorders>
          <w:top w:color="000000" w:space="0" w:sz="6" w:val="single"/>
          <w:left w:color="000000" w:space="0" w:sz="6" w:val="single"/>
          <w:bottom w:color="000000" w:space="0" w:sz="6" w:val="single"/>
          <w:right w:color="000000" w:space="0" w:sz="6" w:val="single"/>
        </w:tblBorders>
        <w:tblLayout w:type="fixed"/>
        <w:tblLook w:val="0400"/>
      </w:tblPr>
      <w:tblGrid>
        <w:gridCol w:w="1659"/>
        <w:gridCol w:w="3855"/>
        <w:tblGridChange w:id="0">
          <w:tblGrid>
            <w:gridCol w:w="1659"/>
            <w:gridCol w:w="3855"/>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75.0" w:type="dxa"/>
              <w:left w:w="75.0" w:type="dxa"/>
              <w:bottom w:w="75.0" w:type="dxa"/>
              <w:right w:w="75.0" w:type="dxa"/>
            </w:tcMar>
            <w:vAlign w:val="center"/>
          </w:tcPr>
          <w:p w:rsidR="00000000" w:rsidDel="00000000" w:rsidP="00000000" w:rsidRDefault="00000000" w:rsidRPr="00000000" w14:paraId="000001F0">
            <w:pPr>
              <w:spacing w:after="0" w:line="240" w:lineRule="auto"/>
              <w:rPr>
                <w:rFonts w:ascii="Times New Roman" w:cs="Times New Roman" w:eastAsia="Times New Roman" w:hAnsi="Times New Roman"/>
                <w:color w:val="231f21"/>
              </w:rPr>
            </w:pPr>
            <w:r w:rsidDel="00000000" w:rsidR="00000000" w:rsidRPr="00000000">
              <w:rPr>
                <w:rFonts w:ascii="Times New Roman" w:cs="Times New Roman" w:eastAsia="Times New Roman" w:hAnsi="Times New Roman"/>
                <w:color w:val="231f21"/>
                <w:rtl w:val="0"/>
              </w:rPr>
              <w:t xml:space="preserve">Overnight Fund</w:t>
            </w:r>
          </w:p>
        </w:tc>
        <w:tc>
          <w:tcPr>
            <w:tcBorders>
              <w:top w:color="000000" w:space="0" w:sz="6" w:val="single"/>
              <w:left w:color="000000" w:space="0" w:sz="6" w:val="single"/>
              <w:bottom w:color="000000" w:space="0" w:sz="6" w:val="single"/>
              <w:right w:color="000000" w:space="0" w:sz="6" w:val="single"/>
            </w:tcBorders>
            <w:shd w:fill="auto" w:val="clear"/>
            <w:tcMar>
              <w:top w:w="75.0" w:type="dxa"/>
              <w:left w:w="75.0" w:type="dxa"/>
              <w:bottom w:w="75.0" w:type="dxa"/>
              <w:right w:w="75.0" w:type="dxa"/>
            </w:tcMar>
            <w:vAlign w:val="center"/>
          </w:tcPr>
          <w:p w:rsidR="00000000" w:rsidDel="00000000" w:rsidP="00000000" w:rsidRDefault="00000000" w:rsidRPr="00000000" w14:paraId="000001F1">
            <w:pPr>
              <w:spacing w:after="0" w:line="240" w:lineRule="auto"/>
              <w:jc w:val="both"/>
              <w:rPr>
                <w:rFonts w:ascii="Times New Roman" w:cs="Times New Roman" w:eastAsia="Times New Roman" w:hAnsi="Times New Roman"/>
                <w:color w:val="231f21"/>
              </w:rPr>
            </w:pPr>
            <w:r w:rsidDel="00000000" w:rsidR="00000000" w:rsidRPr="00000000">
              <w:rPr>
                <w:rFonts w:ascii="Times New Roman" w:cs="Times New Roman" w:eastAsia="Times New Roman" w:hAnsi="Times New Roman"/>
                <w:color w:val="231f21"/>
                <w:rtl w:val="0"/>
              </w:rPr>
              <w:t xml:space="preserve">Overnight securities having maturity of 1 day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75.0" w:type="dxa"/>
              <w:left w:w="75.0" w:type="dxa"/>
              <w:bottom w:w="75.0" w:type="dxa"/>
              <w:right w:w="75.0" w:type="dxa"/>
            </w:tcMar>
            <w:vAlign w:val="center"/>
          </w:tcPr>
          <w:p w:rsidR="00000000" w:rsidDel="00000000" w:rsidP="00000000" w:rsidRDefault="00000000" w:rsidRPr="00000000" w14:paraId="000001F2">
            <w:pPr>
              <w:spacing w:after="0" w:line="240" w:lineRule="auto"/>
              <w:rPr>
                <w:rFonts w:ascii="Times New Roman" w:cs="Times New Roman" w:eastAsia="Times New Roman" w:hAnsi="Times New Roman"/>
                <w:color w:val="231f21"/>
              </w:rPr>
            </w:pPr>
            <w:r w:rsidDel="00000000" w:rsidR="00000000" w:rsidRPr="00000000">
              <w:rPr>
                <w:rFonts w:ascii="Times New Roman" w:cs="Times New Roman" w:eastAsia="Times New Roman" w:hAnsi="Times New Roman"/>
                <w:color w:val="231f21"/>
                <w:rtl w:val="0"/>
              </w:rPr>
              <w:t xml:space="preserve">Liquid Fund</w:t>
            </w:r>
          </w:p>
        </w:tc>
        <w:tc>
          <w:tcPr>
            <w:tcBorders>
              <w:top w:color="000000" w:space="0" w:sz="6" w:val="single"/>
              <w:left w:color="000000" w:space="0" w:sz="6" w:val="single"/>
              <w:bottom w:color="000000" w:space="0" w:sz="6" w:val="single"/>
              <w:right w:color="000000" w:space="0" w:sz="6" w:val="single"/>
            </w:tcBorders>
            <w:shd w:fill="auto" w:val="clear"/>
            <w:tcMar>
              <w:top w:w="75.0" w:type="dxa"/>
              <w:left w:w="75.0" w:type="dxa"/>
              <w:bottom w:w="75.0" w:type="dxa"/>
              <w:right w:w="75.0" w:type="dxa"/>
            </w:tcMar>
            <w:vAlign w:val="center"/>
          </w:tcPr>
          <w:p w:rsidR="00000000" w:rsidDel="00000000" w:rsidP="00000000" w:rsidRDefault="00000000" w:rsidRPr="00000000" w14:paraId="000001F3">
            <w:pPr>
              <w:spacing w:after="0" w:line="240" w:lineRule="auto"/>
              <w:jc w:val="both"/>
              <w:rPr>
                <w:rFonts w:ascii="Times New Roman" w:cs="Times New Roman" w:eastAsia="Times New Roman" w:hAnsi="Times New Roman"/>
                <w:color w:val="231f21"/>
              </w:rPr>
            </w:pPr>
            <w:r w:rsidDel="00000000" w:rsidR="00000000" w:rsidRPr="00000000">
              <w:rPr>
                <w:rFonts w:ascii="Times New Roman" w:cs="Times New Roman" w:eastAsia="Times New Roman" w:hAnsi="Times New Roman"/>
                <w:color w:val="231f21"/>
                <w:rtl w:val="0"/>
              </w:rPr>
              <w:t xml:space="preserve">Debt and money market securities with maturity of upto 91 days only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75.0" w:type="dxa"/>
              <w:left w:w="75.0" w:type="dxa"/>
              <w:bottom w:w="75.0" w:type="dxa"/>
              <w:right w:w="75.0" w:type="dxa"/>
            </w:tcMar>
            <w:vAlign w:val="center"/>
          </w:tcPr>
          <w:p w:rsidR="00000000" w:rsidDel="00000000" w:rsidP="00000000" w:rsidRDefault="00000000" w:rsidRPr="00000000" w14:paraId="000001F4">
            <w:pPr>
              <w:spacing w:after="0" w:line="240" w:lineRule="auto"/>
              <w:rPr>
                <w:rFonts w:ascii="Times New Roman" w:cs="Times New Roman" w:eastAsia="Times New Roman" w:hAnsi="Times New Roman"/>
                <w:color w:val="231f21"/>
              </w:rPr>
            </w:pPr>
            <w:r w:rsidDel="00000000" w:rsidR="00000000" w:rsidRPr="00000000">
              <w:rPr>
                <w:rFonts w:ascii="Times New Roman" w:cs="Times New Roman" w:eastAsia="Times New Roman" w:hAnsi="Times New Roman"/>
                <w:color w:val="231f21"/>
                <w:rtl w:val="0"/>
              </w:rPr>
              <w:t xml:space="preserve">Ultra-Short Duration Fund</w:t>
            </w:r>
          </w:p>
        </w:tc>
        <w:tc>
          <w:tcPr>
            <w:tcBorders>
              <w:top w:color="000000" w:space="0" w:sz="6" w:val="single"/>
              <w:left w:color="000000" w:space="0" w:sz="6" w:val="single"/>
              <w:bottom w:color="000000" w:space="0" w:sz="6" w:val="single"/>
              <w:right w:color="000000" w:space="0" w:sz="6" w:val="single"/>
            </w:tcBorders>
            <w:shd w:fill="auto" w:val="clear"/>
            <w:tcMar>
              <w:top w:w="75.0" w:type="dxa"/>
              <w:left w:w="75.0" w:type="dxa"/>
              <w:bottom w:w="75.0" w:type="dxa"/>
              <w:right w:w="75.0" w:type="dxa"/>
            </w:tcMar>
            <w:vAlign w:val="center"/>
          </w:tcPr>
          <w:p w:rsidR="00000000" w:rsidDel="00000000" w:rsidP="00000000" w:rsidRDefault="00000000" w:rsidRPr="00000000" w14:paraId="000001F5">
            <w:pPr>
              <w:spacing w:after="0" w:line="240" w:lineRule="auto"/>
              <w:jc w:val="both"/>
              <w:rPr>
                <w:rFonts w:ascii="Times New Roman" w:cs="Times New Roman" w:eastAsia="Times New Roman" w:hAnsi="Times New Roman"/>
                <w:color w:val="231f21"/>
              </w:rPr>
            </w:pPr>
            <w:r w:rsidDel="00000000" w:rsidR="00000000" w:rsidRPr="00000000">
              <w:rPr>
                <w:rFonts w:ascii="Times New Roman" w:cs="Times New Roman" w:eastAsia="Times New Roman" w:hAnsi="Times New Roman"/>
                <w:color w:val="231f21"/>
                <w:rtl w:val="0"/>
              </w:rPr>
              <w:t xml:space="preserve">Debt &amp; Money Market instruments with Macaulay duration of the portfolio between 3 months - 6 months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75.0" w:type="dxa"/>
              <w:left w:w="75.0" w:type="dxa"/>
              <w:bottom w:w="75.0" w:type="dxa"/>
              <w:right w:w="75.0" w:type="dxa"/>
            </w:tcMar>
            <w:vAlign w:val="center"/>
          </w:tcPr>
          <w:p w:rsidR="00000000" w:rsidDel="00000000" w:rsidP="00000000" w:rsidRDefault="00000000" w:rsidRPr="00000000" w14:paraId="000001F6">
            <w:pPr>
              <w:spacing w:after="0" w:line="240" w:lineRule="auto"/>
              <w:rPr>
                <w:rFonts w:ascii="Times New Roman" w:cs="Times New Roman" w:eastAsia="Times New Roman" w:hAnsi="Times New Roman"/>
                <w:color w:val="231f21"/>
              </w:rPr>
            </w:pPr>
            <w:r w:rsidDel="00000000" w:rsidR="00000000" w:rsidRPr="00000000">
              <w:rPr>
                <w:rFonts w:ascii="Times New Roman" w:cs="Times New Roman" w:eastAsia="Times New Roman" w:hAnsi="Times New Roman"/>
                <w:color w:val="231f21"/>
                <w:rtl w:val="0"/>
              </w:rPr>
              <w:t xml:space="preserve">Low Duration Fund</w:t>
            </w:r>
          </w:p>
        </w:tc>
        <w:tc>
          <w:tcPr>
            <w:tcBorders>
              <w:top w:color="000000" w:space="0" w:sz="6" w:val="single"/>
              <w:left w:color="000000" w:space="0" w:sz="6" w:val="single"/>
              <w:bottom w:color="000000" w:space="0" w:sz="6" w:val="single"/>
              <w:right w:color="000000" w:space="0" w:sz="6" w:val="single"/>
            </w:tcBorders>
            <w:shd w:fill="auto" w:val="clear"/>
            <w:tcMar>
              <w:top w:w="75.0" w:type="dxa"/>
              <w:left w:w="75.0" w:type="dxa"/>
              <w:bottom w:w="75.0" w:type="dxa"/>
              <w:right w:w="75.0" w:type="dxa"/>
            </w:tcMar>
            <w:vAlign w:val="center"/>
          </w:tcPr>
          <w:p w:rsidR="00000000" w:rsidDel="00000000" w:rsidP="00000000" w:rsidRDefault="00000000" w:rsidRPr="00000000" w14:paraId="000001F7">
            <w:pPr>
              <w:spacing w:after="0" w:line="240" w:lineRule="auto"/>
              <w:jc w:val="both"/>
              <w:rPr>
                <w:rFonts w:ascii="Times New Roman" w:cs="Times New Roman" w:eastAsia="Times New Roman" w:hAnsi="Times New Roman"/>
                <w:color w:val="231f21"/>
              </w:rPr>
            </w:pPr>
            <w:r w:rsidDel="00000000" w:rsidR="00000000" w:rsidRPr="00000000">
              <w:rPr>
                <w:rFonts w:ascii="Times New Roman" w:cs="Times New Roman" w:eastAsia="Times New Roman" w:hAnsi="Times New Roman"/>
                <w:color w:val="231f21"/>
                <w:rtl w:val="0"/>
              </w:rPr>
              <w:t xml:space="preserve">Investment in Debt &amp; Money Market instruments with Macaulay duration portfolio between 6 months- 12 months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75.0" w:type="dxa"/>
              <w:left w:w="75.0" w:type="dxa"/>
              <w:bottom w:w="75.0" w:type="dxa"/>
              <w:right w:w="75.0" w:type="dxa"/>
            </w:tcMar>
            <w:vAlign w:val="center"/>
          </w:tcPr>
          <w:p w:rsidR="00000000" w:rsidDel="00000000" w:rsidP="00000000" w:rsidRDefault="00000000" w:rsidRPr="00000000" w14:paraId="000001F8">
            <w:pPr>
              <w:spacing w:after="0" w:line="240" w:lineRule="auto"/>
              <w:rPr>
                <w:rFonts w:ascii="Times New Roman" w:cs="Times New Roman" w:eastAsia="Times New Roman" w:hAnsi="Times New Roman"/>
                <w:color w:val="231f21"/>
              </w:rPr>
            </w:pPr>
            <w:r w:rsidDel="00000000" w:rsidR="00000000" w:rsidRPr="00000000">
              <w:rPr>
                <w:rFonts w:ascii="Times New Roman" w:cs="Times New Roman" w:eastAsia="Times New Roman" w:hAnsi="Times New Roman"/>
                <w:color w:val="231f21"/>
                <w:rtl w:val="0"/>
              </w:rPr>
              <w:t xml:space="preserve">Money Market Fund</w:t>
            </w:r>
          </w:p>
        </w:tc>
        <w:tc>
          <w:tcPr>
            <w:tcBorders>
              <w:top w:color="000000" w:space="0" w:sz="6" w:val="single"/>
              <w:left w:color="000000" w:space="0" w:sz="6" w:val="single"/>
              <w:bottom w:color="000000" w:space="0" w:sz="6" w:val="single"/>
              <w:right w:color="000000" w:space="0" w:sz="6" w:val="single"/>
            </w:tcBorders>
            <w:shd w:fill="auto" w:val="clear"/>
            <w:tcMar>
              <w:top w:w="75.0" w:type="dxa"/>
              <w:left w:w="75.0" w:type="dxa"/>
              <w:bottom w:w="75.0" w:type="dxa"/>
              <w:right w:w="75.0" w:type="dxa"/>
            </w:tcMar>
            <w:vAlign w:val="center"/>
          </w:tcPr>
          <w:p w:rsidR="00000000" w:rsidDel="00000000" w:rsidP="00000000" w:rsidRDefault="00000000" w:rsidRPr="00000000" w14:paraId="000001F9">
            <w:pPr>
              <w:spacing w:after="0" w:line="240" w:lineRule="auto"/>
              <w:jc w:val="both"/>
              <w:rPr>
                <w:rFonts w:ascii="Times New Roman" w:cs="Times New Roman" w:eastAsia="Times New Roman" w:hAnsi="Times New Roman"/>
                <w:color w:val="231f21"/>
              </w:rPr>
            </w:pPr>
            <w:r w:rsidDel="00000000" w:rsidR="00000000" w:rsidRPr="00000000">
              <w:rPr>
                <w:rFonts w:ascii="Times New Roman" w:cs="Times New Roman" w:eastAsia="Times New Roman" w:hAnsi="Times New Roman"/>
                <w:color w:val="231f21"/>
                <w:rtl w:val="0"/>
              </w:rPr>
              <w:t xml:space="preserve">Investment in Money Market instruments having maturity upto 1 Year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75.0" w:type="dxa"/>
              <w:left w:w="75.0" w:type="dxa"/>
              <w:bottom w:w="75.0" w:type="dxa"/>
              <w:right w:w="75.0" w:type="dxa"/>
            </w:tcMar>
            <w:vAlign w:val="center"/>
          </w:tcPr>
          <w:p w:rsidR="00000000" w:rsidDel="00000000" w:rsidP="00000000" w:rsidRDefault="00000000" w:rsidRPr="00000000" w14:paraId="000001FA">
            <w:pPr>
              <w:spacing w:after="0" w:line="240" w:lineRule="auto"/>
              <w:rPr>
                <w:rFonts w:ascii="Times New Roman" w:cs="Times New Roman" w:eastAsia="Times New Roman" w:hAnsi="Times New Roman"/>
                <w:color w:val="231f21"/>
              </w:rPr>
            </w:pPr>
            <w:r w:rsidDel="00000000" w:rsidR="00000000" w:rsidRPr="00000000">
              <w:rPr>
                <w:rFonts w:ascii="Times New Roman" w:cs="Times New Roman" w:eastAsia="Times New Roman" w:hAnsi="Times New Roman"/>
                <w:color w:val="231f21"/>
                <w:rtl w:val="0"/>
              </w:rPr>
              <w:t xml:space="preserve">Short Duration Fund</w:t>
            </w:r>
          </w:p>
        </w:tc>
        <w:tc>
          <w:tcPr>
            <w:tcBorders>
              <w:top w:color="000000" w:space="0" w:sz="6" w:val="single"/>
              <w:left w:color="000000" w:space="0" w:sz="6" w:val="single"/>
              <w:bottom w:color="000000" w:space="0" w:sz="6" w:val="single"/>
              <w:right w:color="000000" w:space="0" w:sz="6" w:val="single"/>
            </w:tcBorders>
            <w:shd w:fill="auto" w:val="clear"/>
            <w:tcMar>
              <w:top w:w="75.0" w:type="dxa"/>
              <w:left w:w="75.0" w:type="dxa"/>
              <w:bottom w:w="75.0" w:type="dxa"/>
              <w:right w:w="75.0" w:type="dxa"/>
            </w:tcMar>
            <w:vAlign w:val="center"/>
          </w:tcPr>
          <w:p w:rsidR="00000000" w:rsidDel="00000000" w:rsidP="00000000" w:rsidRDefault="00000000" w:rsidRPr="00000000" w14:paraId="000001FB">
            <w:pPr>
              <w:spacing w:after="0" w:line="240" w:lineRule="auto"/>
              <w:jc w:val="both"/>
              <w:rPr>
                <w:rFonts w:ascii="Times New Roman" w:cs="Times New Roman" w:eastAsia="Times New Roman" w:hAnsi="Times New Roman"/>
                <w:color w:val="231f21"/>
              </w:rPr>
            </w:pPr>
            <w:r w:rsidDel="00000000" w:rsidR="00000000" w:rsidRPr="00000000">
              <w:rPr>
                <w:rFonts w:ascii="Times New Roman" w:cs="Times New Roman" w:eastAsia="Times New Roman" w:hAnsi="Times New Roman"/>
                <w:color w:val="231f21"/>
                <w:rtl w:val="0"/>
              </w:rPr>
              <w:t xml:space="preserve">Investment in Debt &amp; Money Market instruments with Macaulay duration of the portfolio between 1 year - 3 years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75.0" w:type="dxa"/>
              <w:left w:w="75.0" w:type="dxa"/>
              <w:bottom w:w="75.0" w:type="dxa"/>
              <w:right w:w="75.0" w:type="dxa"/>
            </w:tcMar>
            <w:vAlign w:val="center"/>
          </w:tcPr>
          <w:p w:rsidR="00000000" w:rsidDel="00000000" w:rsidP="00000000" w:rsidRDefault="00000000" w:rsidRPr="00000000" w14:paraId="000001FC">
            <w:pPr>
              <w:spacing w:after="0" w:line="240" w:lineRule="auto"/>
              <w:rPr>
                <w:rFonts w:ascii="Times New Roman" w:cs="Times New Roman" w:eastAsia="Times New Roman" w:hAnsi="Times New Roman"/>
                <w:color w:val="231f21"/>
              </w:rPr>
            </w:pPr>
            <w:r w:rsidDel="00000000" w:rsidR="00000000" w:rsidRPr="00000000">
              <w:rPr>
                <w:rFonts w:ascii="Times New Roman" w:cs="Times New Roman" w:eastAsia="Times New Roman" w:hAnsi="Times New Roman"/>
                <w:color w:val="231f21"/>
                <w:rtl w:val="0"/>
              </w:rPr>
              <w:t xml:space="preserve">Medium Duration Fund</w:t>
            </w:r>
          </w:p>
        </w:tc>
        <w:tc>
          <w:tcPr>
            <w:tcBorders>
              <w:top w:color="000000" w:space="0" w:sz="6" w:val="single"/>
              <w:left w:color="000000" w:space="0" w:sz="6" w:val="single"/>
              <w:bottom w:color="000000" w:space="0" w:sz="6" w:val="single"/>
              <w:right w:color="000000" w:space="0" w:sz="6" w:val="single"/>
            </w:tcBorders>
            <w:shd w:fill="auto" w:val="clear"/>
            <w:tcMar>
              <w:top w:w="75.0" w:type="dxa"/>
              <w:left w:w="75.0" w:type="dxa"/>
              <w:bottom w:w="75.0" w:type="dxa"/>
              <w:right w:w="75.0" w:type="dxa"/>
            </w:tcMar>
            <w:vAlign w:val="center"/>
          </w:tcPr>
          <w:p w:rsidR="00000000" w:rsidDel="00000000" w:rsidP="00000000" w:rsidRDefault="00000000" w:rsidRPr="00000000" w14:paraId="000001FD">
            <w:pPr>
              <w:spacing w:after="0" w:line="240" w:lineRule="auto"/>
              <w:jc w:val="both"/>
              <w:rPr>
                <w:rFonts w:ascii="Times New Roman" w:cs="Times New Roman" w:eastAsia="Times New Roman" w:hAnsi="Times New Roman"/>
                <w:color w:val="231f21"/>
              </w:rPr>
            </w:pPr>
            <w:r w:rsidDel="00000000" w:rsidR="00000000" w:rsidRPr="00000000">
              <w:rPr>
                <w:rFonts w:ascii="Times New Roman" w:cs="Times New Roman" w:eastAsia="Times New Roman" w:hAnsi="Times New Roman"/>
                <w:color w:val="231f21"/>
                <w:rtl w:val="0"/>
              </w:rPr>
              <w:t xml:space="preserve">Investment in Debt &amp; Money Market instruments with Macaulay duration of portfolio between 3 years - 4 years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75.0" w:type="dxa"/>
              <w:left w:w="75.0" w:type="dxa"/>
              <w:bottom w:w="75.0" w:type="dxa"/>
              <w:right w:w="75.0" w:type="dxa"/>
            </w:tcMar>
            <w:vAlign w:val="center"/>
          </w:tcPr>
          <w:p w:rsidR="00000000" w:rsidDel="00000000" w:rsidP="00000000" w:rsidRDefault="00000000" w:rsidRPr="00000000" w14:paraId="000001FE">
            <w:pPr>
              <w:spacing w:after="0" w:line="240" w:lineRule="auto"/>
              <w:rPr>
                <w:rFonts w:ascii="Times New Roman" w:cs="Times New Roman" w:eastAsia="Times New Roman" w:hAnsi="Times New Roman"/>
                <w:color w:val="231f21"/>
              </w:rPr>
            </w:pPr>
            <w:r w:rsidDel="00000000" w:rsidR="00000000" w:rsidRPr="00000000">
              <w:rPr>
                <w:rFonts w:ascii="Times New Roman" w:cs="Times New Roman" w:eastAsia="Times New Roman" w:hAnsi="Times New Roman"/>
                <w:color w:val="231f21"/>
                <w:rtl w:val="0"/>
              </w:rPr>
              <w:t xml:space="preserve">Medium to Long Duration Fund</w:t>
            </w:r>
          </w:p>
        </w:tc>
        <w:tc>
          <w:tcPr>
            <w:tcBorders>
              <w:top w:color="000000" w:space="0" w:sz="6" w:val="single"/>
              <w:left w:color="000000" w:space="0" w:sz="6" w:val="single"/>
              <w:bottom w:color="000000" w:space="0" w:sz="6" w:val="single"/>
              <w:right w:color="000000" w:space="0" w:sz="6" w:val="single"/>
            </w:tcBorders>
            <w:shd w:fill="auto" w:val="clear"/>
            <w:tcMar>
              <w:top w:w="75.0" w:type="dxa"/>
              <w:left w:w="75.0" w:type="dxa"/>
              <w:bottom w:w="75.0" w:type="dxa"/>
              <w:right w:w="75.0" w:type="dxa"/>
            </w:tcMar>
            <w:vAlign w:val="center"/>
          </w:tcPr>
          <w:p w:rsidR="00000000" w:rsidDel="00000000" w:rsidP="00000000" w:rsidRDefault="00000000" w:rsidRPr="00000000" w14:paraId="000001FF">
            <w:pPr>
              <w:spacing w:after="0" w:line="240" w:lineRule="auto"/>
              <w:jc w:val="both"/>
              <w:rPr>
                <w:rFonts w:ascii="Times New Roman" w:cs="Times New Roman" w:eastAsia="Times New Roman" w:hAnsi="Times New Roman"/>
                <w:color w:val="231f21"/>
              </w:rPr>
            </w:pPr>
            <w:r w:rsidDel="00000000" w:rsidR="00000000" w:rsidRPr="00000000">
              <w:rPr>
                <w:rFonts w:ascii="Times New Roman" w:cs="Times New Roman" w:eastAsia="Times New Roman" w:hAnsi="Times New Roman"/>
                <w:color w:val="231f21"/>
                <w:rtl w:val="0"/>
              </w:rPr>
              <w:t xml:space="preserve">Investment in Debt &amp; Money Market instruments with Macaulay duration of the portfolio between 4 - 7 years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75.0" w:type="dxa"/>
              <w:left w:w="75.0" w:type="dxa"/>
              <w:bottom w:w="75.0" w:type="dxa"/>
              <w:right w:w="75.0" w:type="dxa"/>
            </w:tcMar>
            <w:vAlign w:val="center"/>
          </w:tcPr>
          <w:p w:rsidR="00000000" w:rsidDel="00000000" w:rsidP="00000000" w:rsidRDefault="00000000" w:rsidRPr="00000000" w14:paraId="00000200">
            <w:pPr>
              <w:spacing w:after="0" w:line="240" w:lineRule="auto"/>
              <w:rPr>
                <w:rFonts w:ascii="Times New Roman" w:cs="Times New Roman" w:eastAsia="Times New Roman" w:hAnsi="Times New Roman"/>
                <w:color w:val="231f21"/>
              </w:rPr>
            </w:pPr>
            <w:r w:rsidDel="00000000" w:rsidR="00000000" w:rsidRPr="00000000">
              <w:rPr>
                <w:rFonts w:ascii="Times New Roman" w:cs="Times New Roman" w:eastAsia="Times New Roman" w:hAnsi="Times New Roman"/>
                <w:color w:val="231f21"/>
                <w:rtl w:val="0"/>
              </w:rPr>
              <w:t xml:space="preserve">Long Duration Fund</w:t>
            </w:r>
          </w:p>
        </w:tc>
        <w:tc>
          <w:tcPr>
            <w:tcBorders>
              <w:top w:color="000000" w:space="0" w:sz="6" w:val="single"/>
              <w:left w:color="000000" w:space="0" w:sz="6" w:val="single"/>
              <w:bottom w:color="000000" w:space="0" w:sz="6" w:val="single"/>
              <w:right w:color="000000" w:space="0" w:sz="6" w:val="single"/>
            </w:tcBorders>
            <w:shd w:fill="auto" w:val="clear"/>
            <w:tcMar>
              <w:top w:w="75.0" w:type="dxa"/>
              <w:left w:w="75.0" w:type="dxa"/>
              <w:bottom w:w="75.0" w:type="dxa"/>
              <w:right w:w="75.0" w:type="dxa"/>
            </w:tcMar>
            <w:vAlign w:val="center"/>
          </w:tcPr>
          <w:p w:rsidR="00000000" w:rsidDel="00000000" w:rsidP="00000000" w:rsidRDefault="00000000" w:rsidRPr="00000000" w14:paraId="00000201">
            <w:pPr>
              <w:spacing w:after="0" w:line="240" w:lineRule="auto"/>
              <w:jc w:val="both"/>
              <w:rPr>
                <w:rFonts w:ascii="Times New Roman" w:cs="Times New Roman" w:eastAsia="Times New Roman" w:hAnsi="Times New Roman"/>
                <w:color w:val="231f21"/>
              </w:rPr>
            </w:pPr>
            <w:r w:rsidDel="00000000" w:rsidR="00000000" w:rsidRPr="00000000">
              <w:rPr>
                <w:rFonts w:ascii="Times New Roman" w:cs="Times New Roman" w:eastAsia="Times New Roman" w:hAnsi="Times New Roman"/>
                <w:color w:val="231f21"/>
                <w:rtl w:val="0"/>
              </w:rPr>
              <w:t xml:space="preserve">Investment in Debt &amp; Money Market Instruments with Macaulay duration of the portfolio greater than 7 years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75.0" w:type="dxa"/>
              <w:left w:w="75.0" w:type="dxa"/>
              <w:bottom w:w="75.0" w:type="dxa"/>
              <w:right w:w="75.0" w:type="dxa"/>
            </w:tcMar>
            <w:vAlign w:val="center"/>
          </w:tcPr>
          <w:p w:rsidR="00000000" w:rsidDel="00000000" w:rsidP="00000000" w:rsidRDefault="00000000" w:rsidRPr="00000000" w14:paraId="00000202">
            <w:pPr>
              <w:spacing w:after="0" w:line="240" w:lineRule="auto"/>
              <w:rPr>
                <w:rFonts w:ascii="Times New Roman" w:cs="Times New Roman" w:eastAsia="Times New Roman" w:hAnsi="Times New Roman"/>
                <w:color w:val="231f21"/>
              </w:rPr>
            </w:pPr>
            <w:r w:rsidDel="00000000" w:rsidR="00000000" w:rsidRPr="00000000">
              <w:rPr>
                <w:rFonts w:ascii="Times New Roman" w:cs="Times New Roman" w:eastAsia="Times New Roman" w:hAnsi="Times New Roman"/>
                <w:color w:val="231f21"/>
                <w:rtl w:val="0"/>
              </w:rPr>
              <w:t xml:space="preserve">Dynamic Bond</w:t>
            </w:r>
          </w:p>
        </w:tc>
        <w:tc>
          <w:tcPr>
            <w:tcBorders>
              <w:top w:color="000000" w:space="0" w:sz="6" w:val="single"/>
              <w:left w:color="000000" w:space="0" w:sz="6" w:val="single"/>
              <w:bottom w:color="000000" w:space="0" w:sz="6" w:val="single"/>
              <w:right w:color="000000" w:space="0" w:sz="6" w:val="single"/>
            </w:tcBorders>
            <w:shd w:fill="auto" w:val="clear"/>
            <w:tcMar>
              <w:top w:w="75.0" w:type="dxa"/>
              <w:left w:w="75.0" w:type="dxa"/>
              <w:bottom w:w="75.0" w:type="dxa"/>
              <w:right w:w="75.0" w:type="dxa"/>
            </w:tcMar>
            <w:vAlign w:val="center"/>
          </w:tcPr>
          <w:p w:rsidR="00000000" w:rsidDel="00000000" w:rsidP="00000000" w:rsidRDefault="00000000" w:rsidRPr="00000000" w14:paraId="00000203">
            <w:pPr>
              <w:spacing w:after="0" w:line="240" w:lineRule="auto"/>
              <w:jc w:val="both"/>
              <w:rPr>
                <w:rFonts w:ascii="Times New Roman" w:cs="Times New Roman" w:eastAsia="Times New Roman" w:hAnsi="Times New Roman"/>
                <w:color w:val="231f21"/>
              </w:rPr>
            </w:pPr>
            <w:r w:rsidDel="00000000" w:rsidR="00000000" w:rsidRPr="00000000">
              <w:rPr>
                <w:rFonts w:ascii="Times New Roman" w:cs="Times New Roman" w:eastAsia="Times New Roman" w:hAnsi="Times New Roman"/>
                <w:color w:val="231f21"/>
                <w:rtl w:val="0"/>
              </w:rPr>
              <w:t xml:space="preserve">Investment across duration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75.0" w:type="dxa"/>
              <w:left w:w="75.0" w:type="dxa"/>
              <w:bottom w:w="75.0" w:type="dxa"/>
              <w:right w:w="75.0" w:type="dxa"/>
            </w:tcMar>
            <w:vAlign w:val="center"/>
          </w:tcPr>
          <w:p w:rsidR="00000000" w:rsidDel="00000000" w:rsidP="00000000" w:rsidRDefault="00000000" w:rsidRPr="00000000" w14:paraId="00000204">
            <w:pPr>
              <w:spacing w:after="0" w:line="240" w:lineRule="auto"/>
              <w:rPr>
                <w:rFonts w:ascii="Times New Roman" w:cs="Times New Roman" w:eastAsia="Times New Roman" w:hAnsi="Times New Roman"/>
                <w:color w:val="231f21"/>
              </w:rPr>
            </w:pPr>
            <w:r w:rsidDel="00000000" w:rsidR="00000000" w:rsidRPr="00000000">
              <w:rPr>
                <w:rFonts w:ascii="Times New Roman" w:cs="Times New Roman" w:eastAsia="Times New Roman" w:hAnsi="Times New Roman"/>
                <w:color w:val="231f21"/>
                <w:rtl w:val="0"/>
              </w:rPr>
              <w:t xml:space="preserve">Corporate Bond Fund</w:t>
            </w:r>
          </w:p>
        </w:tc>
        <w:tc>
          <w:tcPr>
            <w:tcBorders>
              <w:top w:color="000000" w:space="0" w:sz="6" w:val="single"/>
              <w:left w:color="000000" w:space="0" w:sz="6" w:val="single"/>
              <w:bottom w:color="000000" w:space="0" w:sz="6" w:val="single"/>
              <w:right w:color="000000" w:space="0" w:sz="6" w:val="single"/>
            </w:tcBorders>
            <w:shd w:fill="auto" w:val="clear"/>
            <w:tcMar>
              <w:top w:w="75.0" w:type="dxa"/>
              <w:left w:w="75.0" w:type="dxa"/>
              <w:bottom w:w="75.0" w:type="dxa"/>
              <w:right w:w="75.0" w:type="dxa"/>
            </w:tcMar>
            <w:vAlign w:val="center"/>
          </w:tcPr>
          <w:p w:rsidR="00000000" w:rsidDel="00000000" w:rsidP="00000000" w:rsidRDefault="00000000" w:rsidRPr="00000000" w14:paraId="00000205">
            <w:pPr>
              <w:spacing w:after="0" w:line="240" w:lineRule="auto"/>
              <w:jc w:val="both"/>
              <w:rPr>
                <w:rFonts w:ascii="Times New Roman" w:cs="Times New Roman" w:eastAsia="Times New Roman" w:hAnsi="Times New Roman"/>
                <w:color w:val="231f21"/>
              </w:rPr>
            </w:pPr>
            <w:r w:rsidDel="00000000" w:rsidR="00000000" w:rsidRPr="00000000">
              <w:rPr>
                <w:rFonts w:ascii="Times New Roman" w:cs="Times New Roman" w:eastAsia="Times New Roman" w:hAnsi="Times New Roman"/>
                <w:color w:val="231f21"/>
                <w:rtl w:val="0"/>
              </w:rPr>
              <w:t xml:space="preserve">Minimum 80% investment in corporate bonds only in AA+ and above rated corporate bonds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75.0" w:type="dxa"/>
              <w:left w:w="75.0" w:type="dxa"/>
              <w:bottom w:w="75.0" w:type="dxa"/>
              <w:right w:w="75.0" w:type="dxa"/>
            </w:tcMar>
            <w:vAlign w:val="center"/>
          </w:tcPr>
          <w:p w:rsidR="00000000" w:rsidDel="00000000" w:rsidP="00000000" w:rsidRDefault="00000000" w:rsidRPr="00000000" w14:paraId="00000206">
            <w:pPr>
              <w:spacing w:after="0" w:line="240" w:lineRule="auto"/>
              <w:rPr>
                <w:rFonts w:ascii="Times New Roman" w:cs="Times New Roman" w:eastAsia="Times New Roman" w:hAnsi="Times New Roman"/>
                <w:color w:val="231f21"/>
              </w:rPr>
            </w:pPr>
            <w:r w:rsidDel="00000000" w:rsidR="00000000" w:rsidRPr="00000000">
              <w:rPr>
                <w:rFonts w:ascii="Times New Roman" w:cs="Times New Roman" w:eastAsia="Times New Roman" w:hAnsi="Times New Roman"/>
                <w:color w:val="231f21"/>
                <w:rtl w:val="0"/>
              </w:rPr>
              <w:t xml:space="preserve">Credit Risk Fund</w:t>
            </w:r>
          </w:p>
        </w:tc>
        <w:tc>
          <w:tcPr>
            <w:tcBorders>
              <w:top w:color="000000" w:space="0" w:sz="6" w:val="single"/>
              <w:left w:color="000000" w:space="0" w:sz="6" w:val="single"/>
              <w:bottom w:color="000000" w:space="0" w:sz="6" w:val="single"/>
              <w:right w:color="000000" w:space="0" w:sz="6" w:val="single"/>
            </w:tcBorders>
            <w:shd w:fill="auto" w:val="clear"/>
            <w:tcMar>
              <w:top w:w="75.0" w:type="dxa"/>
              <w:left w:w="75.0" w:type="dxa"/>
              <w:bottom w:w="75.0" w:type="dxa"/>
              <w:right w:w="75.0" w:type="dxa"/>
            </w:tcMar>
            <w:vAlign w:val="center"/>
          </w:tcPr>
          <w:p w:rsidR="00000000" w:rsidDel="00000000" w:rsidP="00000000" w:rsidRDefault="00000000" w:rsidRPr="00000000" w14:paraId="00000207">
            <w:pPr>
              <w:spacing w:after="0" w:line="240" w:lineRule="auto"/>
              <w:jc w:val="both"/>
              <w:rPr>
                <w:rFonts w:ascii="Times New Roman" w:cs="Times New Roman" w:eastAsia="Times New Roman" w:hAnsi="Times New Roman"/>
                <w:color w:val="231f21"/>
              </w:rPr>
            </w:pPr>
            <w:r w:rsidDel="00000000" w:rsidR="00000000" w:rsidRPr="00000000">
              <w:rPr>
                <w:rFonts w:ascii="Times New Roman" w:cs="Times New Roman" w:eastAsia="Times New Roman" w:hAnsi="Times New Roman"/>
                <w:color w:val="231f21"/>
                <w:rtl w:val="0"/>
              </w:rPr>
              <w:t xml:space="preserve">Minimum 65% investment in corporate bonds, only in AA and below rated corporate bonds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75.0" w:type="dxa"/>
              <w:left w:w="75.0" w:type="dxa"/>
              <w:bottom w:w="75.0" w:type="dxa"/>
              <w:right w:w="75.0" w:type="dxa"/>
            </w:tcMar>
            <w:vAlign w:val="center"/>
          </w:tcPr>
          <w:p w:rsidR="00000000" w:rsidDel="00000000" w:rsidP="00000000" w:rsidRDefault="00000000" w:rsidRPr="00000000" w14:paraId="00000208">
            <w:pPr>
              <w:spacing w:after="0" w:line="240" w:lineRule="auto"/>
              <w:rPr>
                <w:rFonts w:ascii="Times New Roman" w:cs="Times New Roman" w:eastAsia="Times New Roman" w:hAnsi="Times New Roman"/>
                <w:color w:val="231f21"/>
              </w:rPr>
            </w:pPr>
            <w:r w:rsidDel="00000000" w:rsidR="00000000" w:rsidRPr="00000000">
              <w:rPr>
                <w:rFonts w:ascii="Times New Roman" w:cs="Times New Roman" w:eastAsia="Times New Roman" w:hAnsi="Times New Roman"/>
                <w:color w:val="231f21"/>
                <w:rtl w:val="0"/>
              </w:rPr>
              <w:t xml:space="preserve">Banking and PSU Fund</w:t>
            </w:r>
          </w:p>
        </w:tc>
        <w:tc>
          <w:tcPr>
            <w:tcBorders>
              <w:top w:color="000000" w:space="0" w:sz="6" w:val="single"/>
              <w:left w:color="000000" w:space="0" w:sz="6" w:val="single"/>
              <w:bottom w:color="000000" w:space="0" w:sz="6" w:val="single"/>
              <w:right w:color="000000" w:space="0" w:sz="6" w:val="single"/>
            </w:tcBorders>
            <w:shd w:fill="auto" w:val="clear"/>
            <w:tcMar>
              <w:top w:w="75.0" w:type="dxa"/>
              <w:left w:w="75.0" w:type="dxa"/>
              <w:bottom w:w="75.0" w:type="dxa"/>
              <w:right w:w="75.0" w:type="dxa"/>
            </w:tcMar>
            <w:vAlign w:val="center"/>
          </w:tcPr>
          <w:p w:rsidR="00000000" w:rsidDel="00000000" w:rsidP="00000000" w:rsidRDefault="00000000" w:rsidRPr="00000000" w14:paraId="00000209">
            <w:pPr>
              <w:spacing w:after="0" w:line="240" w:lineRule="auto"/>
              <w:jc w:val="both"/>
              <w:rPr>
                <w:rFonts w:ascii="Times New Roman" w:cs="Times New Roman" w:eastAsia="Times New Roman" w:hAnsi="Times New Roman"/>
                <w:color w:val="231f21"/>
              </w:rPr>
            </w:pPr>
            <w:r w:rsidDel="00000000" w:rsidR="00000000" w:rsidRPr="00000000">
              <w:rPr>
                <w:rFonts w:ascii="Times New Roman" w:cs="Times New Roman" w:eastAsia="Times New Roman" w:hAnsi="Times New Roman"/>
                <w:color w:val="231f21"/>
                <w:rtl w:val="0"/>
              </w:rPr>
              <w:t xml:space="preserve">Minimum 80% in Debt instruments of banks, Public Sector Undertakings, Public Financial Institutions and Municipal Bonds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75.0" w:type="dxa"/>
              <w:left w:w="75.0" w:type="dxa"/>
              <w:bottom w:w="75.0" w:type="dxa"/>
              <w:right w:w="75.0" w:type="dxa"/>
            </w:tcMar>
            <w:vAlign w:val="center"/>
          </w:tcPr>
          <w:p w:rsidR="00000000" w:rsidDel="00000000" w:rsidP="00000000" w:rsidRDefault="00000000" w:rsidRPr="00000000" w14:paraId="0000020A">
            <w:pPr>
              <w:spacing w:after="0" w:line="240" w:lineRule="auto"/>
              <w:rPr>
                <w:rFonts w:ascii="Times New Roman" w:cs="Times New Roman" w:eastAsia="Times New Roman" w:hAnsi="Times New Roman"/>
                <w:color w:val="231f21"/>
              </w:rPr>
            </w:pPr>
            <w:r w:rsidDel="00000000" w:rsidR="00000000" w:rsidRPr="00000000">
              <w:rPr>
                <w:rFonts w:ascii="Times New Roman" w:cs="Times New Roman" w:eastAsia="Times New Roman" w:hAnsi="Times New Roman"/>
                <w:color w:val="231f21"/>
                <w:rtl w:val="0"/>
              </w:rPr>
              <w:t xml:space="preserve">Gilt Fund</w:t>
            </w:r>
          </w:p>
        </w:tc>
        <w:tc>
          <w:tcPr>
            <w:tcBorders>
              <w:top w:color="000000" w:space="0" w:sz="6" w:val="single"/>
              <w:left w:color="000000" w:space="0" w:sz="6" w:val="single"/>
              <w:bottom w:color="000000" w:space="0" w:sz="6" w:val="single"/>
              <w:right w:color="000000" w:space="0" w:sz="6" w:val="single"/>
            </w:tcBorders>
            <w:shd w:fill="auto" w:val="clear"/>
            <w:tcMar>
              <w:top w:w="75.0" w:type="dxa"/>
              <w:left w:w="75.0" w:type="dxa"/>
              <w:bottom w:w="75.0" w:type="dxa"/>
              <w:right w:w="75.0" w:type="dxa"/>
            </w:tcMar>
            <w:vAlign w:val="center"/>
          </w:tcPr>
          <w:p w:rsidR="00000000" w:rsidDel="00000000" w:rsidP="00000000" w:rsidRDefault="00000000" w:rsidRPr="00000000" w14:paraId="0000020B">
            <w:pPr>
              <w:spacing w:after="0" w:line="240" w:lineRule="auto"/>
              <w:jc w:val="both"/>
              <w:rPr>
                <w:rFonts w:ascii="Times New Roman" w:cs="Times New Roman" w:eastAsia="Times New Roman" w:hAnsi="Times New Roman"/>
                <w:color w:val="231f21"/>
              </w:rPr>
            </w:pPr>
            <w:r w:rsidDel="00000000" w:rsidR="00000000" w:rsidRPr="00000000">
              <w:rPr>
                <w:rFonts w:ascii="Times New Roman" w:cs="Times New Roman" w:eastAsia="Times New Roman" w:hAnsi="Times New Roman"/>
                <w:color w:val="231f21"/>
                <w:rtl w:val="0"/>
              </w:rPr>
              <w:t xml:space="preserve">Minimum 80% in G-secs, across maturity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75.0" w:type="dxa"/>
              <w:left w:w="75.0" w:type="dxa"/>
              <w:bottom w:w="75.0" w:type="dxa"/>
              <w:right w:w="75.0" w:type="dxa"/>
            </w:tcMar>
            <w:vAlign w:val="center"/>
          </w:tcPr>
          <w:p w:rsidR="00000000" w:rsidDel="00000000" w:rsidP="00000000" w:rsidRDefault="00000000" w:rsidRPr="00000000" w14:paraId="0000020C">
            <w:pPr>
              <w:spacing w:after="0" w:line="240" w:lineRule="auto"/>
              <w:rPr>
                <w:rFonts w:ascii="Times New Roman" w:cs="Times New Roman" w:eastAsia="Times New Roman" w:hAnsi="Times New Roman"/>
                <w:color w:val="231f21"/>
              </w:rPr>
            </w:pPr>
            <w:r w:rsidDel="00000000" w:rsidR="00000000" w:rsidRPr="00000000">
              <w:rPr>
                <w:rFonts w:ascii="Times New Roman" w:cs="Times New Roman" w:eastAsia="Times New Roman" w:hAnsi="Times New Roman"/>
                <w:color w:val="231f21"/>
                <w:rtl w:val="0"/>
              </w:rPr>
              <w:t xml:space="preserve">Gilt Fund with 10 year constant Duration</w:t>
            </w:r>
          </w:p>
        </w:tc>
        <w:tc>
          <w:tcPr>
            <w:tcBorders>
              <w:top w:color="000000" w:space="0" w:sz="6" w:val="single"/>
              <w:left w:color="000000" w:space="0" w:sz="6" w:val="single"/>
              <w:bottom w:color="000000" w:space="0" w:sz="6" w:val="single"/>
              <w:right w:color="000000" w:space="0" w:sz="6" w:val="single"/>
            </w:tcBorders>
            <w:shd w:fill="auto" w:val="clear"/>
            <w:tcMar>
              <w:top w:w="75.0" w:type="dxa"/>
              <w:left w:w="75.0" w:type="dxa"/>
              <w:bottom w:w="75.0" w:type="dxa"/>
              <w:right w:w="75.0" w:type="dxa"/>
            </w:tcMar>
            <w:vAlign w:val="center"/>
          </w:tcPr>
          <w:p w:rsidR="00000000" w:rsidDel="00000000" w:rsidP="00000000" w:rsidRDefault="00000000" w:rsidRPr="00000000" w14:paraId="0000020D">
            <w:pPr>
              <w:spacing w:after="0" w:line="240" w:lineRule="auto"/>
              <w:jc w:val="both"/>
              <w:rPr>
                <w:rFonts w:ascii="Times New Roman" w:cs="Times New Roman" w:eastAsia="Times New Roman" w:hAnsi="Times New Roman"/>
                <w:color w:val="231f21"/>
              </w:rPr>
            </w:pPr>
            <w:r w:rsidDel="00000000" w:rsidR="00000000" w:rsidRPr="00000000">
              <w:rPr>
                <w:rFonts w:ascii="Times New Roman" w:cs="Times New Roman" w:eastAsia="Times New Roman" w:hAnsi="Times New Roman"/>
                <w:color w:val="231f21"/>
                <w:rtl w:val="0"/>
              </w:rPr>
              <w:t xml:space="preserve">Minimum 80% in G-secs, such that the Macaulay duration of the portfolio is equal to 10 years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75.0" w:type="dxa"/>
              <w:left w:w="75.0" w:type="dxa"/>
              <w:bottom w:w="75.0" w:type="dxa"/>
              <w:right w:w="75.0" w:type="dxa"/>
            </w:tcMar>
            <w:vAlign w:val="center"/>
          </w:tcPr>
          <w:p w:rsidR="00000000" w:rsidDel="00000000" w:rsidP="00000000" w:rsidRDefault="00000000" w:rsidRPr="00000000" w14:paraId="0000020E">
            <w:pPr>
              <w:spacing w:after="0" w:line="240" w:lineRule="auto"/>
              <w:rPr>
                <w:rFonts w:ascii="Times New Roman" w:cs="Times New Roman" w:eastAsia="Times New Roman" w:hAnsi="Times New Roman"/>
                <w:color w:val="231f21"/>
              </w:rPr>
            </w:pPr>
            <w:r w:rsidDel="00000000" w:rsidR="00000000" w:rsidRPr="00000000">
              <w:rPr>
                <w:rFonts w:ascii="Times New Roman" w:cs="Times New Roman" w:eastAsia="Times New Roman" w:hAnsi="Times New Roman"/>
                <w:color w:val="231f21"/>
                <w:rtl w:val="0"/>
              </w:rPr>
              <w:t xml:space="preserve">Floater Fund</w:t>
            </w:r>
          </w:p>
        </w:tc>
        <w:tc>
          <w:tcPr>
            <w:tcBorders>
              <w:top w:color="000000" w:space="0" w:sz="6" w:val="single"/>
              <w:left w:color="000000" w:space="0" w:sz="6" w:val="single"/>
              <w:bottom w:color="000000" w:space="0" w:sz="6" w:val="single"/>
              <w:right w:color="000000" w:space="0" w:sz="6" w:val="single"/>
            </w:tcBorders>
            <w:shd w:fill="auto" w:val="clear"/>
            <w:tcMar>
              <w:top w:w="75.0" w:type="dxa"/>
              <w:left w:w="75.0" w:type="dxa"/>
              <w:bottom w:w="75.0" w:type="dxa"/>
              <w:right w:w="75.0" w:type="dxa"/>
            </w:tcMar>
            <w:vAlign w:val="center"/>
          </w:tcPr>
          <w:p w:rsidR="00000000" w:rsidDel="00000000" w:rsidP="00000000" w:rsidRDefault="00000000" w:rsidRPr="00000000" w14:paraId="0000020F">
            <w:pPr>
              <w:spacing w:after="0" w:line="240" w:lineRule="auto"/>
              <w:jc w:val="both"/>
              <w:rPr>
                <w:rFonts w:ascii="Times New Roman" w:cs="Times New Roman" w:eastAsia="Times New Roman" w:hAnsi="Times New Roman"/>
                <w:color w:val="231f21"/>
              </w:rPr>
            </w:pPr>
            <w:r w:rsidDel="00000000" w:rsidR="00000000" w:rsidRPr="00000000">
              <w:rPr>
                <w:rFonts w:ascii="Times New Roman" w:cs="Times New Roman" w:eastAsia="Times New Roman" w:hAnsi="Times New Roman"/>
                <w:color w:val="231f21"/>
                <w:rtl w:val="0"/>
              </w:rPr>
              <w:t xml:space="preserve">Minimum 65% in floating rate instruments (including fixed rate instruments converted to floating rate exposures using swaps/ derivatives)</w:t>
            </w:r>
          </w:p>
        </w:tc>
      </w:tr>
    </w:tbl>
    <w:p w:rsidR="00000000" w:rsidDel="00000000" w:rsidP="00000000" w:rsidRDefault="00000000" w:rsidRPr="00000000" w14:paraId="00000210">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11">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Short-Term Debt Funds</w:t>
      </w:r>
    </w:p>
    <w:p w:rsidR="00000000" w:rsidDel="00000000" w:rsidP="00000000" w:rsidRDefault="00000000" w:rsidRPr="00000000" w14:paraId="00000212">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primary focus of short-term debt funds is coupon income. Short term debt funds have to also be evaluated for the credit risk they may take to earn higher coupon income. The tenor of the securities will define the return and risk of the fund.</w:t>
      </w:r>
    </w:p>
    <w:p w:rsidR="00000000" w:rsidDel="00000000" w:rsidP="00000000" w:rsidRDefault="00000000" w:rsidRPr="00000000" w14:paraId="00000213">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Funds holding securities with lower tenors have lower risk and lower return.</w:t>
      </w:r>
    </w:p>
    <w:p w:rsidR="00000000" w:rsidDel="00000000" w:rsidP="00000000" w:rsidRDefault="00000000" w:rsidRPr="00000000" w14:paraId="00000214">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Liquid funds invest in securities with not more than 91 days to maturity.</w:t>
      </w:r>
    </w:p>
    <w:p w:rsidR="00000000" w:rsidDel="00000000" w:rsidP="00000000" w:rsidRDefault="00000000" w:rsidRPr="00000000" w14:paraId="00000215">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Ultra-Short-Term Debt Funds hold a portfolio with a slightly higher tenor to earn higher coupon income.</w:t>
      </w:r>
    </w:p>
    <w:p w:rsidR="00000000" w:rsidDel="00000000" w:rsidP="00000000" w:rsidRDefault="00000000" w:rsidRPr="00000000" w14:paraId="00000216">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Short-Term Fund combine coupon income earned from a pre-dominantly short-term debt portfolio with some exposure to longer term securities to benefit from appreciation in price.</w:t>
      </w:r>
    </w:p>
    <w:p w:rsidR="00000000" w:rsidDel="00000000" w:rsidP="00000000" w:rsidRDefault="00000000" w:rsidRPr="00000000" w14:paraId="00000217">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Fixed Maturity Plans (FMPs)</w:t>
      </w:r>
    </w:p>
    <w:p w:rsidR="00000000" w:rsidDel="00000000" w:rsidP="00000000" w:rsidRDefault="00000000" w:rsidRPr="00000000" w14:paraId="00000218">
      <w:pPr>
        <w:jc w:val="both"/>
        <w:rPr>
          <w:rFonts w:ascii="Times New Roman" w:cs="Times New Roman" w:eastAsia="Times New Roman" w:hAnsi="Times New Roman"/>
          <w:b w:val="1"/>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-4021</wp:posOffset>
            </wp:positionV>
            <wp:extent cx="3403600" cy="1913255"/>
            <wp:effectExtent b="0" l="0" r="0" t="0"/>
            <wp:wrapSquare wrapText="bothSides" distB="0" distT="0" distL="114300" distR="114300"/>
            <wp:docPr id="2137969417" name="image11.jpg"/>
            <a:graphic>
              <a:graphicData uri="http://schemas.openxmlformats.org/drawingml/2006/picture">
                <pic:pic>
                  <pic:nvPicPr>
                    <pic:cNvPr id="0" name="image11.jpg"/>
                    <pic:cNvPicPr preferRelativeResize="0"/>
                  </pic:nvPicPr>
                  <pic:blipFill>
                    <a:blip r:embed="rId31"/>
                    <a:srcRect b="0" l="0" r="0" t="0"/>
                    <a:stretch>
                      <a:fillRect/>
                    </a:stretch>
                  </pic:blipFill>
                  <pic:spPr>
                    <a:xfrm>
                      <a:off x="0" y="0"/>
                      <a:ext cx="3403600" cy="1913255"/>
                    </a:xfrm>
                    <a:prstGeom prst="rect"/>
                    <a:ln/>
                  </pic:spPr>
                </pic:pic>
              </a:graphicData>
            </a:graphic>
          </wp:anchor>
        </w:drawing>
      </w:r>
    </w:p>
    <w:p w:rsidR="00000000" w:rsidDel="00000000" w:rsidP="00000000" w:rsidRDefault="00000000" w:rsidRPr="00000000" w14:paraId="00000219">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276" w:lineRule="auto"/>
        <w:ind w:left="284" w:right="0" w:hanging="284"/>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FMPs are closed-ended funds which eliminate interest rate risk and lock-in a yield by investing only in securities whose maturity matches the maturity of the fund.</w:t>
      </w:r>
    </w:p>
    <w:p w:rsidR="00000000" w:rsidDel="00000000" w:rsidP="00000000" w:rsidRDefault="00000000" w:rsidRPr="00000000" w14:paraId="0000021A">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276" w:lineRule="auto"/>
        <w:ind w:left="284" w:right="0" w:hanging="284"/>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FMPs create an investment portfolio whose maturity profile match that of the FMP tenor.</w:t>
      </w:r>
    </w:p>
    <w:p w:rsidR="00000000" w:rsidDel="00000000" w:rsidP="00000000" w:rsidRDefault="00000000" w:rsidRPr="00000000" w14:paraId="0000021B">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276" w:lineRule="auto"/>
        <w:ind w:left="284" w:right="0" w:hanging="284"/>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Potential to provide better returns than liquid funds and Ultra Short Term Funds since investments are locked in</w:t>
      </w:r>
    </w:p>
    <w:p w:rsidR="00000000" w:rsidDel="00000000" w:rsidP="00000000" w:rsidRDefault="00000000" w:rsidRPr="00000000" w14:paraId="0000021C">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276" w:lineRule="auto"/>
        <w:ind w:left="284" w:right="0" w:hanging="284"/>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Low mark to market risk as investments are liquidated at maturity.</w:t>
      </w:r>
    </w:p>
    <w:p w:rsidR="00000000" w:rsidDel="00000000" w:rsidP="00000000" w:rsidRDefault="00000000" w:rsidRPr="00000000" w14:paraId="0000021D">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276" w:lineRule="auto"/>
        <w:ind w:left="284" w:right="0" w:hanging="284"/>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Investors commit money for a fixed period.</w:t>
      </w:r>
    </w:p>
    <w:p w:rsidR="00000000" w:rsidDel="00000000" w:rsidP="00000000" w:rsidRDefault="00000000" w:rsidRPr="00000000" w14:paraId="0000021E">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276" w:lineRule="auto"/>
        <w:ind w:left="284" w:right="0" w:hanging="284"/>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Investors cannot prematurely redeem the units from the fund</w:t>
      </w:r>
    </w:p>
    <w:p w:rsidR="00000000" w:rsidDel="00000000" w:rsidP="00000000" w:rsidRDefault="00000000" w:rsidRPr="00000000" w14:paraId="0000021F">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276" w:lineRule="auto"/>
        <w:ind w:left="284" w:right="0" w:hanging="284"/>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FMPs, being closed-end schemes are mandatorily listed - investors can buy or sell units of FMPs only on the stock exchange after the NFO.</w:t>
      </w:r>
    </w:p>
    <w:p w:rsidR="00000000" w:rsidDel="00000000" w:rsidP="00000000" w:rsidRDefault="00000000" w:rsidRPr="00000000" w14:paraId="00000220">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200" w:before="0" w:line="276" w:lineRule="auto"/>
        <w:ind w:left="284" w:right="0" w:hanging="284"/>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Only Units held in dematerialised mode can be traded; therefore investors seeking liquidity in such schemes need to have a demat account.</w:t>
      </w:r>
    </w:p>
    <w:p w:rsidR="00000000" w:rsidDel="00000000" w:rsidP="00000000" w:rsidRDefault="00000000" w:rsidRPr="00000000" w14:paraId="00000221">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Capital Protection Oriented Funds</w:t>
      </w:r>
    </w:p>
    <w:p w:rsidR="00000000" w:rsidDel="00000000" w:rsidP="00000000" w:rsidRDefault="00000000" w:rsidRPr="00000000" w14:paraId="00000222">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Capital Protection Oriented Funds are close-ended hybrid funds that create a portfolio of debt instruments and equity derivatives</w:t>
      </w:r>
    </w:p>
    <w:p w:rsidR="00000000" w:rsidDel="00000000" w:rsidP="00000000" w:rsidRDefault="00000000" w:rsidRPr="00000000" w14:paraId="00000223">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276" w:lineRule="auto"/>
        <w:ind w:left="284" w:right="0" w:hanging="284"/>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The portfolio is structured to provide capital protection and is rated by a credit rating agency on its ability to do so. The rating is reviewed every quarter.</w:t>
      </w:r>
    </w:p>
    <w:p w:rsidR="00000000" w:rsidDel="00000000" w:rsidP="00000000" w:rsidRDefault="00000000" w:rsidRPr="00000000" w14:paraId="00000224">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276" w:lineRule="auto"/>
        <w:ind w:left="284" w:right="0" w:hanging="284"/>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The debt component of the portfolio has to be invested in instruments with the highest investment grade rating.</w:t>
      </w:r>
    </w:p>
    <w:p w:rsidR="00000000" w:rsidDel="00000000" w:rsidP="00000000" w:rsidRDefault="00000000" w:rsidRPr="00000000" w14:paraId="00000225">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276" w:lineRule="auto"/>
        <w:ind w:left="284" w:right="0" w:hanging="284"/>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 portion of the amount brought in by the investors is invested in debt instruments that is expected to mature to the par value of the capital invested by investors into the fund. The capital is thus protected.</w:t>
      </w:r>
    </w:p>
    <w:p w:rsidR="00000000" w:rsidDel="00000000" w:rsidP="00000000" w:rsidRDefault="00000000" w:rsidRPr="00000000" w14:paraId="00000226">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200" w:before="0" w:line="276" w:lineRule="auto"/>
        <w:ind w:left="284" w:right="0" w:hanging="284"/>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The remaining portion of the funds is used to invest in equity derivatives to generate higher returns</w:t>
      </w:r>
    </w:p>
    <w:p w:rsidR="00000000" w:rsidDel="00000000" w:rsidP="00000000" w:rsidRDefault="00000000" w:rsidRPr="00000000" w14:paraId="00000227">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Hybrid funds </w:t>
      </w:r>
    </w:p>
    <w:p w:rsidR="00000000" w:rsidDel="00000000" w:rsidP="00000000" w:rsidRDefault="00000000" w:rsidRPr="00000000" w14:paraId="00000228">
      <w:pPr>
        <w:jc w:val="both"/>
        <w:rPr>
          <w:rFonts w:ascii="Times New Roman" w:cs="Times New Roman" w:eastAsia="Times New Roman" w:hAnsi="Times New Roman"/>
          <w:color w:val="2f4f4f"/>
        </w:rPr>
      </w:pPr>
      <w:r w:rsidDel="00000000" w:rsidR="00000000" w:rsidRPr="00000000">
        <w:rPr>
          <w:rFonts w:ascii="Times New Roman" w:cs="Times New Roman" w:eastAsia="Times New Roman" w:hAnsi="Times New Roman"/>
          <w:rtl w:val="0"/>
        </w:rPr>
        <w:t xml:space="preserve">Hybrid funds Invest in a mix of equities and debt securities. SEBI has classified Hybrid funds into 7 sub-categories as follows:</w:t>
      </w:r>
      <w:r w:rsidDel="00000000" w:rsidR="00000000" w:rsidRPr="00000000">
        <w:rPr>
          <w:rtl w:val="0"/>
        </w:rPr>
      </w:r>
    </w:p>
    <w:tbl>
      <w:tblPr>
        <w:tblStyle w:val="Table3"/>
        <w:tblW w:w="5514.0" w:type="dxa"/>
        <w:jc w:val="left"/>
        <w:tblInd w:w="-75.0" w:type="dxa"/>
        <w:tblBorders>
          <w:top w:color="000000" w:space="0" w:sz="6" w:val="single"/>
          <w:left w:color="000000" w:space="0" w:sz="6" w:val="single"/>
          <w:bottom w:color="000000" w:space="0" w:sz="6" w:val="single"/>
          <w:right w:color="000000" w:space="0" w:sz="6" w:val="single"/>
        </w:tblBorders>
        <w:tblLayout w:type="fixed"/>
        <w:tblLook w:val="0400"/>
      </w:tblPr>
      <w:tblGrid>
        <w:gridCol w:w="2200"/>
        <w:gridCol w:w="3314"/>
        <w:tblGridChange w:id="0">
          <w:tblGrid>
            <w:gridCol w:w="2200"/>
            <w:gridCol w:w="3314"/>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75.0" w:type="dxa"/>
              <w:left w:w="75.0" w:type="dxa"/>
              <w:bottom w:w="75.0" w:type="dxa"/>
              <w:right w:w="75.0" w:type="dxa"/>
            </w:tcMar>
            <w:vAlign w:val="center"/>
          </w:tcPr>
          <w:p w:rsidR="00000000" w:rsidDel="00000000" w:rsidP="00000000" w:rsidRDefault="00000000" w:rsidRPr="00000000" w14:paraId="00000229">
            <w:pPr>
              <w:spacing w:after="0" w:line="240" w:lineRule="auto"/>
              <w:rPr>
                <w:rFonts w:ascii="Times New Roman" w:cs="Times New Roman" w:eastAsia="Times New Roman" w:hAnsi="Times New Roman"/>
                <w:color w:val="231f21"/>
              </w:rPr>
            </w:pPr>
            <w:r w:rsidDel="00000000" w:rsidR="00000000" w:rsidRPr="00000000">
              <w:rPr>
                <w:rFonts w:ascii="Times New Roman" w:cs="Times New Roman" w:eastAsia="Times New Roman" w:hAnsi="Times New Roman"/>
                <w:color w:val="231f21"/>
                <w:rtl w:val="0"/>
              </w:rPr>
              <w:t xml:space="preserve">Conservative Hybrid Fund</w:t>
            </w:r>
          </w:p>
        </w:tc>
        <w:tc>
          <w:tcPr>
            <w:tcBorders>
              <w:top w:color="000000" w:space="0" w:sz="6" w:val="single"/>
              <w:left w:color="000000" w:space="0" w:sz="6" w:val="single"/>
              <w:bottom w:color="000000" w:space="0" w:sz="6" w:val="single"/>
              <w:right w:color="000000" w:space="0" w:sz="6" w:val="single"/>
            </w:tcBorders>
            <w:shd w:fill="auto" w:val="clear"/>
            <w:tcMar>
              <w:top w:w="75.0" w:type="dxa"/>
              <w:left w:w="75.0" w:type="dxa"/>
              <w:bottom w:w="75.0" w:type="dxa"/>
              <w:right w:w="75.0" w:type="dxa"/>
            </w:tcMar>
            <w:vAlign w:val="center"/>
          </w:tcPr>
          <w:p w:rsidR="00000000" w:rsidDel="00000000" w:rsidP="00000000" w:rsidRDefault="00000000" w:rsidRPr="00000000" w14:paraId="0000022A">
            <w:pPr>
              <w:spacing w:after="0" w:line="240" w:lineRule="auto"/>
              <w:jc w:val="both"/>
              <w:rPr>
                <w:rFonts w:ascii="Times New Roman" w:cs="Times New Roman" w:eastAsia="Times New Roman" w:hAnsi="Times New Roman"/>
                <w:color w:val="231f21"/>
              </w:rPr>
            </w:pPr>
            <w:r w:rsidDel="00000000" w:rsidR="00000000" w:rsidRPr="00000000">
              <w:rPr>
                <w:rFonts w:ascii="Times New Roman" w:cs="Times New Roman" w:eastAsia="Times New Roman" w:hAnsi="Times New Roman"/>
                <w:color w:val="231f21"/>
                <w:rtl w:val="0"/>
              </w:rPr>
              <w:t xml:space="preserve">10% to 25% investment in equity &amp; equity related instruments; and 75% to 90% in Debt instruments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75.0" w:type="dxa"/>
              <w:left w:w="75.0" w:type="dxa"/>
              <w:bottom w:w="75.0" w:type="dxa"/>
              <w:right w:w="75.0" w:type="dxa"/>
            </w:tcMar>
            <w:vAlign w:val="center"/>
          </w:tcPr>
          <w:p w:rsidR="00000000" w:rsidDel="00000000" w:rsidP="00000000" w:rsidRDefault="00000000" w:rsidRPr="00000000" w14:paraId="0000022B">
            <w:pPr>
              <w:spacing w:after="0" w:line="240" w:lineRule="auto"/>
              <w:rPr>
                <w:rFonts w:ascii="Times New Roman" w:cs="Times New Roman" w:eastAsia="Times New Roman" w:hAnsi="Times New Roman"/>
                <w:color w:val="231f21"/>
              </w:rPr>
            </w:pPr>
            <w:r w:rsidDel="00000000" w:rsidR="00000000" w:rsidRPr="00000000">
              <w:rPr>
                <w:rFonts w:ascii="Times New Roman" w:cs="Times New Roman" w:eastAsia="Times New Roman" w:hAnsi="Times New Roman"/>
                <w:color w:val="231f21"/>
                <w:rtl w:val="0"/>
              </w:rPr>
              <w:t xml:space="preserve">Balanced Hybrid Fund</w:t>
            </w:r>
          </w:p>
        </w:tc>
        <w:tc>
          <w:tcPr>
            <w:tcBorders>
              <w:top w:color="000000" w:space="0" w:sz="6" w:val="single"/>
              <w:left w:color="000000" w:space="0" w:sz="6" w:val="single"/>
              <w:bottom w:color="000000" w:space="0" w:sz="6" w:val="single"/>
              <w:right w:color="000000" w:space="0" w:sz="6" w:val="single"/>
            </w:tcBorders>
            <w:shd w:fill="auto" w:val="clear"/>
            <w:tcMar>
              <w:top w:w="75.0" w:type="dxa"/>
              <w:left w:w="75.0" w:type="dxa"/>
              <w:bottom w:w="75.0" w:type="dxa"/>
              <w:right w:w="75.0" w:type="dxa"/>
            </w:tcMar>
            <w:vAlign w:val="center"/>
          </w:tcPr>
          <w:p w:rsidR="00000000" w:rsidDel="00000000" w:rsidP="00000000" w:rsidRDefault="00000000" w:rsidRPr="00000000" w14:paraId="0000022C">
            <w:pPr>
              <w:spacing w:after="0" w:line="240" w:lineRule="auto"/>
              <w:jc w:val="both"/>
              <w:rPr>
                <w:rFonts w:ascii="Times New Roman" w:cs="Times New Roman" w:eastAsia="Times New Roman" w:hAnsi="Times New Roman"/>
                <w:color w:val="231f21"/>
              </w:rPr>
            </w:pPr>
            <w:r w:rsidDel="00000000" w:rsidR="00000000" w:rsidRPr="00000000">
              <w:rPr>
                <w:rFonts w:ascii="Times New Roman" w:cs="Times New Roman" w:eastAsia="Times New Roman" w:hAnsi="Times New Roman"/>
                <w:color w:val="231f21"/>
                <w:rtl w:val="0"/>
              </w:rPr>
              <w:t xml:space="preserve">40% to 60% investment in equity &amp; equity related instruments; and 40% to 60% in Debt instruments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75.0" w:type="dxa"/>
              <w:left w:w="75.0" w:type="dxa"/>
              <w:bottom w:w="75.0" w:type="dxa"/>
              <w:right w:w="75.0" w:type="dxa"/>
            </w:tcMar>
            <w:vAlign w:val="center"/>
          </w:tcPr>
          <w:p w:rsidR="00000000" w:rsidDel="00000000" w:rsidP="00000000" w:rsidRDefault="00000000" w:rsidRPr="00000000" w14:paraId="0000022D">
            <w:pPr>
              <w:spacing w:after="0" w:line="240" w:lineRule="auto"/>
              <w:rPr>
                <w:rFonts w:ascii="Times New Roman" w:cs="Times New Roman" w:eastAsia="Times New Roman" w:hAnsi="Times New Roman"/>
                <w:color w:val="231f21"/>
              </w:rPr>
            </w:pPr>
            <w:r w:rsidDel="00000000" w:rsidR="00000000" w:rsidRPr="00000000">
              <w:rPr>
                <w:rFonts w:ascii="Times New Roman" w:cs="Times New Roman" w:eastAsia="Times New Roman" w:hAnsi="Times New Roman"/>
                <w:color w:val="231f21"/>
                <w:rtl w:val="0"/>
              </w:rPr>
              <w:t xml:space="preserve">Aggressive Hybrid Fund</w:t>
            </w:r>
          </w:p>
        </w:tc>
        <w:tc>
          <w:tcPr>
            <w:tcBorders>
              <w:top w:color="000000" w:space="0" w:sz="6" w:val="single"/>
              <w:left w:color="000000" w:space="0" w:sz="6" w:val="single"/>
              <w:bottom w:color="000000" w:space="0" w:sz="6" w:val="single"/>
              <w:right w:color="000000" w:space="0" w:sz="6" w:val="single"/>
            </w:tcBorders>
            <w:shd w:fill="auto" w:val="clear"/>
            <w:tcMar>
              <w:top w:w="75.0" w:type="dxa"/>
              <w:left w:w="75.0" w:type="dxa"/>
              <w:bottom w:w="75.0" w:type="dxa"/>
              <w:right w:w="75.0" w:type="dxa"/>
            </w:tcMar>
            <w:vAlign w:val="center"/>
          </w:tcPr>
          <w:p w:rsidR="00000000" w:rsidDel="00000000" w:rsidP="00000000" w:rsidRDefault="00000000" w:rsidRPr="00000000" w14:paraId="0000022E">
            <w:pPr>
              <w:spacing w:after="0" w:line="240" w:lineRule="auto"/>
              <w:jc w:val="both"/>
              <w:rPr>
                <w:rFonts w:ascii="Times New Roman" w:cs="Times New Roman" w:eastAsia="Times New Roman" w:hAnsi="Times New Roman"/>
                <w:color w:val="231f21"/>
              </w:rPr>
            </w:pPr>
            <w:r w:rsidDel="00000000" w:rsidR="00000000" w:rsidRPr="00000000">
              <w:rPr>
                <w:rFonts w:ascii="Times New Roman" w:cs="Times New Roman" w:eastAsia="Times New Roman" w:hAnsi="Times New Roman"/>
                <w:color w:val="231f21"/>
                <w:rtl w:val="0"/>
              </w:rPr>
              <w:t xml:space="preserve">65% to 80% investment in equity &amp; equity related instruments; and 20% to 35% in Debt instruments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75.0" w:type="dxa"/>
              <w:left w:w="75.0" w:type="dxa"/>
              <w:bottom w:w="75.0" w:type="dxa"/>
              <w:right w:w="75.0" w:type="dxa"/>
            </w:tcMar>
            <w:vAlign w:val="center"/>
          </w:tcPr>
          <w:p w:rsidR="00000000" w:rsidDel="00000000" w:rsidP="00000000" w:rsidRDefault="00000000" w:rsidRPr="00000000" w14:paraId="0000022F">
            <w:pPr>
              <w:spacing w:after="0" w:line="240" w:lineRule="auto"/>
              <w:rPr>
                <w:rFonts w:ascii="Times New Roman" w:cs="Times New Roman" w:eastAsia="Times New Roman" w:hAnsi="Times New Roman"/>
                <w:color w:val="231f21"/>
              </w:rPr>
            </w:pPr>
            <w:r w:rsidDel="00000000" w:rsidR="00000000" w:rsidRPr="00000000">
              <w:rPr>
                <w:rFonts w:ascii="Times New Roman" w:cs="Times New Roman" w:eastAsia="Times New Roman" w:hAnsi="Times New Roman"/>
                <w:color w:val="231f21"/>
                <w:rtl w:val="0"/>
              </w:rPr>
              <w:t xml:space="preserve">Dynamic Asset Allocation or Balanced Advantage Fund</w:t>
            </w:r>
          </w:p>
        </w:tc>
        <w:tc>
          <w:tcPr>
            <w:tcBorders>
              <w:top w:color="000000" w:space="0" w:sz="6" w:val="single"/>
              <w:left w:color="000000" w:space="0" w:sz="6" w:val="single"/>
              <w:bottom w:color="000000" w:space="0" w:sz="6" w:val="single"/>
              <w:right w:color="000000" w:space="0" w:sz="6" w:val="single"/>
            </w:tcBorders>
            <w:shd w:fill="auto" w:val="clear"/>
            <w:tcMar>
              <w:top w:w="75.0" w:type="dxa"/>
              <w:left w:w="75.0" w:type="dxa"/>
              <w:bottom w:w="75.0" w:type="dxa"/>
              <w:right w:w="75.0" w:type="dxa"/>
            </w:tcMar>
            <w:vAlign w:val="center"/>
          </w:tcPr>
          <w:p w:rsidR="00000000" w:rsidDel="00000000" w:rsidP="00000000" w:rsidRDefault="00000000" w:rsidRPr="00000000" w14:paraId="00000230">
            <w:pPr>
              <w:spacing w:after="0" w:line="240" w:lineRule="auto"/>
              <w:jc w:val="both"/>
              <w:rPr>
                <w:rFonts w:ascii="Times New Roman" w:cs="Times New Roman" w:eastAsia="Times New Roman" w:hAnsi="Times New Roman"/>
                <w:color w:val="231f21"/>
              </w:rPr>
            </w:pPr>
            <w:r w:rsidDel="00000000" w:rsidR="00000000" w:rsidRPr="00000000">
              <w:rPr>
                <w:rFonts w:ascii="Times New Roman" w:cs="Times New Roman" w:eastAsia="Times New Roman" w:hAnsi="Times New Roman"/>
                <w:color w:val="231f21"/>
                <w:rtl w:val="0"/>
              </w:rPr>
              <w:t xml:space="preserve">Investment in equity/ debt that is managed dynamically (0% to 100% in equity &amp; equity related instruments; and</w:t>
              <w:br w:type="textWrapping"/>
              <w:t xml:space="preserve">0% to 100% in Debt instruments)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75.0" w:type="dxa"/>
              <w:left w:w="75.0" w:type="dxa"/>
              <w:bottom w:w="75.0" w:type="dxa"/>
              <w:right w:w="75.0" w:type="dxa"/>
            </w:tcMar>
            <w:vAlign w:val="center"/>
          </w:tcPr>
          <w:p w:rsidR="00000000" w:rsidDel="00000000" w:rsidP="00000000" w:rsidRDefault="00000000" w:rsidRPr="00000000" w14:paraId="00000231">
            <w:pPr>
              <w:spacing w:after="0" w:line="240" w:lineRule="auto"/>
              <w:rPr>
                <w:rFonts w:ascii="Times New Roman" w:cs="Times New Roman" w:eastAsia="Times New Roman" w:hAnsi="Times New Roman"/>
                <w:color w:val="231f21"/>
              </w:rPr>
            </w:pPr>
            <w:r w:rsidDel="00000000" w:rsidR="00000000" w:rsidRPr="00000000">
              <w:rPr>
                <w:rFonts w:ascii="Times New Roman" w:cs="Times New Roman" w:eastAsia="Times New Roman" w:hAnsi="Times New Roman"/>
                <w:color w:val="231f21"/>
                <w:rtl w:val="0"/>
              </w:rPr>
              <w:t xml:space="preserve">Multi Asset Allocation Fund</w:t>
            </w:r>
          </w:p>
        </w:tc>
        <w:tc>
          <w:tcPr>
            <w:tcBorders>
              <w:top w:color="000000" w:space="0" w:sz="6" w:val="single"/>
              <w:left w:color="000000" w:space="0" w:sz="6" w:val="single"/>
              <w:bottom w:color="000000" w:space="0" w:sz="6" w:val="single"/>
              <w:right w:color="000000" w:space="0" w:sz="6" w:val="single"/>
            </w:tcBorders>
            <w:shd w:fill="auto" w:val="clear"/>
            <w:tcMar>
              <w:top w:w="75.0" w:type="dxa"/>
              <w:left w:w="75.0" w:type="dxa"/>
              <w:bottom w:w="75.0" w:type="dxa"/>
              <w:right w:w="75.0" w:type="dxa"/>
            </w:tcMar>
            <w:vAlign w:val="center"/>
          </w:tcPr>
          <w:p w:rsidR="00000000" w:rsidDel="00000000" w:rsidP="00000000" w:rsidRDefault="00000000" w:rsidRPr="00000000" w14:paraId="00000232">
            <w:pPr>
              <w:spacing w:after="0" w:line="240" w:lineRule="auto"/>
              <w:jc w:val="both"/>
              <w:rPr>
                <w:rFonts w:ascii="Times New Roman" w:cs="Times New Roman" w:eastAsia="Times New Roman" w:hAnsi="Times New Roman"/>
                <w:color w:val="231f21"/>
              </w:rPr>
            </w:pPr>
            <w:r w:rsidDel="00000000" w:rsidR="00000000" w:rsidRPr="00000000">
              <w:rPr>
                <w:rFonts w:ascii="Times New Roman" w:cs="Times New Roman" w:eastAsia="Times New Roman" w:hAnsi="Times New Roman"/>
                <w:color w:val="231f21"/>
                <w:rtl w:val="0"/>
              </w:rPr>
              <w:t xml:space="preserve">Investment in at least 3 asset classes with a minimum allocation of at least 10% in each asset class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75.0" w:type="dxa"/>
              <w:left w:w="75.0" w:type="dxa"/>
              <w:bottom w:w="75.0" w:type="dxa"/>
              <w:right w:w="75.0" w:type="dxa"/>
            </w:tcMar>
            <w:vAlign w:val="center"/>
          </w:tcPr>
          <w:p w:rsidR="00000000" w:rsidDel="00000000" w:rsidP="00000000" w:rsidRDefault="00000000" w:rsidRPr="00000000" w14:paraId="00000233">
            <w:pPr>
              <w:spacing w:after="0" w:line="240" w:lineRule="auto"/>
              <w:rPr>
                <w:rFonts w:ascii="Times New Roman" w:cs="Times New Roman" w:eastAsia="Times New Roman" w:hAnsi="Times New Roman"/>
                <w:color w:val="231f21"/>
              </w:rPr>
            </w:pPr>
            <w:r w:rsidDel="00000000" w:rsidR="00000000" w:rsidRPr="00000000">
              <w:rPr>
                <w:rFonts w:ascii="Times New Roman" w:cs="Times New Roman" w:eastAsia="Times New Roman" w:hAnsi="Times New Roman"/>
                <w:color w:val="231f21"/>
                <w:rtl w:val="0"/>
              </w:rPr>
              <w:t xml:space="preserve">Arbitrage Fund</w:t>
            </w:r>
          </w:p>
        </w:tc>
        <w:tc>
          <w:tcPr>
            <w:tcBorders>
              <w:top w:color="000000" w:space="0" w:sz="6" w:val="single"/>
              <w:left w:color="000000" w:space="0" w:sz="6" w:val="single"/>
              <w:bottom w:color="000000" w:space="0" w:sz="6" w:val="single"/>
              <w:right w:color="000000" w:space="0" w:sz="6" w:val="single"/>
            </w:tcBorders>
            <w:shd w:fill="auto" w:val="clear"/>
            <w:tcMar>
              <w:top w:w="75.0" w:type="dxa"/>
              <w:left w:w="75.0" w:type="dxa"/>
              <w:bottom w:w="75.0" w:type="dxa"/>
              <w:right w:w="75.0" w:type="dxa"/>
            </w:tcMar>
            <w:vAlign w:val="center"/>
          </w:tcPr>
          <w:p w:rsidR="00000000" w:rsidDel="00000000" w:rsidP="00000000" w:rsidRDefault="00000000" w:rsidRPr="00000000" w14:paraId="00000234">
            <w:pPr>
              <w:spacing w:after="0" w:line="240" w:lineRule="auto"/>
              <w:jc w:val="both"/>
              <w:rPr>
                <w:rFonts w:ascii="Times New Roman" w:cs="Times New Roman" w:eastAsia="Times New Roman" w:hAnsi="Times New Roman"/>
                <w:color w:val="231f21"/>
              </w:rPr>
            </w:pPr>
            <w:r w:rsidDel="00000000" w:rsidR="00000000" w:rsidRPr="00000000">
              <w:rPr>
                <w:rFonts w:ascii="Times New Roman" w:cs="Times New Roman" w:eastAsia="Times New Roman" w:hAnsi="Times New Roman"/>
                <w:color w:val="231f21"/>
                <w:rtl w:val="0"/>
              </w:rPr>
              <w:t xml:space="preserve">Scheme following arbitrage strategy, with minimum 65% investment in equity &amp; equity related instruments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75.0" w:type="dxa"/>
              <w:left w:w="75.0" w:type="dxa"/>
              <w:bottom w:w="75.0" w:type="dxa"/>
              <w:right w:w="75.0" w:type="dxa"/>
            </w:tcMar>
            <w:vAlign w:val="center"/>
          </w:tcPr>
          <w:p w:rsidR="00000000" w:rsidDel="00000000" w:rsidP="00000000" w:rsidRDefault="00000000" w:rsidRPr="00000000" w14:paraId="00000235">
            <w:pPr>
              <w:spacing w:after="0" w:line="240" w:lineRule="auto"/>
              <w:rPr>
                <w:rFonts w:ascii="Times New Roman" w:cs="Times New Roman" w:eastAsia="Times New Roman" w:hAnsi="Times New Roman"/>
                <w:color w:val="231f21"/>
              </w:rPr>
            </w:pPr>
            <w:r w:rsidDel="00000000" w:rsidR="00000000" w:rsidRPr="00000000">
              <w:rPr>
                <w:rFonts w:ascii="Times New Roman" w:cs="Times New Roman" w:eastAsia="Times New Roman" w:hAnsi="Times New Roman"/>
                <w:color w:val="231f21"/>
                <w:rtl w:val="0"/>
              </w:rPr>
              <w:t xml:space="preserve">Equity Savings</w:t>
            </w:r>
          </w:p>
        </w:tc>
        <w:tc>
          <w:tcPr>
            <w:tcBorders>
              <w:top w:color="000000" w:space="0" w:sz="6" w:val="single"/>
              <w:left w:color="000000" w:space="0" w:sz="6" w:val="single"/>
              <w:bottom w:color="000000" w:space="0" w:sz="6" w:val="single"/>
              <w:right w:color="000000" w:space="0" w:sz="6" w:val="single"/>
            </w:tcBorders>
            <w:shd w:fill="auto" w:val="clear"/>
            <w:tcMar>
              <w:top w:w="75.0" w:type="dxa"/>
              <w:left w:w="75.0" w:type="dxa"/>
              <w:bottom w:w="75.0" w:type="dxa"/>
              <w:right w:w="75.0" w:type="dxa"/>
            </w:tcMar>
            <w:vAlign w:val="center"/>
          </w:tcPr>
          <w:p w:rsidR="00000000" w:rsidDel="00000000" w:rsidP="00000000" w:rsidRDefault="00000000" w:rsidRPr="00000000" w14:paraId="00000236">
            <w:pPr>
              <w:spacing w:after="0" w:line="240" w:lineRule="auto"/>
              <w:jc w:val="both"/>
              <w:rPr>
                <w:rFonts w:ascii="Times New Roman" w:cs="Times New Roman" w:eastAsia="Times New Roman" w:hAnsi="Times New Roman"/>
                <w:color w:val="231f21"/>
              </w:rPr>
            </w:pPr>
            <w:r w:rsidDel="00000000" w:rsidR="00000000" w:rsidRPr="00000000">
              <w:rPr>
                <w:rFonts w:ascii="Times New Roman" w:cs="Times New Roman" w:eastAsia="Times New Roman" w:hAnsi="Times New Roman"/>
                <w:color w:val="231f21"/>
                <w:rtl w:val="0"/>
              </w:rPr>
              <w:t xml:space="preserve">Equity and equity related instruments (min.65%);</w:t>
              <w:br w:type="textWrapping"/>
              <w:t xml:space="preserve">debt instruments (min.10%) and</w:t>
              <w:br w:type="textWrapping"/>
              <w:t xml:space="preserve">derivatives (min. for hedging to be specified in the SID)</w:t>
            </w:r>
          </w:p>
        </w:tc>
      </w:tr>
    </w:tbl>
    <w:p w:rsidR="00000000" w:rsidDel="00000000" w:rsidP="00000000" w:rsidRDefault="00000000" w:rsidRPr="00000000" w14:paraId="00000237">
      <w:pPr>
        <w:spacing w:after="0" w:line="240" w:lineRule="auto"/>
        <w:jc w:val="both"/>
        <w:rPr>
          <w:rFonts w:ascii="Times New Roman" w:cs="Times New Roman" w:eastAsia="Times New Roman" w:hAnsi="Times New Roman"/>
          <w:color w:val="231f21"/>
        </w:rPr>
      </w:pPr>
      <w:r w:rsidDel="00000000" w:rsidR="00000000" w:rsidRPr="00000000">
        <w:rPr>
          <w:rtl w:val="0"/>
        </w:rPr>
      </w:r>
    </w:p>
    <w:p w:rsidR="00000000" w:rsidDel="00000000" w:rsidP="00000000" w:rsidRDefault="00000000" w:rsidRPr="00000000" w14:paraId="00000238">
      <w:pPr>
        <w:spacing w:after="0" w:line="240" w:lineRule="auto"/>
        <w:jc w:val="both"/>
        <w:rPr>
          <w:rFonts w:ascii="Times New Roman" w:cs="Times New Roman" w:eastAsia="Times New Roman" w:hAnsi="Times New Roman"/>
          <w:b w:val="1"/>
          <w:color w:val="231f21"/>
        </w:rPr>
      </w:pPr>
      <w:r w:rsidDel="00000000" w:rsidR="00000000" w:rsidRPr="00000000">
        <w:rPr>
          <w:rFonts w:ascii="Times New Roman" w:cs="Times New Roman" w:eastAsia="Times New Roman" w:hAnsi="Times New Roman"/>
          <w:b w:val="1"/>
          <w:color w:val="231f21"/>
          <w:rtl w:val="0"/>
        </w:rPr>
        <w:t xml:space="preserve">Solution-oriented &amp; Other funds</w:t>
      </w:r>
    </w:p>
    <w:p w:rsidR="00000000" w:rsidDel="00000000" w:rsidP="00000000" w:rsidRDefault="00000000" w:rsidRPr="00000000" w14:paraId="00000239">
      <w:pPr>
        <w:spacing w:after="0" w:line="240" w:lineRule="auto"/>
        <w:jc w:val="both"/>
        <w:rPr>
          <w:rFonts w:ascii="Times New Roman" w:cs="Times New Roman" w:eastAsia="Times New Roman" w:hAnsi="Times New Roman"/>
          <w:color w:val="2f4f4f"/>
        </w:rPr>
      </w:pPr>
      <w:r w:rsidDel="00000000" w:rsidR="00000000" w:rsidRPr="00000000">
        <w:rPr>
          <w:rtl w:val="0"/>
        </w:rPr>
      </w:r>
    </w:p>
    <w:tbl>
      <w:tblPr>
        <w:tblStyle w:val="Table4"/>
        <w:tblW w:w="5514.000000000001" w:type="dxa"/>
        <w:jc w:val="left"/>
        <w:tblInd w:w="-75.0" w:type="dxa"/>
        <w:tblBorders>
          <w:top w:color="000000" w:space="0" w:sz="6" w:val="single"/>
          <w:left w:color="000000" w:space="0" w:sz="6" w:val="single"/>
          <w:bottom w:color="000000" w:space="0" w:sz="6" w:val="single"/>
          <w:right w:color="000000" w:space="0" w:sz="6" w:val="single"/>
        </w:tblBorders>
        <w:tblLayout w:type="fixed"/>
        <w:tblLook w:val="0400"/>
      </w:tblPr>
      <w:tblGrid>
        <w:gridCol w:w="1968"/>
        <w:gridCol w:w="3546"/>
        <w:tblGridChange w:id="0">
          <w:tblGrid>
            <w:gridCol w:w="1968"/>
            <w:gridCol w:w="3546"/>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75.0" w:type="dxa"/>
              <w:left w:w="75.0" w:type="dxa"/>
              <w:bottom w:w="75.0" w:type="dxa"/>
              <w:right w:w="75.0" w:type="dxa"/>
            </w:tcMar>
            <w:vAlign w:val="center"/>
          </w:tcPr>
          <w:p w:rsidR="00000000" w:rsidDel="00000000" w:rsidP="00000000" w:rsidRDefault="00000000" w:rsidRPr="00000000" w14:paraId="0000023A">
            <w:pPr>
              <w:spacing w:after="0" w:line="240" w:lineRule="auto"/>
              <w:rPr>
                <w:rFonts w:ascii="Times New Roman" w:cs="Times New Roman" w:eastAsia="Times New Roman" w:hAnsi="Times New Roman"/>
                <w:color w:val="231f21"/>
              </w:rPr>
            </w:pPr>
            <w:r w:rsidDel="00000000" w:rsidR="00000000" w:rsidRPr="00000000">
              <w:rPr>
                <w:rFonts w:ascii="Times New Roman" w:cs="Times New Roman" w:eastAsia="Times New Roman" w:hAnsi="Times New Roman"/>
                <w:color w:val="231f21"/>
                <w:rtl w:val="0"/>
              </w:rPr>
              <w:t xml:space="preserve">Retirement Fund</w:t>
            </w:r>
          </w:p>
        </w:tc>
        <w:tc>
          <w:tcPr>
            <w:tcBorders>
              <w:top w:color="000000" w:space="0" w:sz="6" w:val="single"/>
              <w:left w:color="000000" w:space="0" w:sz="6" w:val="single"/>
              <w:bottom w:color="000000" w:space="0" w:sz="6" w:val="single"/>
              <w:right w:color="000000" w:space="0" w:sz="6" w:val="single"/>
            </w:tcBorders>
            <w:shd w:fill="auto" w:val="clear"/>
            <w:tcMar>
              <w:top w:w="75.0" w:type="dxa"/>
              <w:left w:w="75.0" w:type="dxa"/>
              <w:bottom w:w="75.0" w:type="dxa"/>
              <w:right w:w="75.0" w:type="dxa"/>
            </w:tcMar>
            <w:vAlign w:val="center"/>
          </w:tcPr>
          <w:p w:rsidR="00000000" w:rsidDel="00000000" w:rsidP="00000000" w:rsidRDefault="00000000" w:rsidRPr="00000000" w14:paraId="0000023B">
            <w:pPr>
              <w:spacing w:after="0" w:line="240" w:lineRule="auto"/>
              <w:jc w:val="both"/>
              <w:rPr>
                <w:rFonts w:ascii="Times New Roman" w:cs="Times New Roman" w:eastAsia="Times New Roman" w:hAnsi="Times New Roman"/>
                <w:color w:val="231f21"/>
              </w:rPr>
            </w:pPr>
            <w:r w:rsidDel="00000000" w:rsidR="00000000" w:rsidRPr="00000000">
              <w:rPr>
                <w:rFonts w:ascii="Times New Roman" w:cs="Times New Roman" w:eastAsia="Times New Roman" w:hAnsi="Times New Roman"/>
                <w:color w:val="231f21"/>
                <w:rtl w:val="0"/>
              </w:rPr>
              <w:t xml:space="preserve">Lock-in for at least 5 years or till retirement age whichever is earlier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75.0" w:type="dxa"/>
              <w:left w:w="75.0" w:type="dxa"/>
              <w:bottom w:w="75.0" w:type="dxa"/>
              <w:right w:w="75.0" w:type="dxa"/>
            </w:tcMar>
            <w:vAlign w:val="center"/>
          </w:tcPr>
          <w:p w:rsidR="00000000" w:rsidDel="00000000" w:rsidP="00000000" w:rsidRDefault="00000000" w:rsidRPr="00000000" w14:paraId="0000023C">
            <w:pPr>
              <w:spacing w:after="0" w:line="240" w:lineRule="auto"/>
              <w:rPr>
                <w:rFonts w:ascii="Times New Roman" w:cs="Times New Roman" w:eastAsia="Times New Roman" w:hAnsi="Times New Roman"/>
                <w:color w:val="231f21"/>
              </w:rPr>
            </w:pPr>
            <w:r w:rsidDel="00000000" w:rsidR="00000000" w:rsidRPr="00000000">
              <w:rPr>
                <w:rFonts w:ascii="Times New Roman" w:cs="Times New Roman" w:eastAsia="Times New Roman" w:hAnsi="Times New Roman"/>
                <w:color w:val="231f21"/>
                <w:rtl w:val="0"/>
              </w:rPr>
              <w:t xml:space="preserve">Children’s Fund</w:t>
            </w:r>
          </w:p>
        </w:tc>
        <w:tc>
          <w:tcPr>
            <w:tcBorders>
              <w:top w:color="000000" w:space="0" w:sz="6" w:val="single"/>
              <w:left w:color="000000" w:space="0" w:sz="6" w:val="single"/>
              <w:bottom w:color="000000" w:space="0" w:sz="6" w:val="single"/>
              <w:right w:color="000000" w:space="0" w:sz="6" w:val="single"/>
            </w:tcBorders>
            <w:shd w:fill="auto" w:val="clear"/>
            <w:tcMar>
              <w:top w:w="75.0" w:type="dxa"/>
              <w:left w:w="75.0" w:type="dxa"/>
              <w:bottom w:w="75.0" w:type="dxa"/>
              <w:right w:w="75.0" w:type="dxa"/>
            </w:tcMar>
            <w:vAlign w:val="center"/>
          </w:tcPr>
          <w:p w:rsidR="00000000" w:rsidDel="00000000" w:rsidP="00000000" w:rsidRDefault="00000000" w:rsidRPr="00000000" w14:paraId="0000023D">
            <w:pPr>
              <w:spacing w:after="0" w:line="240" w:lineRule="auto"/>
              <w:jc w:val="both"/>
              <w:rPr>
                <w:rFonts w:ascii="Times New Roman" w:cs="Times New Roman" w:eastAsia="Times New Roman" w:hAnsi="Times New Roman"/>
                <w:color w:val="231f21"/>
              </w:rPr>
            </w:pPr>
            <w:r w:rsidDel="00000000" w:rsidR="00000000" w:rsidRPr="00000000">
              <w:rPr>
                <w:rFonts w:ascii="Times New Roman" w:cs="Times New Roman" w:eastAsia="Times New Roman" w:hAnsi="Times New Roman"/>
                <w:color w:val="231f21"/>
                <w:rtl w:val="0"/>
              </w:rPr>
              <w:t xml:space="preserve">Lock-in for at least 5 years or till the child attains age of majority whichever is earlier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75.0" w:type="dxa"/>
              <w:left w:w="75.0" w:type="dxa"/>
              <w:bottom w:w="75.0" w:type="dxa"/>
              <w:right w:w="75.0" w:type="dxa"/>
            </w:tcMar>
            <w:vAlign w:val="center"/>
          </w:tcPr>
          <w:p w:rsidR="00000000" w:rsidDel="00000000" w:rsidP="00000000" w:rsidRDefault="00000000" w:rsidRPr="00000000" w14:paraId="0000023E">
            <w:pPr>
              <w:spacing w:after="0" w:line="240" w:lineRule="auto"/>
              <w:rPr>
                <w:rFonts w:ascii="Times New Roman" w:cs="Times New Roman" w:eastAsia="Times New Roman" w:hAnsi="Times New Roman"/>
                <w:color w:val="231f21"/>
              </w:rPr>
            </w:pPr>
            <w:r w:rsidDel="00000000" w:rsidR="00000000" w:rsidRPr="00000000">
              <w:rPr>
                <w:rFonts w:ascii="Times New Roman" w:cs="Times New Roman" w:eastAsia="Times New Roman" w:hAnsi="Times New Roman"/>
                <w:color w:val="231f21"/>
                <w:rtl w:val="0"/>
              </w:rPr>
              <w:t xml:space="preserve">Index Funds/ ETFs</w:t>
            </w:r>
          </w:p>
        </w:tc>
        <w:tc>
          <w:tcPr>
            <w:tcBorders>
              <w:top w:color="000000" w:space="0" w:sz="6" w:val="single"/>
              <w:left w:color="000000" w:space="0" w:sz="6" w:val="single"/>
              <w:bottom w:color="000000" w:space="0" w:sz="6" w:val="single"/>
              <w:right w:color="000000" w:space="0" w:sz="6" w:val="single"/>
            </w:tcBorders>
            <w:shd w:fill="auto" w:val="clear"/>
            <w:tcMar>
              <w:top w:w="75.0" w:type="dxa"/>
              <w:left w:w="75.0" w:type="dxa"/>
              <w:bottom w:w="75.0" w:type="dxa"/>
              <w:right w:w="75.0" w:type="dxa"/>
            </w:tcMar>
            <w:vAlign w:val="center"/>
          </w:tcPr>
          <w:p w:rsidR="00000000" w:rsidDel="00000000" w:rsidP="00000000" w:rsidRDefault="00000000" w:rsidRPr="00000000" w14:paraId="0000023F">
            <w:pPr>
              <w:spacing w:after="0" w:line="240" w:lineRule="auto"/>
              <w:jc w:val="both"/>
              <w:rPr>
                <w:rFonts w:ascii="Times New Roman" w:cs="Times New Roman" w:eastAsia="Times New Roman" w:hAnsi="Times New Roman"/>
                <w:color w:val="231f21"/>
              </w:rPr>
            </w:pPr>
            <w:r w:rsidDel="00000000" w:rsidR="00000000" w:rsidRPr="00000000">
              <w:rPr>
                <w:rFonts w:ascii="Times New Roman" w:cs="Times New Roman" w:eastAsia="Times New Roman" w:hAnsi="Times New Roman"/>
                <w:color w:val="231f21"/>
                <w:rtl w:val="0"/>
              </w:rPr>
              <w:t xml:space="preserve">Minimum 95% investment in securities of a particular index</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75.0" w:type="dxa"/>
              <w:left w:w="75.0" w:type="dxa"/>
              <w:bottom w:w="75.0" w:type="dxa"/>
              <w:right w:w="75.0" w:type="dxa"/>
            </w:tcMar>
            <w:vAlign w:val="center"/>
          </w:tcPr>
          <w:p w:rsidR="00000000" w:rsidDel="00000000" w:rsidP="00000000" w:rsidRDefault="00000000" w:rsidRPr="00000000" w14:paraId="00000240">
            <w:pPr>
              <w:spacing w:after="0" w:line="240" w:lineRule="auto"/>
              <w:rPr>
                <w:rFonts w:ascii="Times New Roman" w:cs="Times New Roman" w:eastAsia="Times New Roman" w:hAnsi="Times New Roman"/>
                <w:color w:val="231f21"/>
              </w:rPr>
            </w:pPr>
            <w:r w:rsidDel="00000000" w:rsidR="00000000" w:rsidRPr="00000000">
              <w:rPr>
                <w:rFonts w:ascii="Times New Roman" w:cs="Times New Roman" w:eastAsia="Times New Roman" w:hAnsi="Times New Roman"/>
                <w:color w:val="231f21"/>
                <w:rtl w:val="0"/>
              </w:rPr>
              <w:t xml:space="preserve">Fund of Funds (Overseas/ Domestic)</w:t>
            </w:r>
          </w:p>
        </w:tc>
        <w:tc>
          <w:tcPr>
            <w:tcBorders>
              <w:top w:color="000000" w:space="0" w:sz="6" w:val="single"/>
              <w:left w:color="000000" w:space="0" w:sz="6" w:val="single"/>
              <w:bottom w:color="000000" w:space="0" w:sz="6" w:val="single"/>
              <w:right w:color="000000" w:space="0" w:sz="6" w:val="single"/>
            </w:tcBorders>
            <w:shd w:fill="auto" w:val="clear"/>
            <w:tcMar>
              <w:top w:w="75.0" w:type="dxa"/>
              <w:left w:w="75.0" w:type="dxa"/>
              <w:bottom w:w="75.0" w:type="dxa"/>
              <w:right w:w="75.0" w:type="dxa"/>
            </w:tcMar>
            <w:vAlign w:val="center"/>
          </w:tcPr>
          <w:p w:rsidR="00000000" w:rsidDel="00000000" w:rsidP="00000000" w:rsidRDefault="00000000" w:rsidRPr="00000000" w14:paraId="00000241">
            <w:pPr>
              <w:spacing w:after="0" w:line="240" w:lineRule="auto"/>
              <w:jc w:val="both"/>
              <w:rPr>
                <w:rFonts w:ascii="Times New Roman" w:cs="Times New Roman" w:eastAsia="Times New Roman" w:hAnsi="Times New Roman"/>
                <w:color w:val="231f21"/>
              </w:rPr>
            </w:pPr>
            <w:r w:rsidDel="00000000" w:rsidR="00000000" w:rsidRPr="00000000">
              <w:rPr>
                <w:rFonts w:ascii="Times New Roman" w:cs="Times New Roman" w:eastAsia="Times New Roman" w:hAnsi="Times New Roman"/>
                <w:color w:val="231f21"/>
                <w:rtl w:val="0"/>
              </w:rPr>
              <w:t xml:space="preserve">Minimum 95% investment in the underlying fund(s)</w:t>
            </w:r>
          </w:p>
        </w:tc>
      </w:tr>
    </w:tbl>
    <w:p w:rsidR="00000000" w:rsidDel="00000000" w:rsidP="00000000" w:rsidRDefault="00000000" w:rsidRPr="00000000" w14:paraId="00000242">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43">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Hybrid funds seek to find a ‘balance’ between growth and income by investing in both equity and debt.</w:t>
      </w:r>
    </w:p>
    <w:p w:rsidR="00000000" w:rsidDel="00000000" w:rsidP="00000000" w:rsidRDefault="00000000" w:rsidRPr="00000000" w14:paraId="00000244">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The regular income earned from the debt instruments provides greater stability to the returns from such funds.</w:t>
      </w:r>
    </w:p>
    <w:p w:rsidR="00000000" w:rsidDel="00000000" w:rsidP="00000000" w:rsidRDefault="00000000" w:rsidRPr="00000000" w14:paraId="00000245">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The proportion of equity and debt that will be held in the portfolio is indicated in the Scheme Information Document</w:t>
      </w:r>
    </w:p>
    <w:p w:rsidR="00000000" w:rsidDel="00000000" w:rsidP="00000000" w:rsidRDefault="00000000" w:rsidRPr="00000000" w14:paraId="00000246">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Equity oriented hybrid funds (Aggressive Hybrid Funds) are ideal for investors looking for growth in their investment with some stability.</w:t>
      </w:r>
    </w:p>
    <w:p w:rsidR="00000000" w:rsidDel="00000000" w:rsidP="00000000" w:rsidRDefault="00000000" w:rsidRPr="00000000" w14:paraId="00000247">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Debt-oriented hybrid funds (Conservative Hybrid Fund) are suitable for conservative investors looking for a boost in returns with a small exposure to equity.</w:t>
      </w:r>
    </w:p>
    <w:p w:rsidR="00000000" w:rsidDel="00000000" w:rsidP="00000000" w:rsidRDefault="00000000" w:rsidRPr="00000000" w14:paraId="00000248">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The risk and return of the fund will depend upon the equity exposure taken by the portfolio - Higher the allocation to equity, greater is the risk</w:t>
      </w:r>
    </w:p>
    <w:p w:rsidR="00000000" w:rsidDel="00000000" w:rsidP="00000000" w:rsidRDefault="00000000" w:rsidRPr="00000000" w14:paraId="00000249">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Multi Asset Funds</w:t>
      </w:r>
    </w:p>
    <w:p w:rsidR="00000000" w:rsidDel="00000000" w:rsidP="00000000" w:rsidRDefault="00000000" w:rsidRPr="00000000" w14:paraId="0000024A">
      <w:pPr>
        <w:jc w:val="both"/>
        <w:rPr>
          <w:rFonts w:ascii="Times New Roman" w:cs="Times New Roman" w:eastAsia="Times New Roman" w:hAnsi="Times New Roman"/>
          <w:b w:val="1"/>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-2539</wp:posOffset>
            </wp:positionV>
            <wp:extent cx="3403600" cy="1913255"/>
            <wp:effectExtent b="0" l="0" r="0" t="0"/>
            <wp:wrapSquare wrapText="bothSides" distB="0" distT="0" distL="114300" distR="114300"/>
            <wp:docPr id="2137969546" name="image132.jpg"/>
            <a:graphic>
              <a:graphicData uri="http://schemas.openxmlformats.org/drawingml/2006/picture">
                <pic:pic>
                  <pic:nvPicPr>
                    <pic:cNvPr id="0" name="image132.jpg"/>
                    <pic:cNvPicPr preferRelativeResize="0"/>
                  </pic:nvPicPr>
                  <pic:blipFill>
                    <a:blip r:embed="rId32"/>
                    <a:srcRect b="0" l="0" r="0" t="0"/>
                    <a:stretch>
                      <a:fillRect/>
                    </a:stretch>
                  </pic:blipFill>
                  <pic:spPr>
                    <a:xfrm>
                      <a:off x="0" y="0"/>
                      <a:ext cx="3403600" cy="1913255"/>
                    </a:xfrm>
                    <a:prstGeom prst="rect"/>
                    <a:ln/>
                  </pic:spPr>
                </pic:pic>
              </a:graphicData>
            </a:graphic>
          </wp:anchor>
        </w:drawing>
      </w:r>
    </w:p>
    <w:p w:rsidR="00000000" w:rsidDel="00000000" w:rsidP="00000000" w:rsidRDefault="00000000" w:rsidRPr="00000000" w14:paraId="0000024B">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multi-asset fund offers exposure to a broad number of asset classes, often offering a level of diversification typically associated with institutional investing. Multi-asset funds may invest in a number of traditional equity and fixed income strategies, index-tracking funds, financial derivatives as well as commodity like gold. This diversity allows portfolio managers to potentially balance risk with reward and deliver steady, long-term returns for investors, particularly in volatile markets.</w:t>
      </w:r>
    </w:p>
    <w:p w:rsidR="00000000" w:rsidDel="00000000" w:rsidP="00000000" w:rsidRDefault="00000000" w:rsidRPr="00000000" w14:paraId="0000024C">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Arbitrage Funds</w:t>
      </w:r>
    </w:p>
    <w:p w:rsidR="00000000" w:rsidDel="00000000" w:rsidP="00000000" w:rsidRDefault="00000000" w:rsidRPr="00000000" w14:paraId="0000024D">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“Arbitrage” is the simultaneous purchase and sale of an asset to take advantage of the price differential in the two markets and profit from price difference of the asset on different markets or in different forms.</w:t>
      </w:r>
    </w:p>
    <w:p w:rsidR="00000000" w:rsidDel="00000000" w:rsidP="00000000" w:rsidRDefault="00000000" w:rsidRPr="00000000" w14:paraId="0000024E">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0" w:before="0" w:line="276" w:lineRule="auto"/>
        <w:ind w:left="284" w:right="0" w:hanging="284"/>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Arbitrage fund buys a stock in the cash market and simultaneously sells it in the Futures market at a higher price to generate returns from the difference in the price of the security in the two markets.</w:t>
      </w:r>
    </w:p>
    <w:p w:rsidR="00000000" w:rsidDel="00000000" w:rsidP="00000000" w:rsidRDefault="00000000" w:rsidRPr="00000000" w14:paraId="0000024F">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0" w:before="0" w:line="276" w:lineRule="auto"/>
        <w:ind w:left="284" w:right="0" w:hanging="284"/>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The fund takes equal but opposite positions in both the markets, thereby locking in the difference.</w:t>
      </w:r>
    </w:p>
    <w:p w:rsidR="00000000" w:rsidDel="00000000" w:rsidP="00000000" w:rsidRDefault="00000000" w:rsidRPr="00000000" w14:paraId="00000250">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0" w:before="0" w:line="276" w:lineRule="auto"/>
        <w:ind w:left="284" w:right="0" w:hanging="284"/>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The positions have to be held until expiry of the derivative cycle and both positions need to be closed at the same price to realise the difference.</w:t>
      </w:r>
    </w:p>
    <w:p w:rsidR="00000000" w:rsidDel="00000000" w:rsidP="00000000" w:rsidRDefault="00000000" w:rsidRPr="00000000" w14:paraId="00000251">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0" w:before="0" w:line="276" w:lineRule="auto"/>
        <w:ind w:left="284" w:right="0" w:hanging="284"/>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The cash market price converges with the Futures market price at the end of the contract period. Thus it delivers risk-free profit for the investor/trader.</w:t>
      </w:r>
    </w:p>
    <w:p w:rsidR="00000000" w:rsidDel="00000000" w:rsidP="00000000" w:rsidRDefault="00000000" w:rsidRPr="00000000" w14:paraId="00000252">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0" w:before="0" w:line="276" w:lineRule="auto"/>
        <w:ind w:left="284" w:right="0" w:hanging="284"/>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Price movements do not affect initial price differential because the profit in one market is set-off by the loss in the other market.</w:t>
      </w:r>
    </w:p>
    <w:p w:rsidR="00000000" w:rsidDel="00000000" w:rsidP="00000000" w:rsidRDefault="00000000" w:rsidRPr="00000000" w14:paraId="00000253">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200" w:before="0" w:line="276" w:lineRule="auto"/>
        <w:ind w:left="284" w:right="0" w:hanging="284"/>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Since mutual funds invest own funds, the difference is fully the return.</w:t>
      </w:r>
    </w:p>
    <w:p w:rsidR="00000000" w:rsidDel="00000000" w:rsidP="00000000" w:rsidRDefault="00000000" w:rsidRPr="00000000" w14:paraId="00000254">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Hence, Arbitrage funds are considered to be a good choice for cautious investors who want to benefit from a volatile market without taking on too much risk.</w:t>
      </w:r>
    </w:p>
    <w:p w:rsidR="00000000" w:rsidDel="00000000" w:rsidP="00000000" w:rsidRDefault="00000000" w:rsidRPr="00000000" w14:paraId="00000255">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In conclusion, debt is a multifaceted financial concept with far-reaching implications. Whether used as a tool for growth or cost of capital arbitrage, a comprehensive understanding of debt is essential for making informed financial decisions in today's complex economic landscape.</w:t>
      </w:r>
      <w:r w:rsidDel="00000000" w:rsidR="00000000" w:rsidRPr="00000000">
        <w:br w:type="page"/>
      </w:r>
      <w:r w:rsidDel="00000000" w:rsidR="00000000" w:rsidRPr="00000000">
        <w:rPr>
          <w:rtl w:val="0"/>
        </w:rPr>
      </w:r>
    </w:p>
    <w:p w:rsidR="00000000" w:rsidDel="00000000" w:rsidP="00000000" w:rsidRDefault="00000000" w:rsidRPr="00000000" w14:paraId="00000256">
      <w:pPr>
        <w:pStyle w:val="Heading2"/>
        <w:rPr>
          <w:color w:val="f79646"/>
          <w:sz w:val="28"/>
          <w:szCs w:val="28"/>
        </w:rPr>
      </w:pPr>
      <w:bookmarkStart w:colFirst="0" w:colLast="0" w:name="_heading=h.aqetvdlmunsl" w:id="13"/>
      <w:bookmarkEnd w:id="13"/>
      <w:r w:rsidDel="00000000" w:rsidR="00000000" w:rsidRPr="00000000">
        <w:rPr>
          <w:color w:val="f79646"/>
          <w:sz w:val="28"/>
          <w:szCs w:val="28"/>
          <w:rtl w:val="0"/>
        </w:rPr>
        <w:t xml:space="preserve">Alternative Investments</w:t>
      </w:r>
    </w:p>
    <w:p w:rsidR="00000000" w:rsidDel="00000000" w:rsidP="00000000" w:rsidRDefault="00000000" w:rsidRPr="00000000" w14:paraId="00000257">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Alternative Investments are financial assets that don't fit into the traditional categories of shares (including equity mutual funds or balanced mutual funds), debt (including debt mutual funds), or cash. They are often considered "alternative" because they offer different risk and return profiles compared to conventional investments.</w:t>
      </w:r>
    </w:p>
    <w:p w:rsidR="00000000" w:rsidDel="00000000" w:rsidP="00000000" w:rsidRDefault="00000000" w:rsidRPr="00000000" w14:paraId="00000258">
      <w:pPr>
        <w:jc w:val="both"/>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-845</wp:posOffset>
            </wp:positionV>
            <wp:extent cx="3403600" cy="1913255"/>
            <wp:effectExtent b="0" l="0" r="0" t="0"/>
            <wp:wrapSquare wrapText="bothSides" distB="0" distT="0" distL="114300" distR="114300"/>
            <wp:docPr id="2137969534" name="image117.jpg"/>
            <a:graphic>
              <a:graphicData uri="http://schemas.openxmlformats.org/drawingml/2006/picture">
                <pic:pic>
                  <pic:nvPicPr>
                    <pic:cNvPr id="0" name="image117.jpg"/>
                    <pic:cNvPicPr preferRelativeResize="0"/>
                  </pic:nvPicPr>
                  <pic:blipFill>
                    <a:blip r:embed="rId33"/>
                    <a:srcRect b="0" l="0" r="0" t="0"/>
                    <a:stretch>
                      <a:fillRect/>
                    </a:stretch>
                  </pic:blipFill>
                  <pic:spPr>
                    <a:xfrm>
                      <a:off x="0" y="0"/>
                      <a:ext cx="3403600" cy="1913255"/>
                    </a:xfrm>
                    <a:prstGeom prst="rect"/>
                    <a:ln/>
                  </pic:spPr>
                </pic:pic>
              </a:graphicData>
            </a:graphic>
          </wp:anchor>
        </w:drawing>
      </w:r>
    </w:p>
    <w:p w:rsidR="00000000" w:rsidDel="00000000" w:rsidP="00000000" w:rsidRDefault="00000000" w:rsidRPr="00000000" w14:paraId="00000259">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There are numerous types of alternative investments such as:</w:t>
      </w:r>
    </w:p>
    <w:p w:rsidR="00000000" w:rsidDel="00000000" w:rsidP="00000000" w:rsidRDefault="00000000" w:rsidRPr="00000000" w14:paraId="0000025A">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Derivatives</w:t>
      </w:r>
    </w:p>
    <w:p w:rsidR="00000000" w:rsidDel="00000000" w:rsidP="00000000" w:rsidRDefault="00000000" w:rsidRPr="00000000" w14:paraId="0000025B">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Foreign exchange and currency markets</w:t>
      </w:r>
    </w:p>
    <w:p w:rsidR="00000000" w:rsidDel="00000000" w:rsidP="00000000" w:rsidRDefault="00000000" w:rsidRPr="00000000" w14:paraId="0000025C">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Commodities including commodity funds</w:t>
      </w:r>
    </w:p>
    <w:p w:rsidR="00000000" w:rsidDel="00000000" w:rsidP="00000000" w:rsidRDefault="00000000" w:rsidRPr="00000000" w14:paraId="0000025D">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Physical gold, sovereign gold bonds and Gold ETFs</w:t>
      </w:r>
    </w:p>
    <w:p w:rsidR="00000000" w:rsidDel="00000000" w:rsidP="00000000" w:rsidRDefault="00000000" w:rsidRPr="00000000" w14:paraId="0000025E">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Digital Currencies</w:t>
      </w:r>
    </w:p>
    <w:p w:rsidR="00000000" w:rsidDel="00000000" w:rsidP="00000000" w:rsidRDefault="00000000" w:rsidRPr="00000000" w14:paraId="0000025F">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Hedge funds or Alternative investment funds which could include:</w:t>
      </w:r>
    </w:p>
    <w:p w:rsidR="00000000" w:rsidDel="00000000" w:rsidP="00000000" w:rsidRDefault="00000000" w:rsidRPr="00000000" w14:paraId="00000260">
      <w:pPr>
        <w:keepNext w:val="0"/>
        <w:keepLines w:val="0"/>
        <w:pageBreakBefore w:val="0"/>
        <w:widowControl w:val="1"/>
        <w:numPr>
          <w:ilvl w:val="1"/>
          <w:numId w:val="31"/>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Angel funds</w:t>
      </w:r>
    </w:p>
    <w:p w:rsidR="00000000" w:rsidDel="00000000" w:rsidP="00000000" w:rsidRDefault="00000000" w:rsidRPr="00000000" w14:paraId="00000261">
      <w:pPr>
        <w:keepNext w:val="0"/>
        <w:keepLines w:val="0"/>
        <w:pageBreakBefore w:val="0"/>
        <w:widowControl w:val="1"/>
        <w:numPr>
          <w:ilvl w:val="1"/>
          <w:numId w:val="31"/>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Venture capital funds</w:t>
      </w:r>
    </w:p>
    <w:p w:rsidR="00000000" w:rsidDel="00000000" w:rsidP="00000000" w:rsidRDefault="00000000" w:rsidRPr="00000000" w14:paraId="00000262">
      <w:pPr>
        <w:keepNext w:val="0"/>
        <w:keepLines w:val="0"/>
        <w:pageBreakBefore w:val="0"/>
        <w:widowControl w:val="1"/>
        <w:numPr>
          <w:ilvl w:val="1"/>
          <w:numId w:val="31"/>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Private equity funds, </w:t>
      </w:r>
    </w:p>
    <w:p w:rsidR="00000000" w:rsidDel="00000000" w:rsidP="00000000" w:rsidRDefault="00000000" w:rsidRPr="00000000" w14:paraId="00000263">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Real estate investment including REITs and real estate funds</w:t>
      </w:r>
    </w:p>
    <w:p w:rsidR="00000000" w:rsidDel="00000000" w:rsidP="00000000" w:rsidRDefault="00000000" w:rsidRPr="00000000" w14:paraId="00000264">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Farm Assets</w:t>
      </w:r>
    </w:p>
    <w:p w:rsidR="00000000" w:rsidDel="00000000" w:rsidP="00000000" w:rsidRDefault="00000000" w:rsidRPr="00000000" w14:paraId="00000265">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Antiques and Art.</w:t>
      </w:r>
    </w:p>
    <w:p w:rsidR="00000000" w:rsidDel="00000000" w:rsidP="00000000" w:rsidRDefault="00000000" w:rsidRPr="00000000" w14:paraId="00000266">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With a changing global landscape of growth driven by running large fiscal deficits by the governments, a traditional portfolio allocation to equities and debt may no longer be enough to meet long-term investment goals due to threat of inflation, increase in volatility and black swan events. Alternative investments can help to lower volatility, enhance returns and broaden diversification of a portfolio.</w:t>
      </w:r>
    </w:p>
    <w:p w:rsidR="00000000" w:rsidDel="00000000" w:rsidP="00000000" w:rsidRDefault="00000000" w:rsidRPr="00000000" w14:paraId="00000267">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Volatility is the rate at which the valuation of a portfolio or price of a security increases or decreases over a particular period. Higher volatility means higher risk. There are two types of volatility - historical Volatility and Implied Volatility. The historical Volatility is the changes in the underlying asset or portfolio over its lifetime. On the other hand, the implied Volatility is how the asset or portfolio will perform in the future.</w:t>
      </w:r>
    </w:p>
    <w:p w:rsidR="00000000" w:rsidDel="00000000" w:rsidP="00000000" w:rsidRDefault="00000000" w:rsidRPr="00000000" w14:paraId="00000268">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Black Swan Event is a very high-impact event like for example a crisis, that is difficult to predict under normal circumstances but that in retrospect appears to have been inevitable. A Black Swan Event is unexpected and therefore difficult to prepare. However, during such events traditional asset classes, equity and debt can suffer significant losses.</w:t>
      </w:r>
    </w:p>
    <w:p w:rsidR="00000000" w:rsidDel="00000000" w:rsidP="00000000" w:rsidRDefault="00000000" w:rsidRPr="00000000" w14:paraId="00000269">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the world of alternative investments, derivatives play a unique and essential role. While they might sound complex, they are financial instruments that derive their value from something else, like shares, debt securities, market indices, commodities, real estate. They are different types of financial contracts whose value is based on the price movements of some asset which can be called the "underlying asset."</w:t>
      </w:r>
    </w:p>
    <w:p w:rsidR="00000000" w:rsidDel="00000000" w:rsidP="00000000" w:rsidRDefault="00000000" w:rsidRPr="00000000" w14:paraId="0000026A">
      <w:pPr>
        <w:rPr>
          <w:rFonts w:ascii="Times New Roman" w:cs="Times New Roman" w:eastAsia="Times New Roman" w:hAnsi="Times New Roman"/>
          <w:b w:val="1"/>
          <w:color w:val="4f81bd"/>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26B">
      <w:pPr>
        <w:pStyle w:val="Heading3"/>
        <w:rPr>
          <w:color w:val="f79646"/>
          <w:sz w:val="28"/>
          <w:szCs w:val="28"/>
        </w:rPr>
      </w:pPr>
      <w:bookmarkStart w:colFirst="0" w:colLast="0" w:name="_heading=h.oaaa7q62j1uh" w:id="14"/>
      <w:bookmarkEnd w:id="14"/>
      <w:r w:rsidDel="00000000" w:rsidR="00000000" w:rsidRPr="00000000">
        <w:rPr>
          <w:color w:val="f79646"/>
          <w:sz w:val="28"/>
          <w:szCs w:val="28"/>
          <w:rtl w:val="0"/>
        </w:rPr>
        <w:t xml:space="preserve">Derivatives</w:t>
      </w:r>
    </w:p>
    <w:p w:rsidR="00000000" w:rsidDel="00000000" w:rsidP="00000000" w:rsidRDefault="00000000" w:rsidRPr="00000000" w14:paraId="0000026C">
      <w:pPr>
        <w:pStyle w:val="Heading3"/>
        <w:rPr>
          <w:color w:val="f79646"/>
          <w:sz w:val="28"/>
          <w:szCs w:val="28"/>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-1269</wp:posOffset>
            </wp:positionV>
            <wp:extent cx="3403600" cy="1913255"/>
            <wp:effectExtent b="0" l="0" r="0" t="0"/>
            <wp:wrapSquare wrapText="bothSides" distB="0" distT="0" distL="114300" distR="114300"/>
            <wp:docPr id="2137969446" name="image29.jpg"/>
            <a:graphic>
              <a:graphicData uri="http://schemas.openxmlformats.org/drawingml/2006/picture">
                <pic:pic>
                  <pic:nvPicPr>
                    <pic:cNvPr id="0" name="image29.jpg"/>
                    <pic:cNvPicPr preferRelativeResize="0"/>
                  </pic:nvPicPr>
                  <pic:blipFill>
                    <a:blip r:embed="rId34"/>
                    <a:srcRect b="0" l="0" r="0" t="0"/>
                    <a:stretch>
                      <a:fillRect/>
                    </a:stretch>
                  </pic:blipFill>
                  <pic:spPr>
                    <a:xfrm>
                      <a:off x="0" y="0"/>
                      <a:ext cx="3403600" cy="1913255"/>
                    </a:xfrm>
                    <a:prstGeom prst="rect"/>
                    <a:ln/>
                  </pic:spPr>
                </pic:pic>
              </a:graphicData>
            </a:graphic>
          </wp:anchor>
        </w:drawing>
      </w:r>
    </w:p>
    <w:p w:rsidR="00000000" w:rsidDel="00000000" w:rsidP="00000000" w:rsidRDefault="00000000" w:rsidRPr="00000000" w14:paraId="0000026D">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Hedging, arbitraging, speculating and margin trading is where derivatives are usually used. Derivatives are traded over the counter which means bilaterally between two counterparties and are also traded on stock exchanges. There are four main types of derivative contracts such as futures, options, swaps and forwards.</w:t>
      </w:r>
    </w:p>
    <w:p w:rsidR="00000000" w:rsidDel="00000000" w:rsidP="00000000" w:rsidRDefault="00000000" w:rsidRPr="00000000" w14:paraId="0000026E">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Futures</w:t>
      </w:r>
    </w:p>
    <w:p w:rsidR="00000000" w:rsidDel="00000000" w:rsidP="00000000" w:rsidRDefault="00000000" w:rsidRPr="00000000" w14:paraId="0000026F">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Future is a contract to buy or sell a physical commodity or a security or a market index or a currency at a predetermined price at a specified time in the future. The delivery or settlement of something is set for a future date but at a price predetermined when contract is entered. Let us take an example that a company refining oil needs to buy crude oil, but it is worried the price might go up. The company can use a futures contract in which it agrees to buy crude oil at a specific price on a future date. This helps the company to “lock in” the price today.</w:t>
      </w:r>
    </w:p>
    <w:p w:rsidR="00000000" w:rsidDel="00000000" w:rsidP="00000000" w:rsidRDefault="00000000" w:rsidRPr="00000000" w14:paraId="00000270">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Options</w:t>
      </w:r>
    </w:p>
    <w:p w:rsidR="00000000" w:rsidDel="00000000" w:rsidP="00000000" w:rsidRDefault="00000000" w:rsidRPr="00000000" w14:paraId="00000271">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Options give you the choice (but not the obligation) to buy or sell an asset at a specific price (called strike price) on or before a certain date. Think of it like paying for the right to decide later whether to complete or not complete the underlying transaction. It differs from futures from the perspective that in futures the obligation to buy or sell the underlying asset at a future date is not discretionary but compulsory. In option there is no obligation to buy or sell the underlying asset at a future date. The buyers of the option may or may not buy or sell the underlying asset at a future date at their own discretion.</w:t>
      </w:r>
    </w:p>
    <w:p w:rsidR="00000000" w:rsidDel="00000000" w:rsidP="00000000" w:rsidRDefault="00000000" w:rsidRPr="00000000" w14:paraId="00000272">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Call options gives the buyer of call option the right to buy the asset at a specific pre-determined price (called the strike price) upon or before a certain pre-decided date. The buyer of call option may choose not to buy the asset at sole discretion. Put options gives the buyer of the put option the right to sell the asset at the strike price upon or before a certain date. The buyer of the put option may choose not to sell the asset at sole discretion.</w:t>
      </w:r>
    </w:p>
    <w:p w:rsidR="00000000" w:rsidDel="00000000" w:rsidP="00000000" w:rsidRDefault="00000000" w:rsidRPr="00000000" w14:paraId="00000273">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Swaps </w:t>
      </w:r>
    </w:p>
    <w:p w:rsidR="00000000" w:rsidDel="00000000" w:rsidP="00000000" w:rsidRDefault="00000000" w:rsidRPr="00000000" w14:paraId="00000274">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Swaps are agreements where two parties exchange pre-determined cash flows that may be generated from an underlying asset or an underlying contract. Interest rate swaps, Cross currency swaps and credit default swaps are common financial contracts. They're usually used to manage interest rate risks, currency risks or insure against the default of a borrower. They are also used as alternative investments with a view on interest rates, currency rates and credit obligation of the borrowers.</w:t>
      </w:r>
    </w:p>
    <w:p w:rsidR="00000000" w:rsidDel="00000000" w:rsidP="00000000" w:rsidRDefault="00000000" w:rsidRPr="00000000" w14:paraId="00000275">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76">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Interest rate swaps help manage interest rate risk. Imagine a borrower has a loan from a lender X with a variable interest rate, but wants a fixed rate to plan your payments better and avoid interest rate risk, especially at a time when the view is that interest rates may go up. It can enter into an interest rate swap with another party Y, where it will receive variable interest rate cash flows and it will pay fixed cash flows over a period of time. If the investor Y views interest rate will not rise as much or will fall, it will pay variable interest rate cash flows and get fixed interest rate cash flows of an underlying debt as an investment product.  </w:t>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1482</wp:posOffset>
            </wp:positionV>
            <wp:extent cx="3403600" cy="1913255"/>
            <wp:effectExtent b="0" l="0" r="0" t="0"/>
            <wp:wrapSquare wrapText="bothSides" distB="0" distT="0" distL="114300" distR="114300"/>
            <wp:docPr id="2137969511" name="image98.jpg"/>
            <a:graphic>
              <a:graphicData uri="http://schemas.openxmlformats.org/drawingml/2006/picture">
                <pic:pic>
                  <pic:nvPicPr>
                    <pic:cNvPr id="0" name="image98.jpg"/>
                    <pic:cNvPicPr preferRelativeResize="0"/>
                  </pic:nvPicPr>
                  <pic:blipFill>
                    <a:blip r:embed="rId35"/>
                    <a:srcRect b="0" l="0" r="0" t="0"/>
                    <a:stretch>
                      <a:fillRect/>
                    </a:stretch>
                  </pic:blipFill>
                  <pic:spPr>
                    <a:xfrm>
                      <a:off x="0" y="0"/>
                      <a:ext cx="3403600" cy="1913255"/>
                    </a:xfrm>
                    <a:prstGeom prst="rect"/>
                    <a:ln/>
                  </pic:spPr>
                </pic:pic>
              </a:graphicData>
            </a:graphic>
          </wp:anchor>
        </w:drawing>
      </w:r>
    </w:p>
    <w:p w:rsidR="00000000" w:rsidDel="00000000" w:rsidP="00000000" w:rsidRDefault="00000000" w:rsidRPr="00000000" w14:paraId="00000277">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Cross currency swaps manage currency risk. Imagine an Indian borrower has a dollar denominated loan from a foreign lender U, but wants the repayments to be fixed in Indian Rupees since it earns income in Indian Rupees and wants to avoid currency risk. It can enter into a cross currency swap with another party W, where it will receive dollars and it will pay Indian Rupees over the term of the borrowing. If the investor W views Indian Rupees may not depreciate as much or will rise against the dollar, then it will pay dollar cash flows and get Indian Rupee cash flows as an investment product.</w:t>
      </w:r>
    </w:p>
    <w:p w:rsidR="00000000" w:rsidDel="00000000" w:rsidP="00000000" w:rsidRDefault="00000000" w:rsidRPr="00000000" w14:paraId="00000278">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Credit default swaps are financial contracts that allow a lender or an investor offsetting credit risk of an underlying reference asset or entity, usually a debt or a borrower, with another investor. The buyer of a credit default swap pays a regular premium, called protection premium and the seller of the credit default swap only pays to the buyer the notional amount of the credit default swap or the actual amount of default, whichever is less if the underlying debt or the borrower defaults. Credit linked notes are the securitised form of credit default swaps.</w:t>
      </w:r>
    </w:p>
    <w:p w:rsidR="00000000" w:rsidDel="00000000" w:rsidP="00000000" w:rsidRDefault="00000000" w:rsidRPr="00000000" w14:paraId="00000279">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International Swaps and Derivatives Association, Inc. provide a protocol on documentation to be entered for over the counter derivatives. It fosters safe and efficient derivatives markets to facilitate effective risk management for all users of derivative products globally. It develops standardised documentation globally to promote legal certainty and maximum risk reduction. Their website www.isda.org is an essential visit for anyone intending to deal in derivatives not listed on stock exchanges.</w:t>
      </w:r>
    </w:p>
    <w:p w:rsidR="00000000" w:rsidDel="00000000" w:rsidP="00000000" w:rsidRDefault="00000000" w:rsidRPr="00000000" w14:paraId="0000027A">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Forwards</w:t>
      </w:r>
    </w:p>
    <w:p w:rsidR="00000000" w:rsidDel="00000000" w:rsidP="00000000" w:rsidRDefault="00000000" w:rsidRPr="00000000" w14:paraId="0000027B">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Forwards are contracts between two parties to buy or sell an asset or cash flows at a pre-agreed price on a specific future date. They're like futures contracts in most aspects. Usually futures contracts are those which have underlying asset as a security and the futures contracts are traded on stock exchanges. Since futures are traded on stock exchanges they have standardised terms and very low counterparty default risk due to margin requirements. Whereas forward contracts usually have underlying cash flows being settled on a future date and are usually over the counter contracts and customisable. Forward contracts always have a counterparty default risk, which again can be minimised through margin money collateral. </w:t>
      </w:r>
    </w:p>
    <w:p w:rsidR="00000000" w:rsidDel="00000000" w:rsidP="00000000" w:rsidRDefault="00000000" w:rsidRPr="00000000" w14:paraId="0000027C">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Let us take an example of foreign exchange forwards. Suppose a corporate wants to import goods and needs to pay in dollars after 60 days credit period is over. The corporate will sell the goods locally in Indian Rupees and thus want to hedge the foreign exchange risk. The corporate can enter into a forward agreement with an investor. The investor shall pay dollars upon 60 days at a pre-agreed dollar to Indian Rupee exchange rate to the corporate or the difference between the pre agreed exchange rate and the spot price of dollar and Indian Rupees exchange rate upon 60 days. </w:t>
      </w:r>
    </w:p>
    <w:p w:rsidR="00000000" w:rsidDel="00000000" w:rsidP="00000000" w:rsidRDefault="00000000" w:rsidRPr="00000000" w14:paraId="0000027D">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Let us take an example of real estate forwards. Suppose an investor wants to buy a property, but cannot afford it right now. The investor can enter into a forward contract with the seller, agreeing to buy the property at today's price but paying for it later. This helps the investor to secure the property without needing all the money upfront. The seller may be willing to either accept the default risk of the investor or willing to accept margin collateral from the investor to take care of the default risk.</w:t>
      </w:r>
    </w:p>
    <w:p w:rsidR="00000000" w:rsidDel="00000000" w:rsidP="00000000" w:rsidRDefault="00000000" w:rsidRPr="00000000" w14:paraId="0000027E">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Derivatives are both an investment product as well as a product to manage risk. For example, institutions when they invest in equity shares often buy put options to protect them from downside risk. They may offset the premium paid for buying put option, by receiving premium from selling call option, if the net amounts are positive, in which case they earn fixed returns on their equity investments. </w:t>
      </w:r>
    </w:p>
    <w:p w:rsidR="00000000" w:rsidDel="00000000" w:rsidP="00000000" w:rsidRDefault="00000000" w:rsidRPr="00000000" w14:paraId="0000027F">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If the institutions are confident that their equity share investment will not fall over a period of time, they may keep selling call options to receive premiums over the period and earn capped returns on investments. This is called covered calls. In covered calls, investors usually buy equity shares and sell call options of the same shares at a strike price which is close to the investment cost of the equity shares. In case the equity shares do not fall throughout the year, then the investor earns premiums from selling the call options which may range between 1% to 5% each month, giving very high annualised returns.</w:t>
      </w:r>
    </w:p>
    <w:p w:rsidR="00000000" w:rsidDel="00000000" w:rsidP="00000000" w:rsidRDefault="00000000" w:rsidRPr="00000000" w14:paraId="00000280">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credit derivatives, investors may invest in a credit linked note or a leveraged credit note or enter into credit default swaps to earn returns which are higher than returns that can be earned from conventional debt securities, with additional risks such as counterparty risk, documentation risk or settlement risk. A leveraged credit note involves smaller investment with higher notional credit risk embedded on the security.</w:t>
      </w:r>
    </w:p>
    <w:p w:rsidR="00000000" w:rsidDel="00000000" w:rsidP="00000000" w:rsidRDefault="00000000" w:rsidRPr="00000000" w14:paraId="00000281">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Speculation is another aspect why derivatives are used. With a small investment or margin money to buy derivatives, it is a high risk – high return game. The speculators can take much higher risk and thereby taking a risk of losing the entire investment or making a very large return. Most derivative products are kind of leveraged bets that speculators can gamble on with a small investment. </w:t>
      </w:r>
    </w:p>
    <w:p w:rsidR="00000000" w:rsidDel="00000000" w:rsidP="00000000" w:rsidRDefault="00000000" w:rsidRPr="00000000" w14:paraId="00000282">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Securities Lending and Borrowing Mechanism (SLBM) platforms are made available by stock exchanges in India. It is a process where investors can lend their securities to others for a fee, typically to traders who wish to short-sell those securities. This enables investors to earn additional income on their holdings. Thus long term investments in a portfolio can earn higher returns through this mechanism.</w:t>
      </w:r>
    </w:p>
    <w:p w:rsidR="00000000" w:rsidDel="00000000" w:rsidP="00000000" w:rsidRDefault="00000000" w:rsidRPr="00000000" w14:paraId="00000283">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Including derivatives as hedging product in a portfolio of alternative investments can help manage and diversify risk and they may provide a cushion during market downturns. They can be used to reduce risk of long term investments made in equity shares by protecting the portfolio during market downturns.</w:t>
      </w:r>
    </w:p>
    <w:p w:rsidR="00000000" w:rsidDel="00000000" w:rsidP="00000000" w:rsidRDefault="00000000" w:rsidRPr="00000000" w14:paraId="00000284">
      <w:pPr>
        <w:jc w:val="both"/>
        <w:rPr>
          <w:rFonts w:ascii="Times New Roman" w:cs="Times New Roman" w:eastAsia="Times New Roman" w:hAnsi="Times New Roman"/>
          <w:b w:val="1"/>
          <w:color w:val="4f81bd"/>
          <w:sz w:val="24"/>
          <w:szCs w:val="24"/>
        </w:rPr>
      </w:pPr>
      <w:r w:rsidDel="00000000" w:rsidR="00000000" w:rsidRPr="00000000">
        <w:rPr>
          <w:rFonts w:ascii="Times New Roman" w:cs="Times New Roman" w:eastAsia="Times New Roman" w:hAnsi="Times New Roman"/>
          <w:rtl w:val="0"/>
        </w:rPr>
        <w:t xml:space="preserve">While derivatives can be valuable tools, they also come with risks. Derivatives often involve leveraging, which means you can control a more substantial position with a relatively small amount of money. While this can amplify gains, it can also magnify losses. Some derivatives can be very complex and may require a deep understanding of the financial markets. Novice investors should be cautious and seek advice when dealing with them.</w:t>
      </w:r>
      <w:r w:rsidDel="00000000" w:rsidR="00000000" w:rsidRPr="00000000">
        <w:br w:type="page"/>
      </w:r>
      <w:r w:rsidDel="00000000" w:rsidR="00000000" w:rsidRPr="00000000">
        <w:rPr>
          <w:rtl w:val="0"/>
        </w:rPr>
      </w:r>
    </w:p>
    <w:p w:rsidR="00000000" w:rsidDel="00000000" w:rsidP="00000000" w:rsidRDefault="00000000" w:rsidRPr="00000000" w14:paraId="00000285">
      <w:pPr>
        <w:pStyle w:val="Heading3"/>
        <w:rPr>
          <w:color w:val="f79646"/>
          <w:sz w:val="28"/>
          <w:szCs w:val="28"/>
        </w:rPr>
      </w:pPr>
      <w:bookmarkStart w:colFirst="0" w:colLast="0" w:name="_heading=h.b9buhnuccsaw" w:id="15"/>
      <w:bookmarkEnd w:id="15"/>
      <w:r w:rsidDel="00000000" w:rsidR="00000000" w:rsidRPr="00000000">
        <w:rPr>
          <w:color w:val="f79646"/>
          <w:sz w:val="28"/>
          <w:szCs w:val="28"/>
          <w:rtl w:val="0"/>
        </w:rPr>
        <w:t xml:space="preserve">Foreign exchange and currency markets</w:t>
      </w:r>
    </w:p>
    <w:p w:rsidR="00000000" w:rsidDel="00000000" w:rsidP="00000000" w:rsidRDefault="00000000" w:rsidRPr="00000000" w14:paraId="00000286">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Foreign exchange is the conversion of one currency into another. Just like securities and commodities, the value of any particular currency is determined by market forces of demand and supply of the currency which in turn are related to trade flows, service flows, investment flows, tourism revenues, legal barriers to transfer and convertibility of the currency and geopolitical risk. Currencies such as Indian Rupees, Chinese Yuan etc. have strong legal barriers to transfer and convertibility of the currency and thus its demand is usually low whereas free market currencies such as Euro’s or United States of America’s Dollars remain in high demand.</w:t>
      </w:r>
    </w:p>
    <w:p w:rsidR="00000000" w:rsidDel="00000000" w:rsidP="00000000" w:rsidRDefault="00000000" w:rsidRPr="00000000" w14:paraId="00000287">
      <w:pPr>
        <w:jc w:val="both"/>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211</wp:posOffset>
            </wp:positionV>
            <wp:extent cx="3403600" cy="1913255"/>
            <wp:effectExtent b="0" l="0" r="0" t="0"/>
            <wp:wrapSquare wrapText="bothSides" distB="0" distT="0" distL="114300" distR="114300"/>
            <wp:docPr id="2137969436" name="image19.jpg"/>
            <a:graphic>
              <a:graphicData uri="http://schemas.openxmlformats.org/drawingml/2006/picture">
                <pic:pic>
                  <pic:nvPicPr>
                    <pic:cNvPr id="0" name="image19.jpg"/>
                    <pic:cNvPicPr preferRelativeResize="0"/>
                  </pic:nvPicPr>
                  <pic:blipFill>
                    <a:blip r:embed="rId36"/>
                    <a:srcRect b="0" l="0" r="0" t="0"/>
                    <a:stretch>
                      <a:fillRect/>
                    </a:stretch>
                  </pic:blipFill>
                  <pic:spPr>
                    <a:xfrm>
                      <a:off x="0" y="0"/>
                      <a:ext cx="3403600" cy="1913255"/>
                    </a:xfrm>
                    <a:prstGeom prst="rect"/>
                    <a:ln/>
                  </pic:spPr>
                </pic:pic>
              </a:graphicData>
            </a:graphic>
          </wp:anchor>
        </w:drawing>
      </w:r>
    </w:p>
    <w:p w:rsidR="00000000" w:rsidDel="00000000" w:rsidP="00000000" w:rsidRDefault="00000000" w:rsidRPr="00000000" w14:paraId="00000288">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Historical aspects of foreign exchange</w:t>
      </w:r>
    </w:p>
    <w:p w:rsidR="00000000" w:rsidDel="00000000" w:rsidP="00000000" w:rsidRDefault="00000000" w:rsidRPr="00000000" w14:paraId="00000289">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Barter system started long ago, where people exchanged goods or services directly, like a farmer trading wheat for cows, but the trade was difficult due to different values, transport, and divisibility issues. To make trading easier, people started using metals like gold, silver, copper and even aluminium as a common medium of exchange. These metals became the standard for trading of goods or services. But the most popular metals were gold and silver. This eventually led to a tradition wherein people deposited gold or silver in safe spaces that provided a paper in return – with a value proportionate to the amount of gold or silver deposited.</w:t>
      </w:r>
    </w:p>
    <w:p w:rsidR="00000000" w:rsidDel="00000000" w:rsidP="00000000" w:rsidRDefault="00000000" w:rsidRPr="00000000" w14:paraId="0000028A">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Western Europe olden times, the monetary system was based on a single denomination silver coin, the penny (or denier), a descendent of the Carolingian monetary reform. The mints that sprung up with the revival of trade in the tenth century produced an array of penny coins ranging from the almost pure sterling penny to the impure, low-weight coins of northern Italian cities. The monetary systems of the major political units varied in size, scope, and control, although they all shared a relatively high degree of decentralization, reflecting the weakness of state authority and bureaucratic control. On the other hand, broad differences among major political and economic units can be discerned. In England, for example, the mint system was directed by the crown, and all mints issued the same coin, whereas in France there existed a multitude of issuing authorities, coins, and accounting systems, and Italy’s largely autonomous cities all issued their own coins.</w:t>
      </w:r>
    </w:p>
    <w:p w:rsidR="00000000" w:rsidDel="00000000" w:rsidP="00000000" w:rsidRDefault="00000000" w:rsidRPr="00000000" w14:paraId="0000028B">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seignorage from coin production was a feudal right and an important source of revenue. Mints had to compete with each other for silver and seignorage. The industry can best be characterized, except perhaps in England, in terms of monopolistic competition. Each mint would offer a “mint price” for silver in terms of newly minted coins, and competition yielded high- and low-quality coins and both stable and unstable currencies. The variety and uncertain quality of coins made it inefficient to use a coin outside the immediate area in which it was issued—a situation that was perhaps tolerable so long as trade volumes were low and economies were relatively autocratic. Once trade revived, however, the existing monetary system proved inadequate, creating an opportunity for emerging centralised monarchies.</w:t>
      </w:r>
    </w:p>
    <w:p w:rsidR="00000000" w:rsidDel="00000000" w:rsidP="00000000" w:rsidRDefault="00000000" w:rsidRPr="00000000" w14:paraId="0000028C">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monetary experiences of Asia, the Middle East, and Africa share both similarities and differences with that of Western Europe. A prominent element in common was the association of fiscal and political crisis with episodes of debasements, inflation, and stabilisation. Perhaps the most important difference was that most of the money-issuing authorities were large centralized states, in some cases empires that spanned wide geographical areas. These states tended to monopolise minting activity and in most cases were the dominant suppliers of precious metal to the mints.</w:t>
      </w:r>
    </w:p>
    <w:p w:rsidR="00000000" w:rsidDel="00000000" w:rsidP="00000000" w:rsidRDefault="00000000" w:rsidRPr="00000000" w14:paraId="0000028D">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more economically advanced and commercialised economies in the Middle East and Byzantine world had highly monetised economies and were able to circulate gold currencies—the dinar and bezant, respectively—well in advance of Europe. Eventually the political and military decay of the Byzantine Empire led to debasements of its gold coinage, leaving the dinar the leading international currency. In 1109 Saladin shifted the monetary standard toward the silver coin—the dirham—which became the unit of account. Again, political decline led to currency instability. Substitution toward now more stable and prized European gold coins proved irreversible for many centuries. Even the Ottoman Empire, which enjoyed substantial political and military success for three centuries, failed to develop a monetary system comparable to that of Western Europe; its circulation was dominated by foreign coins, for during periods of war the sultan (the main issuer of coins) debased the silver currency.</w:t>
      </w:r>
    </w:p>
    <w:p w:rsidR="00000000" w:rsidDel="00000000" w:rsidP="00000000" w:rsidRDefault="00000000" w:rsidRPr="00000000" w14:paraId="0000028E">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India and Southeast Asia the degree of monetisation was less. These regions were heavily agricultural and supported mainly local markets. As was true also of most of Africa, monetary requirements were fulfilled by petty currency: cowry shells in Bengal and copper in Asia, including China and Japan. Monetary systems of the sort that had developed in Europe and the Middle East did not exist. Gold and silver were mainly hoarded rather than used in monetary exchange (although they were also used to settle international trade deficits). When used in domestic exchange, they circulated according to weight rather than tale. The Japanese also used copper coinage until the seventeenth century. The silver they mined was largely exported to China in return for Chinese copper coins. The only marked change occurred in India was with the Mughals who brought uniformity and consolidation of the system of coinage throughout the Empire. The system lasted long after the Mughal Empire was effectively no more. The system of tri-metalism which came to characterise Mughal coinage was largely the creation, not of the Mughals but of Sher Shah Suri (1540 to 1545 AD), an Afghan, who ruled for a brief time in Delhi. </w:t>
      </w:r>
    </w:p>
    <w:p w:rsidR="00000000" w:rsidDel="00000000" w:rsidP="00000000" w:rsidRDefault="00000000" w:rsidRPr="00000000" w14:paraId="0000028F">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One of the major reforms attributed to Sher Shah is a move from base metal alloys to bimetallic currency, silver Rupaiya and a copper coin called the Paisa (the Mughals would call it daam later).</w:t>
      </w:r>
      <w:r w:rsidDel="00000000" w:rsidR="00000000" w:rsidRPr="00000000">
        <w:rPr>
          <w:rtl w:val="0"/>
        </w:rPr>
        <w:t xml:space="preserve"> </w:t>
      </w:r>
      <w:r w:rsidDel="00000000" w:rsidR="00000000" w:rsidRPr="00000000">
        <w:rPr>
          <w:rFonts w:ascii="Times New Roman" w:cs="Times New Roman" w:eastAsia="Times New Roman" w:hAnsi="Times New Roman"/>
          <w:rtl w:val="0"/>
        </w:rPr>
        <w:t xml:space="preserve">Sher Shah’s system was adopted by Akbar who ditched the Shahrukhi (prevailing in Mughal empire earlier) for the Rupaiya and also introduced gold coins called asharafi (mohurs). This trimetallic currency had the following market exchange rate: 35 to 40 daams were equal to one silver rupee and 9 silver rupees were equal to 1 asharafi or mohur. Akbar also issued heavier mohars worth 10 and 12 rupees and experimented with the shape of coins, issuing square and even polygonal ones called mehrabi.</w:t>
      </w:r>
    </w:p>
    <w:p w:rsidR="00000000" w:rsidDel="00000000" w:rsidP="00000000" w:rsidRDefault="00000000" w:rsidRPr="00000000" w14:paraId="00000290">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Akbar’s period also saw huge gold coins or mohurs being minted in multiple units of 5, 50 and 100 tolas, a policy that was continued by his successor, Jehangir. One such coin, the heaviest of its kind in the world at 1000 tolas (around 12 kg), is part of the collection of the Museum of Islamic Art in Kuwait.</w:t>
      </w:r>
    </w:p>
    <w:p w:rsidR="00000000" w:rsidDel="00000000" w:rsidP="00000000" w:rsidRDefault="00000000" w:rsidRPr="00000000" w14:paraId="00000291">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Where coin designs and minting techniques were concerned, Mughal Coinage reflected originality and innovative skills. Mughal coin designs came to maturity during the reign of the Grand Mughal, Akbar. Innovations like ornamentation of the background of the die with floral scrollwork were introduced. Jehangir took a personal interest in his coinage. The Zodiacal signs, portraits and literary verses and the excellent calligraphy that came to characterise his coins took Mughal Coinage to new heights.</w:t>
      </w:r>
    </w:p>
    <w:p w:rsidR="00000000" w:rsidDel="00000000" w:rsidP="00000000" w:rsidRDefault="00000000" w:rsidRPr="00000000" w14:paraId="00000292">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Aurangzeb’s death in 1707 set in motion the downward slide of the empire with the emergence of regional and foreign powers who slowly usurped the minting privileges of the Mughal emperor. The minting rights of Chinnapattan (Chennai) for instance were attained by the British by bribing Aurangzeb’s youngest and favourite son, Prince Kam Bakhsh. A latter emperor, Emperor Farrukhsiyar, began the ruinous policy of issuing farmaans or edicts for minting rights to interested powers—the East India Company obtained the rights to mint coins in the name of the Mughal emperor from Bombay (Mumbai) in 1717 after supplying him cartloads of British novelties as a bribe.</w:t>
      </w:r>
    </w:p>
    <w:p w:rsidR="00000000" w:rsidDel="00000000" w:rsidP="00000000" w:rsidRDefault="00000000" w:rsidRPr="00000000" w14:paraId="00000293">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slide accelerated during the reign of Muhammad Shah when Delhi was sacked by the Persian adventurer Nadir Shah in 1739 A.D.  Muhammad Shah’s subordinates like the Nizam-ul-Mulk of Hyderabad and Saadat Ali Khan, Nawab of Awadh retreated to their provincial capitals to create their own kingdoms and issue their own coinages. Mughal power was finally shattered when Emperor Shah Alam II lost the Battle of Buxar in 1764 A.D. to the East India Company’s army and became a puppet in the hands of the British who entered Delhi in 1803 A.D. The British continued to issue coins in Shah Alam’s name till his death and his successor Muhammad Akbar II forfeited all minting rights in 1835 when the East India Company substituted the Mughal emperor’s name with that of the English monarch and introduced English legend coins as the official Indian currency. This marked the end of India’s Gold standard currency.</w:t>
      </w:r>
    </w:p>
    <w:p w:rsidR="00000000" w:rsidDel="00000000" w:rsidP="00000000" w:rsidRDefault="00000000" w:rsidRPr="00000000" w14:paraId="00000294">
      <w:pPr>
        <w:jc w:val="both"/>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422</wp:posOffset>
            </wp:positionV>
            <wp:extent cx="3403600" cy="1913255"/>
            <wp:effectExtent b="0" l="0" r="0" t="0"/>
            <wp:wrapSquare wrapText="bothSides" distB="0" distT="0" distL="114300" distR="114300"/>
            <wp:docPr id="2137969514" name="image128.jpg"/>
            <a:graphic>
              <a:graphicData uri="http://schemas.openxmlformats.org/drawingml/2006/picture">
                <pic:pic>
                  <pic:nvPicPr>
                    <pic:cNvPr id="0" name="image128.jpg"/>
                    <pic:cNvPicPr preferRelativeResize="0"/>
                  </pic:nvPicPr>
                  <pic:blipFill>
                    <a:blip r:embed="rId37"/>
                    <a:srcRect b="0" l="0" r="0" t="0"/>
                    <a:stretch>
                      <a:fillRect/>
                    </a:stretch>
                  </pic:blipFill>
                  <pic:spPr>
                    <a:xfrm>
                      <a:off x="0" y="0"/>
                      <a:ext cx="3403600" cy="1913255"/>
                    </a:xfrm>
                    <a:prstGeom prst="rect"/>
                    <a:ln/>
                  </pic:spPr>
                </pic:pic>
              </a:graphicData>
            </a:graphic>
          </wp:anchor>
        </w:drawing>
      </w:r>
    </w:p>
    <w:p w:rsidR="00000000" w:rsidDel="00000000" w:rsidP="00000000" w:rsidRDefault="00000000" w:rsidRPr="00000000" w14:paraId="00000295">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SILVER STANDARD: 1835-93 IN INDIA</w:t>
      </w:r>
    </w:p>
    <w:p w:rsidR="00000000" w:rsidDel="00000000" w:rsidP="00000000" w:rsidRDefault="00000000" w:rsidRPr="00000000" w14:paraId="00000296">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With East India Company’s mandate being of a commercial enterprise to make profits from India, it decided to move India to a Silver Currency Standard in 1835, while imperialistic Britain remained a de-facto Gold Currency Standard (until 1931). </w:t>
      </w:r>
    </w:p>
    <w:p w:rsidR="00000000" w:rsidDel="00000000" w:rsidP="00000000" w:rsidRDefault="00000000" w:rsidRPr="00000000" w14:paraId="00000297">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price of silver was held a $1.29 per ounce US$ price defined by the 1792 Coinage Act in the US for the majority of period up to the US civil war (1860’s). Over a period of time thereafter, the price of silver per troy ounce in US dollar terms fell to 25¢ per ounce in late 1932 and into the year 1933.</w:t>
      </w:r>
    </w:p>
    <w:p w:rsidR="00000000" w:rsidDel="00000000" w:rsidP="00000000" w:rsidRDefault="00000000" w:rsidRPr="00000000" w14:paraId="00000298">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Sir Isaac Newton, as master of the U.K. Mint, set the gold price almost steady which lasted for 200 years from 1717 to 1914 protecting the gold standard of currencies based on Gold. The gold prices moved up from $18.93 to $34.69 in 1934 as colonial powers currencies were gold standard.</w:t>
      </w:r>
    </w:p>
    <w:p w:rsidR="00000000" w:rsidDel="00000000" w:rsidP="00000000" w:rsidRDefault="00000000" w:rsidRPr="00000000" w14:paraId="00000299">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period led to debasement of India’s wealth in comparison to the world by around 90% in a century starting from 1835 (this may not be an accurate figure considering there were multiple currency supports and currency pegs, but the impact was a very large one and difficult to quantify). That’s the impact of exchange rates!!</w:t>
      </w:r>
    </w:p>
    <w:p w:rsidR="00000000" w:rsidDel="00000000" w:rsidP="00000000" w:rsidRDefault="00000000" w:rsidRPr="00000000" w14:paraId="0000029A">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above does not include Indian currency depreciation due to unfair trade practices, technology blockages and monetary support reparations from India to the British Empire. For example, a brief period during the World War one led to the rise in price of silver which led to Indians starting to melt silver coins with metal value more than face value of coins contracting currency in circulation. This forced the government to let the Rupee float. In India, the Currency Act of 1927 established a currency pegged to the Sterling pounds at eighteen pence (which continued until 1966). The consistent rupee Sterling pound peg caused the rupee's value in relation to gold to decline and the gold's price to rise, which when coupled with increase in home charges levied by Britain led India to ship massive amounts of precious metals over the course of the next ten years, inverting its previous role as a steady purchaser of gold.</w:t>
      </w:r>
    </w:p>
    <w:p w:rsidR="00000000" w:rsidDel="00000000" w:rsidP="00000000" w:rsidRDefault="00000000" w:rsidRPr="00000000" w14:paraId="0000029B">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significant depreciation of Indian Rupee in this century from the years 1835 to 1935 led to India becoming a cheap destination for both manufacturing and services. However, the colonisation period saw dual decline i.e. education standards of Indians dropped significantly which meant services industry would be difficult to be set up even if labour was cheap and manufacturing capabilities were made British dependent with manufacturing technology not permitted to be set up in India for a large part of the colonial period leading to inability of India to set up services and manufacturing both. Additionally, such a sharp depreciation of Indian currency led to lack of monetary resources available with private sector to set up industry in India.</w:t>
      </w:r>
    </w:p>
    <w:p w:rsidR="00000000" w:rsidDel="00000000" w:rsidP="00000000" w:rsidRDefault="00000000" w:rsidRPr="00000000" w14:paraId="0000029C">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led to continual decline in Indian currency value post India’s independence. The adoption by India of socialism and almost communism with significant state controlled stifled both the manufacturing and services sectors in India and led India close to a foreign exchange default in the early 1990’s. While this led to liberalisation and partially capitalism policies adopted by India on one hand, the country implemented strict foreign exchange control norms making Indian currency non deliverable offshore leading to lack of demand for Indian currency globally. This policy of letting Indian Rupee depreciate against global currencies helped create jobs in India with foreign investors setting up industries in India, but it did not help Indian wealth in foreign exchange perspective grow much. The depreciation of Indian Rupee continues till date since India continues to remain dependent on the world with trade deficits and demand for Indian currency offshore remains limited since India continues foreign exchange control norms without full convertibility of Indian Rupee offshore. </w:t>
      </w:r>
    </w:p>
    <w:p w:rsidR="00000000" w:rsidDel="00000000" w:rsidP="00000000" w:rsidRDefault="00000000" w:rsidRPr="00000000" w14:paraId="0000029D">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One may argue, Japan and Germany’s currencies were artificially debased significantly post World War II, but these economies then were nowhere comparable to India since they had a strong and well educated services sector and massive manufacturing capabilities due to their war efforts with self-developed technology. Thus in fact, depreciation of their currencies helped them not only to jump back on shape quickly but go on to become one of the most well developed economies in a short period of time. Additionally, their currencies were fully convertible and exchange rates market determined which helped their currencies to appreciate and generate wealth for their citizens in foreign exchange purchasing parity terms.</w:t>
      </w:r>
    </w:p>
    <w:p w:rsidR="00000000" w:rsidDel="00000000" w:rsidP="00000000" w:rsidRDefault="00000000" w:rsidRPr="00000000" w14:paraId="0000029E">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Chinese story is one of innovation on the one hand and underdevelopment on the other. By the sixteenth century, as in many other aspects of economic growth and technological innovation, the forces of relative decline came to dominate. Since the Chinese economy was heavily agricultural, most of the circulation took the form of copper coins suited for small transactions. Gold and silver were hoarded and used at weight value, uncoined, in large transactions. A key difference with Europe was that while coins were used as a medium of exchange, they were not generally accepted by the government in payment of taxes, a practice that tended to reinforce the low degree of monetization of the Chinese economy.</w:t>
      </w:r>
    </w:p>
    <w:p w:rsidR="00000000" w:rsidDel="00000000" w:rsidP="00000000" w:rsidRDefault="00000000" w:rsidRPr="00000000" w14:paraId="0000029F">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Interestingly, China pioneered the use of paper money. The sheer size of the empire encouraged the use of paper to minimize shipments of precious metal. By 800, some 400 years before Europe, China had developed a system of bills of exchange. Unlike Europe, the government assumed responsibility for the note issue relatively early. Less than a quarter of a century after paper money, backed by silver, was first issued by private merchants (around 1000), the government took over paper money production. The monetary system thus was composed of copper coins and silver-backed paper money. Eventually, military conflicts, especially the struggle with the Mongols, led to larger note issues which resulted in accelerating inflation as the end of the Chin dynasty neared. The Yuan dynasty managed to issue stable paper currency for a short while and subsequently gave paper money fiat status by demonetising precious metal altogether. From 1280 to 1350, the money supply was controlled in such a way as to generate mild inflation. The system finally collapsed in the mid-fifteenth century, after which silver currency came to dominate. Thus, at the very time Europe was starting to experiment with paper money, China ironically decided to abandon it.</w:t>
      </w:r>
    </w:p>
    <w:p w:rsidR="00000000" w:rsidDel="00000000" w:rsidP="00000000" w:rsidRDefault="00000000" w:rsidRPr="00000000" w14:paraId="000002A0">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recent times, while China grew very fast they continued to peg their currency to US$ which led to massive trade surpluses as China preferred job creation more than wealth creation for the Chinese. This artificial peg led to significant dependence of the world on the cheap manufacturing capabilities of the Chinese. However, such a strategy meant that the world remained expensive for the Chinese and thus as an economy it could not rise as fast as US for example as an economic super power. Had China kept its currency as a ‘free float’ then its currency would have appreciated against all world currencies from 1980’s to 2020’s and world would have become cheaper for the Chinese. This may have attracted less manufacturing facilities but China could have by now become an economic super power with a size of an economy that could far surpass United States of America. </w:t>
      </w:r>
    </w:p>
    <w:p w:rsidR="00000000" w:rsidDel="00000000" w:rsidP="00000000" w:rsidRDefault="00000000" w:rsidRPr="00000000" w14:paraId="000002A1">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China makes up 28.7% of the total global output for manufacturing and is the most populous country in the world, yet its GDP is just 16.9% of the global GDP (2023), which share has started falling since 2021. Thus, China won the battle to create jobs but lost the economic war due to its foreign exchange policies. “Controlled economies” can do wonders but at the same time commit grave errors. As its population age, China has started to move on the reverse gear having lost a golden opportunity to become an economic power house.</w:t>
      </w:r>
    </w:p>
    <w:p w:rsidR="00000000" w:rsidDel="00000000" w:rsidP="00000000" w:rsidRDefault="00000000" w:rsidRPr="00000000" w14:paraId="000002A2">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Gold Standard</w:t>
      </w:r>
    </w:p>
    <w:p w:rsidR="00000000" w:rsidDel="00000000" w:rsidP="00000000" w:rsidRDefault="00000000" w:rsidRPr="00000000" w14:paraId="000002A3">
      <w:pPr>
        <w:jc w:val="both"/>
        <w:rPr>
          <w:rFonts w:ascii="Times New Roman" w:cs="Times New Roman" w:eastAsia="Times New Roman" w:hAnsi="Times New Roman"/>
          <w:b w:val="1"/>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-1057</wp:posOffset>
            </wp:positionV>
            <wp:extent cx="3403600" cy="1913255"/>
            <wp:effectExtent b="0" l="0" r="0" t="0"/>
            <wp:wrapSquare wrapText="bothSides" distB="0" distT="0" distL="114300" distR="114300"/>
            <wp:docPr id="2137969550" name="image129.jpg"/>
            <a:graphic>
              <a:graphicData uri="http://schemas.openxmlformats.org/drawingml/2006/picture">
                <pic:pic>
                  <pic:nvPicPr>
                    <pic:cNvPr id="0" name="image129.jpg"/>
                    <pic:cNvPicPr preferRelativeResize="0"/>
                  </pic:nvPicPr>
                  <pic:blipFill>
                    <a:blip r:embed="rId38"/>
                    <a:srcRect b="0" l="0" r="0" t="0"/>
                    <a:stretch>
                      <a:fillRect/>
                    </a:stretch>
                  </pic:blipFill>
                  <pic:spPr>
                    <a:xfrm>
                      <a:off x="0" y="0"/>
                      <a:ext cx="3403600" cy="1913255"/>
                    </a:xfrm>
                    <a:prstGeom prst="rect"/>
                    <a:ln/>
                  </pic:spPr>
                </pic:pic>
              </a:graphicData>
            </a:graphic>
          </wp:anchor>
        </w:drawing>
      </w:r>
    </w:p>
    <w:p w:rsidR="00000000" w:rsidDel="00000000" w:rsidP="00000000" w:rsidRDefault="00000000" w:rsidRPr="00000000" w14:paraId="000002A4">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Perhaps the single most important event in monetary history of the nineteenth century was the shift of most of Europe to gold standard, away from bimetallism of silver and gold both. England was the first to adopt gold standard in 1821. The move gathered momentum from 1872, as England became an imperial power and took control of massive gold reserves in India (Kolar mines), discovery of gold in California (in eighteen fourth eight), in Australia (in eighteen fifty one) and then in Africa (in the eighteen eighties) with new technological and metallurgical processes facilitated greater and better extraction of the metal.</w:t>
      </w:r>
    </w:p>
    <w:p w:rsidR="00000000" w:rsidDel="00000000" w:rsidP="00000000" w:rsidRDefault="00000000" w:rsidRPr="00000000" w14:paraId="000002A5">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Many European countries temporarily abandoned the gold standard during World War I so they could print more money to finance war efforts. The post war economy led to fast economic growth bringing inflation. </w:t>
      </w:r>
    </w:p>
    <w:p w:rsidR="00000000" w:rsidDel="00000000" w:rsidP="00000000" w:rsidRDefault="00000000" w:rsidRPr="00000000" w14:paraId="000002A6">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an effort to combat inflation, the United States Federal Reserve raised interest rates in 1928. But European countries that had borrowed money from the United States during World War I had trouble paying off their debts. As a result, demand for exports from United States slowed. A slowing economy combined with the stock market crash of nineteen twenty nine and a subsequent wave of bank failures in next two years led to crippling levels of deflation. Soon, the frightened public began hoarding gold. The United States and other countries due to the gold standard couldn’t increase their money supplies to stimulate the economy. </w:t>
      </w:r>
    </w:p>
    <w:p w:rsidR="00000000" w:rsidDel="00000000" w:rsidP="00000000" w:rsidRDefault="00000000" w:rsidRPr="00000000" w14:paraId="000002A7">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increase money supply to stimulate the economy, Great Britain became the first to drop off the gold standard in 1931. Other countries soon followed. But the United States did not abandon gold for another two years, deepening the pain of the Great Depression. In 1933, President Roosevelt took the United States off the gold standard when he signed the Gold Reserve Act. This bill made it illegal for the public to possess most forms of gold. People were required to exchange their gold coins, gold bullion and gold certificates for paper money at a set price of dollar 20.67 per ounce. This exchange of gold for paper money allowed the United States to increase the number of gold reserves at the United States Bullion Depository at Fort Knox. The government raised the price of gold to dollar thirty five per ounce, which allowed the Federal Reserve to increase the money supply. </w:t>
      </w:r>
    </w:p>
    <w:p w:rsidR="00000000" w:rsidDel="00000000" w:rsidP="00000000" w:rsidRDefault="00000000" w:rsidRPr="00000000" w14:paraId="000002A8">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Upon the Second World War, instead of using gold as a national currency, the allies embraced the United States dollar. United States ended the qualifying conditions of dollars for gold, establishing a new monetary system. Between the years nineteen forty six and nineteen seventy one, countries operated under the Bretton Woods system. Under this further modification of the gold standard, most countries settled their international balances in United States dollars, but the United States government promised to redeem other central banks’ holdings of dollars for gold at a fixed rate of thirty-five dollars per ounce. </w:t>
      </w:r>
    </w:p>
    <w:p w:rsidR="00000000" w:rsidDel="00000000" w:rsidP="00000000" w:rsidRDefault="00000000" w:rsidRPr="00000000" w14:paraId="000002A9">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1971 the gold standard was abandoned by the United States when it announced that it would no longer redeem dollars for gold due to persistent balance-of-payments deficits, which had steadily reduced United States gold reserves and thereby, reducing confidence in the ability of the United States to redeem its currency in gold. This paved the way for exchange of international currencies without any metal linkage. Abandoning the gold standard was start of an era of heavy government deficits to fund social welfare programmes changing the global economies completely.</w:t>
      </w:r>
    </w:p>
    <w:p w:rsidR="00000000" w:rsidDel="00000000" w:rsidP="00000000" w:rsidRDefault="00000000" w:rsidRPr="00000000" w14:paraId="000002AA">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During the 1970’s and the 1980’s, the oil exporting countries in Middle East pegged their currencies to US$ and started to have large surpluses invested in US$. A large country like China did the same. Large amount of surpluses of these economies became invested in US$. With demand for US$ increasing from everywhere, the US$ became the de-facto reserve currency of the World. The United States of America supplied as much currency and debt the world needed and ran large fiscal deficits to improve the lifestyle of its residents and with its large domestic demand consumption funded by the World, it became an economic super power. Today, jobs world over depend upon consumption patterns of residents in the United States of America.  </w:t>
      </w:r>
    </w:p>
    <w:p w:rsidR="00000000" w:rsidDel="00000000" w:rsidP="00000000" w:rsidRDefault="00000000" w:rsidRPr="00000000" w14:paraId="000002AB">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Today, currency values are determined by supply and demand in global markets except for pegged currencies or managed currencies. Most currencies are traded over the counter between large institutions who then manage the requirements of corporates and individuals for currency exchanges. The volumes may run to more than 5 trillion dollars a day. Stock Exchanges are also now providing a platform for currency trading, though volumes are still too thin on stock exchanges.</w:t>
      </w:r>
    </w:p>
    <w:p w:rsidR="00000000" w:rsidDel="00000000" w:rsidP="00000000" w:rsidRDefault="00000000" w:rsidRPr="00000000" w14:paraId="000002AC">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Currency trading and investments</w:t>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184150</wp:posOffset>
            </wp:positionV>
            <wp:extent cx="3403600" cy="1913255"/>
            <wp:effectExtent b="0" l="0" r="0" t="0"/>
            <wp:wrapSquare wrapText="bothSides" distB="0" distT="0" distL="114300" distR="114300"/>
            <wp:docPr id="2137969419" name="image20.jpg"/>
            <a:graphic>
              <a:graphicData uri="http://schemas.openxmlformats.org/drawingml/2006/picture">
                <pic:pic>
                  <pic:nvPicPr>
                    <pic:cNvPr id="0" name="image20.jpg"/>
                    <pic:cNvPicPr preferRelativeResize="0"/>
                  </pic:nvPicPr>
                  <pic:blipFill>
                    <a:blip r:embed="rId39"/>
                    <a:srcRect b="0" l="0" r="0" t="0"/>
                    <a:stretch>
                      <a:fillRect/>
                    </a:stretch>
                  </pic:blipFill>
                  <pic:spPr>
                    <a:xfrm>
                      <a:off x="0" y="0"/>
                      <a:ext cx="3403600" cy="1913255"/>
                    </a:xfrm>
                    <a:prstGeom prst="rect"/>
                    <a:ln/>
                  </pic:spPr>
                </pic:pic>
              </a:graphicData>
            </a:graphic>
          </wp:anchor>
        </w:drawing>
      </w:r>
    </w:p>
    <w:p w:rsidR="00000000" w:rsidDel="00000000" w:rsidP="00000000" w:rsidRDefault="00000000" w:rsidRPr="00000000" w14:paraId="000002AD">
      <w:pPr>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AE">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When trading currencies, you work with currency pairs, like United States Dollars with Indian Rupees or United States Dollar with Chinese Yuan. You can buy or sell a pair. The base currency is what you buy or sell, and the quote currency is what you exchange it for. The exchange rate tells you how much one currency is worth in another. The base currency is the first currency that’s mentioned in a currency pair. For example, in the United States Dollar to Indian Rupee currency pair, the base currency is United States Dollars and quote currency is Indian Rupees.</w:t>
      </w:r>
    </w:p>
    <w:p w:rsidR="00000000" w:rsidDel="00000000" w:rsidP="00000000" w:rsidRDefault="00000000" w:rsidRPr="00000000" w14:paraId="000002AF">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Exchange Rate is the value of one currency in terms of another. If United States Dollar to Indian Rupees is 83, it means one United States Dollar equals INR 83. If say United States Dollar to Indian Rupees becomes 85 from 83 earlier then it means United States Dollar has appreciated against Indian Rupee and inversely, Indian Rupee has depreciated against United States Dollars. Cross Rate is an exchange rate not involving the official currency of the country where the quote is published. For example, in India, the United states dollars to Euros or United States dollars to Japanese Yen would be a cross rate.</w:t>
      </w:r>
    </w:p>
    <w:p w:rsidR="00000000" w:rsidDel="00000000" w:rsidP="00000000" w:rsidRDefault="00000000" w:rsidRPr="00000000" w14:paraId="000002B0">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Few more terms are important in foreign currency trading and investments such as, Pip which is a short form of percentage in points. Pip is a small change in the exchange rate. It is typically the fourth decimal place in an exchange rate, one divided by ten thousand. For example, there is a one pip move for currency pair United States dollars to Indian Rupees from eighty three point one two three four to eighty three point one two three three. A pipette is one-tenth of a pip. It is the fifth decimal place in the currency pair’s exchange rate. However, for trading Japanese Yen, a pip is second decimal place and a pipette is the third decimal place since its quote extends to maximum two to three decimal places when paired with United States dollars. Understanding pips is crucial for forex investors as it allows them to quantify the value of changes to the currency and manage their leverage and risk accordingly.</w:t>
      </w:r>
    </w:p>
    <w:p w:rsidR="00000000" w:rsidDel="00000000" w:rsidP="00000000" w:rsidRDefault="00000000" w:rsidRPr="00000000" w14:paraId="000002B1">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Imagine the power of one pip, when daily turnover is in excess of 5 trillion dollars. It translates to a value of more than Indian Rupees four thousand crores daily. Thus the bid-ask prices are extremely important element of foreign exchange trading. The buying and selling quotes are termed as bid and ask prices. The difference between both is the forex spread. The bid represents the price at which the forex market maker or broker is willing to buy the base currency (United States Dollars, for example) in exchange for another currency (say Indian Rupees). Conversely, the ask price is the price at which the forex market maker or broker is willing to sell the base currency in exchange for the other currency.</w:t>
      </w:r>
    </w:p>
    <w:p w:rsidR="00000000" w:rsidDel="00000000" w:rsidP="00000000" w:rsidRDefault="00000000" w:rsidRPr="00000000" w14:paraId="000002B2">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Investors in foreign exchange may take long or short positions in foreign currencies by buying or selling the currency in anticipation of price changes. Going long means buying a currency, expecting its value to rise. Going short means selling a currency, expecting it to fall in value. Currencies are also traded in lots. A standard lot in the forex market is 1,00,000 units. However, there are also other options available, like mini lots (10,000 units), micro lots (1,000 units) and nano lots (100 units). The tick size refers to the minimum amount of movement in the price of the currency pair. Usually investments are made through forward contracts to either buy or sell a currency for delivery on future date.</w:t>
      </w:r>
    </w:p>
    <w:p w:rsidR="00000000" w:rsidDel="00000000" w:rsidP="00000000" w:rsidRDefault="00000000" w:rsidRPr="00000000" w14:paraId="000002B3">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exchange rates a currency get impacted from both the current and the expected future flows into or outside the country. For example, when inflation rises in an economy, the currency's value may decrease as it is anticipated that interest rates will rise causing losses on both equity and debt investments made by foreign investors and consequently outflows from investments will occur earlier than the eventual reduction in imports as the economy will ultimately slowdown from increase in interest rates.</w:t>
      </w:r>
    </w:p>
    <w:p w:rsidR="00000000" w:rsidDel="00000000" w:rsidP="00000000" w:rsidRDefault="00000000" w:rsidRPr="00000000" w14:paraId="000002B4">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exchange rates get impacted from balance of payments. If a country imports more than it exports, its currency value can drop and high fiscal deficits lead to higher government debt to GDP ratio which can weaken a currency. A strong growing economy typically attracts foreign investments leading to a stronger currency. Political stability is also important and political turmoil can deter foreign investments, leading to a weaker currency. Restrictions on transfer and convertibility of a currency such as on Indian Rupee or Chinese Yuan Renminbi causes weaker currency.</w:t>
      </w:r>
    </w:p>
    <w:p w:rsidR="00000000" w:rsidDel="00000000" w:rsidP="00000000" w:rsidRDefault="00000000" w:rsidRPr="00000000" w14:paraId="000002B5">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short term data points that impact foreign exchange rates and focused by currency investors are GDP Growth Rate which indicates economic growth and higher GDP can lead to a stronger currency. Non-Farm Payroll Data shows job creation especially in United States and high employment can strengthen the currency. A lower unemployment rate is better for a currency's value. Changes in interest rates can affect a currency's strength. Purchasing Managers’ Index reflects economic trends and a higher Purchasing Managers’ Index is favorable. Core Retail Sales Data measures consumer spending and high sales can strengthen a currency. Consumer Confidence and Sentiment, if positive then it can boost a currency. Industrial Production Index reflects the health of the manufacturing sector. Market Sentiment can influence how investors perceive a currency. Events like elections can lead to Political uncertainty which can impact a country's currency value.</w:t>
      </w:r>
    </w:p>
    <w:p w:rsidR="00000000" w:rsidDel="00000000" w:rsidP="00000000" w:rsidRDefault="00000000" w:rsidRPr="00000000" w14:paraId="000002B6">
      <w:pPr>
        <w:rPr>
          <w:rFonts w:ascii="Times New Roman" w:cs="Times New Roman" w:eastAsia="Times New Roman" w:hAnsi="Times New Roman"/>
          <w:b w:val="1"/>
          <w:color w:val="4f81bd"/>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2B7">
      <w:pPr>
        <w:pStyle w:val="Heading3"/>
        <w:rPr>
          <w:color w:val="f79646"/>
          <w:sz w:val="28"/>
          <w:szCs w:val="28"/>
        </w:rPr>
      </w:pPr>
      <w:bookmarkStart w:colFirst="0" w:colLast="0" w:name="_heading=h.vosd8rptxzrb" w:id="16"/>
      <w:bookmarkEnd w:id="16"/>
      <w:r w:rsidDel="00000000" w:rsidR="00000000" w:rsidRPr="00000000">
        <w:rPr>
          <w:color w:val="f79646"/>
          <w:sz w:val="28"/>
          <w:szCs w:val="28"/>
          <w:rtl w:val="0"/>
        </w:rPr>
        <w:t xml:space="preserve">Commodities</w:t>
      </w:r>
    </w:p>
    <w:p w:rsidR="00000000" w:rsidDel="00000000" w:rsidP="00000000" w:rsidRDefault="00000000" w:rsidRPr="00000000" w14:paraId="000002B8">
      <w:pPr>
        <w:pStyle w:val="Heading3"/>
        <w:rPr>
          <w:color w:val="f79646"/>
          <w:sz w:val="28"/>
          <w:szCs w:val="28"/>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-1269</wp:posOffset>
            </wp:positionV>
            <wp:extent cx="3403600" cy="1913255"/>
            <wp:effectExtent b="0" l="0" r="0" t="0"/>
            <wp:wrapSquare wrapText="bothSides" distB="0" distT="0" distL="114300" distR="114300"/>
            <wp:docPr id="2137969556" name="image137.jpg"/>
            <a:graphic>
              <a:graphicData uri="http://schemas.openxmlformats.org/drawingml/2006/picture">
                <pic:pic>
                  <pic:nvPicPr>
                    <pic:cNvPr id="0" name="image137.jpg"/>
                    <pic:cNvPicPr preferRelativeResize="0"/>
                  </pic:nvPicPr>
                  <pic:blipFill>
                    <a:blip r:embed="rId40"/>
                    <a:srcRect b="0" l="0" r="0" t="0"/>
                    <a:stretch>
                      <a:fillRect/>
                    </a:stretch>
                  </pic:blipFill>
                  <pic:spPr>
                    <a:xfrm>
                      <a:off x="0" y="0"/>
                      <a:ext cx="3403600" cy="1913255"/>
                    </a:xfrm>
                    <a:prstGeom prst="rect"/>
                    <a:ln/>
                  </pic:spPr>
                </pic:pic>
              </a:graphicData>
            </a:graphic>
          </wp:anchor>
        </w:drawing>
      </w:r>
    </w:p>
    <w:p w:rsidR="00000000" w:rsidDel="00000000" w:rsidP="00000000" w:rsidRDefault="00000000" w:rsidRPr="00000000" w14:paraId="000002B9">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Commodity trading involves buying and selling raw materials or primary goods, known as commodities, on various commodity exchanges. These commodities can be categorised as hard (natural resources like metals and energy) or soft (agricultural products). Manufacturing companies and trading companies’ hedge their exposure to price risk of raw materials in commodity exchanges and commodity investors take a view on the price movements of these commodities to make profits.</w:t>
      </w:r>
    </w:p>
    <w:p w:rsidR="00000000" w:rsidDel="00000000" w:rsidP="00000000" w:rsidRDefault="00000000" w:rsidRPr="00000000" w14:paraId="000002BA">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Imagine buying a limited edition mobile phone. You can either keep it or sell it later for a profit. In commodity trading, it's similar. One can buy or sell the goods for actual delivery at a subsequent date or one can reverse the contracts later. The majority of market participants trade to settle in cash subsequently and do not consider taking delivery of the physical commodities. Giving or taking delivery requires having the resources to store and transport the commodities to or from the delivery point specified by the commodity exchanges.</w:t>
      </w:r>
    </w:p>
    <w:p w:rsidR="00000000" w:rsidDel="00000000" w:rsidP="00000000" w:rsidRDefault="00000000" w:rsidRPr="00000000" w14:paraId="000002BB">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Key Commodity Exchanges in India include Multi Commodity Exchange, National Commodity and Derivatives Exchange, Indian Commodity Exchange, National Multi Commodity Exchange, ACE Derivatives Exchange and Universal Commodity Exchange. Each of these exchanges has certain commodities which are listed on which trades occur. The specifications and quality and delivery point of the commodity is pre-defined by the commodity exchanges.</w:t>
      </w:r>
    </w:p>
    <w:p w:rsidR="00000000" w:rsidDel="00000000" w:rsidP="00000000" w:rsidRDefault="00000000" w:rsidRPr="00000000" w14:paraId="000002BC">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Examples of Commodities traded in the Market include items like crude oil, natural gas, precious metals like gold, silver, platinum and palladium; basic metals like aluminium, copper, zinc, steel, nickel, lead; agricultural products like wheat, corn, soybeans, sugar, cocoa, coffee, rough rice, oats; animal products like live cattle, lean hogs, feeder cattle, milk and even lumber. These are physical goods that are essential for daily life or industry. </w:t>
      </w:r>
    </w:p>
    <w:p w:rsidR="00000000" w:rsidDel="00000000" w:rsidP="00000000" w:rsidRDefault="00000000" w:rsidRPr="00000000" w14:paraId="000002BD">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Retail investors can also invest in commodities to hedge. For example, if prices of food products or petrol rise then it hurts the pockets of people. If they invest in a commodity fund, which in turn invests in commodity futures, then the investors can be hedged for inflation. If prices of commodities rise, then returns from commodity funds increase, hedging inflation from underlying commodities for retail investors. Thus, investments in commodities can help in portfolio diversification, risk mitigation due to protection against inflation, and potential to earn profits.</w:t>
      </w:r>
    </w:p>
    <w:p w:rsidR="00000000" w:rsidDel="00000000" w:rsidP="00000000" w:rsidRDefault="00000000" w:rsidRPr="00000000" w14:paraId="000002BE">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Gold</w:t>
      </w:r>
    </w:p>
    <w:p w:rsidR="00000000" w:rsidDel="00000000" w:rsidP="00000000" w:rsidRDefault="00000000" w:rsidRPr="00000000" w14:paraId="000002BF">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Gold is a popular commodity and is considered a store of value and a hedge against economic uncertainty or crisis such as wars etc. as it is considered as a safe haven asset. Returns from gold can be negatively co-related with foreign exchange. For example, if the United States dollar weakens, the price of gold, often denominated in United States dollars, tends to rise. As Indian Rupee depreciates against United States dollars, the price of gold which is usually in United States dollars rises in Indian Rupee terms since it is a commodity largely imported by India.</w:t>
      </w:r>
    </w:p>
    <w:p w:rsidR="00000000" w:rsidDel="00000000" w:rsidP="00000000" w:rsidRDefault="00000000" w:rsidRPr="00000000" w14:paraId="000002C0">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Instead of investing in physical gold which gives no regular returns until it is sold, has storage safety concerns and large amounts are lost to taxes levied by the Government, the Government of India issues sovereign gold bonds traded on stock exchanges and they carry an interest rate of two point five percentage per annum and upon maturity it pays the principal amount equivalent in then prevailing gold price. Gold constitutes one of the biggest imports for India and if investors switch from physical gold to sovereign gold bonds then it reduces pressure on balance of payments and helps fund government deficits. Also the Reserve Bank of India retails a large exposure on physical gold as a safe haven and sovereign gold bond liability for the government is a natural hedge. The risk of sovereign gold bonds arises when the country defaults on sovereign debt and gold bonds as a hedge loses value. That’s when physical gold continues to have strong value.</w:t>
      </w:r>
    </w:p>
    <w:p w:rsidR="00000000" w:rsidDel="00000000" w:rsidP="00000000" w:rsidRDefault="00000000" w:rsidRPr="00000000" w14:paraId="000002C1">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Gold Exchange Traded Funds (FoF)</w:t>
      </w:r>
    </w:p>
    <w:p w:rsidR="00000000" w:rsidDel="00000000" w:rsidP="00000000" w:rsidRDefault="00000000" w:rsidRPr="00000000" w14:paraId="000002C2">
      <w:pPr>
        <w:jc w:val="both"/>
        <w:rPr>
          <w:rFonts w:ascii="Times New Roman" w:cs="Times New Roman" w:eastAsia="Times New Roman" w:hAnsi="Times New Roman"/>
          <w:b w:val="1"/>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3403600" cy="1913255"/>
            <wp:effectExtent b="0" l="0" r="0" t="0"/>
            <wp:wrapSquare wrapText="bothSides" distB="0" distT="0" distL="114300" distR="114300"/>
            <wp:docPr id="2137969555" name="image136.jpg"/>
            <a:graphic>
              <a:graphicData uri="http://schemas.openxmlformats.org/drawingml/2006/picture">
                <pic:pic>
                  <pic:nvPicPr>
                    <pic:cNvPr id="0" name="image136.jpg"/>
                    <pic:cNvPicPr preferRelativeResize="0"/>
                  </pic:nvPicPr>
                  <pic:blipFill>
                    <a:blip r:embed="rId41"/>
                    <a:srcRect b="0" l="0" r="0" t="0"/>
                    <a:stretch>
                      <a:fillRect/>
                    </a:stretch>
                  </pic:blipFill>
                  <pic:spPr>
                    <a:xfrm>
                      <a:off x="0" y="0"/>
                      <a:ext cx="3403600" cy="1913255"/>
                    </a:xfrm>
                    <a:prstGeom prst="rect"/>
                    <a:ln/>
                  </pic:spPr>
                </pic:pic>
              </a:graphicData>
            </a:graphic>
          </wp:anchor>
        </w:drawing>
      </w:r>
    </w:p>
    <w:p w:rsidR="00000000" w:rsidDel="00000000" w:rsidP="00000000" w:rsidRDefault="00000000" w:rsidRPr="00000000" w14:paraId="000002C3">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Gold ETFs are ETFs with gold as the underlying asset</w:t>
      </w:r>
    </w:p>
    <w:p w:rsidR="00000000" w:rsidDel="00000000" w:rsidP="00000000" w:rsidRDefault="00000000" w:rsidRPr="00000000" w14:paraId="000002C4">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The scheme will issue units against gold held. Each unit will represent a defined weight in gold, typically one gram.</w:t>
      </w:r>
    </w:p>
    <w:p w:rsidR="00000000" w:rsidDel="00000000" w:rsidP="00000000" w:rsidRDefault="00000000" w:rsidRPr="00000000" w14:paraId="000002C5">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The scheme will hold gold in form of physical gold or gold related instruments approved by SEBI.</w:t>
      </w:r>
    </w:p>
    <w:p w:rsidR="00000000" w:rsidDel="00000000" w:rsidP="00000000" w:rsidRDefault="00000000" w:rsidRPr="00000000" w14:paraId="000002C6">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Schemes can invest up to 20% of net assets in Gold Deposit Scheme of banks</w:t>
      </w:r>
    </w:p>
    <w:p w:rsidR="00000000" w:rsidDel="00000000" w:rsidP="00000000" w:rsidRDefault="00000000" w:rsidRPr="00000000" w14:paraId="000002C7">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price of ETF units moves in line with the price of gold on metal exchange. After the NFO, units are issued to intermediaries called authorised participants against gold or funds submitted. They can also redeem the units for the underlying gold.</w:t>
      </w:r>
    </w:p>
    <w:p w:rsidR="00000000" w:rsidDel="00000000" w:rsidP="00000000" w:rsidRDefault="00000000" w:rsidRPr="00000000" w14:paraId="000002C8">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Benefits of Gold ETFs</w:t>
      </w:r>
    </w:p>
    <w:p w:rsidR="00000000" w:rsidDel="00000000" w:rsidP="00000000" w:rsidRDefault="00000000" w:rsidRPr="00000000" w14:paraId="000002C9">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Convenience --&gt; option of holding gold electronically instead of physical gold.</w:t>
      </w:r>
    </w:p>
    <w:p w:rsidR="00000000" w:rsidDel="00000000" w:rsidP="00000000" w:rsidRDefault="00000000" w:rsidRPr="00000000" w14:paraId="000002CA">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Safer option to hold gold since there are no risks of theft or purity.</w:t>
      </w:r>
    </w:p>
    <w:p w:rsidR="00000000" w:rsidDel="00000000" w:rsidP="00000000" w:rsidRDefault="00000000" w:rsidRPr="00000000" w14:paraId="000002CB">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Provides easy liquidity and ease of transaction.</w:t>
      </w:r>
    </w:p>
    <w:p w:rsidR="00000000" w:rsidDel="00000000" w:rsidP="00000000" w:rsidRDefault="00000000" w:rsidRPr="00000000" w14:paraId="000002CC">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Gold ETFs are treated as non-equity oriented mutual funds for the purpose of taxation.</w:t>
      </w:r>
    </w:p>
    <w:p w:rsidR="00000000" w:rsidDel="00000000" w:rsidP="00000000" w:rsidRDefault="00000000" w:rsidRPr="00000000" w14:paraId="000002CD">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Eligible for long-term capital gains benefits if held for three years.</w:t>
      </w:r>
    </w:p>
    <w:p w:rsidR="00000000" w:rsidDel="00000000" w:rsidP="00000000" w:rsidRDefault="00000000" w:rsidRPr="00000000" w14:paraId="000002CE">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No wealth tax is applicable on Gold ETFs</w:t>
      </w:r>
    </w:p>
    <w:p w:rsidR="00000000" w:rsidDel="00000000" w:rsidP="00000000" w:rsidRDefault="00000000" w:rsidRPr="00000000" w14:paraId="000002CF">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Crude Oil</w:t>
      </w:r>
    </w:p>
    <w:p w:rsidR="00000000" w:rsidDel="00000000" w:rsidP="00000000" w:rsidRDefault="00000000" w:rsidRPr="00000000" w14:paraId="000002D0">
      <w:pPr>
        <w:jc w:val="both"/>
        <w:rPr>
          <w:rFonts w:ascii="Times New Roman" w:cs="Times New Roman" w:eastAsia="Times New Roman" w:hAnsi="Times New Roman"/>
          <w:b w:val="1"/>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211</wp:posOffset>
            </wp:positionV>
            <wp:extent cx="3403600" cy="1913255"/>
            <wp:effectExtent b="0" l="0" r="0" t="0"/>
            <wp:wrapSquare wrapText="bothSides" distB="0" distT="0" distL="114300" distR="114300"/>
            <wp:docPr id="2137969535" name="image115.jpg"/>
            <a:graphic>
              <a:graphicData uri="http://schemas.openxmlformats.org/drawingml/2006/picture">
                <pic:pic>
                  <pic:nvPicPr>
                    <pic:cNvPr id="0" name="image115.jpg"/>
                    <pic:cNvPicPr preferRelativeResize="0"/>
                  </pic:nvPicPr>
                  <pic:blipFill>
                    <a:blip r:embed="rId42"/>
                    <a:srcRect b="0" l="0" r="0" t="0"/>
                    <a:stretch>
                      <a:fillRect/>
                    </a:stretch>
                  </pic:blipFill>
                  <pic:spPr>
                    <a:xfrm>
                      <a:off x="0" y="0"/>
                      <a:ext cx="3403600" cy="1913255"/>
                    </a:xfrm>
                    <a:prstGeom prst="rect"/>
                    <a:ln/>
                  </pic:spPr>
                </pic:pic>
              </a:graphicData>
            </a:graphic>
          </wp:anchor>
        </w:drawing>
      </w:r>
    </w:p>
    <w:p w:rsidR="00000000" w:rsidDel="00000000" w:rsidP="00000000" w:rsidRDefault="00000000" w:rsidRPr="00000000" w14:paraId="000002D1">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Crude oil is a significant energy commodity traded on various exchanges. Its prices are influenced by global supply and demand, geopolitical events, and economic conditions. Biggest international benchmarks are Brent Oil and West Texas Intermediate. Brent Light Crude Oil usually refers to the futures contract price quoted on Intercontinental Exchange in London. The Brent crude future is a deliverable contract based on exchange of futures contract for delivery with an option to cash settle. West Texas Intermediate usually refers to the Crude Oil futures contract traded on the New York Mercantile Exchange. Other important oil markers include the Dubai crude, Oman crude, Urals oil, and the OPEC reference basket.</w:t>
      </w:r>
    </w:p>
    <w:p w:rsidR="00000000" w:rsidDel="00000000" w:rsidP="00000000" w:rsidRDefault="00000000" w:rsidRPr="00000000" w14:paraId="000002D2">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delivery point of WTI is Cushing, Oklahoma in United States. The area is a vital transshipment point with many intersecting pipelines, storage facilities, and easy access to refiners and suppliers. Crude oil flows inbound to Cushing from all directions and outbound through dozens of pipelines. While most futures contracts are cash settled at the spot price prevailing at the time of settlement or pre-determined future delivery date, there can be physical deliveries as well of crude oil.</w:t>
      </w:r>
    </w:p>
    <w:p w:rsidR="00000000" w:rsidDel="00000000" w:rsidP="00000000" w:rsidRDefault="00000000" w:rsidRPr="00000000" w14:paraId="000002D3">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When talking about crude oil, one of the most important factor is supply since demand is relatively inelastic to price. Some of the biggest supplying countries have formed a cartel called OPEC. Today OPEC plus countries alongwith Russia control around 40% of the world’s crude oil. They decide to cut output from time to time to increase oil prices when global economy is in a slowdown and may decide to pump more oil to control high prices and profit from such high prices when global economy is growing well.</w:t>
      </w:r>
    </w:p>
    <w:p w:rsidR="00000000" w:rsidDel="00000000" w:rsidP="00000000" w:rsidRDefault="00000000" w:rsidRPr="00000000" w14:paraId="000002D4">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While most commodities trading takes place under commodity futures contracts globally, there are commodity options which also get traded. These contracts give an option to decide at the sole discretion of the buyer of the option whether the buyer wants to buy or sell a commodity at a certain price in the future. It is similar to option trading in equity markets.</w:t>
      </w:r>
    </w:p>
    <w:p w:rsidR="00000000" w:rsidDel="00000000" w:rsidP="00000000" w:rsidRDefault="00000000" w:rsidRPr="00000000" w14:paraId="000002D5">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summary, commodity trading involves buying and selling physical goods or futures contracts or options in commodities, with a wide range of commodities available. Understanding the relationship between currencies and commodities can help traders make informed decisions and manage risk. It's important to stay informed about global economic and political factors when trading in these markets. Unlike equities, debt, derivatives or foreign exchange, the participants in commodity markets may be large players by themselves who are suppliers or consumers of the commodities and thus can influence the pricing of the commodities and extra care is warranted.</w:t>
      </w:r>
    </w:p>
    <w:p w:rsidR="00000000" w:rsidDel="00000000" w:rsidP="00000000" w:rsidRDefault="00000000" w:rsidRPr="00000000" w14:paraId="000002D6">
      <w:pPr>
        <w:rPr>
          <w:rFonts w:ascii="Times New Roman" w:cs="Times New Roman" w:eastAsia="Times New Roman" w:hAnsi="Times New Roman"/>
          <w:b w:val="1"/>
          <w:color w:val="4f81bd"/>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2D7">
      <w:pPr>
        <w:pStyle w:val="Heading3"/>
        <w:rPr>
          <w:color w:val="f79646"/>
          <w:sz w:val="28"/>
          <w:szCs w:val="28"/>
        </w:rPr>
      </w:pPr>
      <w:bookmarkStart w:colFirst="0" w:colLast="0" w:name="_heading=h.beoy9n62gks3" w:id="17"/>
      <w:bookmarkEnd w:id="17"/>
      <w:r w:rsidDel="00000000" w:rsidR="00000000" w:rsidRPr="00000000">
        <w:rPr>
          <w:color w:val="f79646"/>
          <w:sz w:val="28"/>
          <w:szCs w:val="28"/>
          <w:rtl w:val="0"/>
        </w:rPr>
        <w:t xml:space="preserve">Digital Currencies</w:t>
      </w:r>
    </w:p>
    <w:p w:rsidR="00000000" w:rsidDel="00000000" w:rsidP="00000000" w:rsidRDefault="00000000" w:rsidRPr="00000000" w14:paraId="000002D8">
      <w:pPr>
        <w:pStyle w:val="Heading3"/>
        <w:rPr>
          <w:color w:val="f79646"/>
          <w:sz w:val="28"/>
          <w:szCs w:val="28"/>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-1269</wp:posOffset>
            </wp:positionV>
            <wp:extent cx="3403600" cy="1913255"/>
            <wp:effectExtent b="0" l="0" r="0" t="0"/>
            <wp:wrapSquare wrapText="bothSides" distB="0" distT="0" distL="114300" distR="114300"/>
            <wp:docPr id="2137969447" name="image22.jpg"/>
            <a:graphic>
              <a:graphicData uri="http://schemas.openxmlformats.org/drawingml/2006/picture">
                <pic:pic>
                  <pic:nvPicPr>
                    <pic:cNvPr id="0" name="image22.jpg"/>
                    <pic:cNvPicPr preferRelativeResize="0"/>
                  </pic:nvPicPr>
                  <pic:blipFill>
                    <a:blip r:embed="rId43"/>
                    <a:srcRect b="0" l="0" r="0" t="0"/>
                    <a:stretch>
                      <a:fillRect/>
                    </a:stretch>
                  </pic:blipFill>
                  <pic:spPr>
                    <a:xfrm>
                      <a:off x="0" y="0"/>
                      <a:ext cx="3403600" cy="1913255"/>
                    </a:xfrm>
                    <a:prstGeom prst="rect"/>
                    <a:ln/>
                  </pic:spPr>
                </pic:pic>
              </a:graphicData>
            </a:graphic>
          </wp:anchor>
        </w:drawing>
      </w:r>
    </w:p>
    <w:p w:rsidR="00000000" w:rsidDel="00000000" w:rsidP="00000000" w:rsidRDefault="00000000" w:rsidRPr="00000000" w14:paraId="000002D9">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Digital currencies are virtual currencies which may be issued by sovereigns or may be issued by private entities. A subset of digital currencies is cryptocurrencies such as stablecoins or tokens which are secured by cryptography, which makes it difficult to counterfeit or double-spend. Most cryptocurrencies are created on decentralised networks using blockchain technology. Blockchain is a distributed ledger enforced by a disparate network of computers. Usually cryptocurrencies are issued by private entities rendering them theoretically immune to government interference but at the same time carry significant risk based on who or what is backing its value.</w:t>
      </w:r>
    </w:p>
    <w:p w:rsidR="00000000" w:rsidDel="00000000" w:rsidP="00000000" w:rsidRDefault="00000000" w:rsidRPr="00000000" w14:paraId="000002DA">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Cryptography refers to the various encryption algorithms and cryptographic techniques that safeguard these entries, such as elliptical curve encryption, public-private key pairs, and hashing functions. A blockchain is essentially a set of connected blocks of information on an online ledger. Each block contains transactions that have been independently verified on a network. Every new block generated must be verified before being confirmed, making it almost impossible to forge transaction histories. The contents of the online ledger must be agreed upon by a network of individual nodes, or computers that maintain the ledger.</w:t>
      </w:r>
    </w:p>
    <w:p w:rsidR="00000000" w:rsidDel="00000000" w:rsidP="00000000" w:rsidRDefault="00000000" w:rsidRPr="00000000" w14:paraId="000002DB">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Each type of a cryptocurrency can have a different functions or use. Some are used as a Utility tokens such as XRP and ETH. Some are transactional tokens designed to be used as a payment method such as Bitcoin which is the most well-known of the cryptocurrencies. Some are for Governance tokens representing voting or other rights on a blockchain, such as Uniswap. Some are Platform tokens which support applications built to use a blockchain, such as Solana and some may be Securitised tokens, which are tokens representing ownership of an asset, such as a stock that has been tokenised, meaning value transferred to the blockchain. MS Token is an example of a securitised token which represents partial ownership in the gem stone of the Millenium Sapphire, a twelve point three kilogram natural sapphire stone.</w:t>
      </w:r>
    </w:p>
    <w:p w:rsidR="00000000" w:rsidDel="00000000" w:rsidP="00000000" w:rsidRDefault="00000000" w:rsidRPr="00000000" w14:paraId="000002DC">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the United States, crypto exchanges are regulated by the Securities and Exchange Commission including coin offerings or sales to institutional investors. Cryptos are legal in US and Europe. China has banned cryptocurrency exchanges, transactions, and mining within its borders, but has a Central Bank Digital Currency. India has launched its own central bank digital currency and has not prohibited cryptocurrencies. Self-regulated exchanges such as WazirX, CoinSwitch Kuber and ZebPay have come up in India to provide a platform to trade cryptocurrencies. </w:t>
      </w:r>
    </w:p>
    <w:p w:rsidR="00000000" w:rsidDel="00000000" w:rsidP="00000000" w:rsidRDefault="00000000" w:rsidRPr="00000000" w14:paraId="000002DD">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Investors should consider securing a cryptocurrency wallet to store the digital asset investments. While some exchanges offer wallet services, using a separate hardware wallet or software wallet can enhance security. Popular wallets include Ledger, Trezor, and software wallets like MyEtherWallet.</w:t>
      </w:r>
    </w:p>
    <w:p w:rsidR="00000000" w:rsidDel="00000000" w:rsidP="00000000" w:rsidRDefault="00000000" w:rsidRPr="00000000" w14:paraId="000002DE">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Exercise caution when considering Initial Coin Offerings (ICOs) and decentralised finance (DeFi) projects. These can be high-risk investments, and thorough due diligence is essential.</w:t>
      </w:r>
    </w:p>
    <w:p w:rsidR="00000000" w:rsidDel="00000000" w:rsidP="00000000" w:rsidRDefault="00000000" w:rsidRPr="00000000" w14:paraId="000002DF">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governments usually treats non-sovereign issued cryptocurrencies as a financial asset or property for tax purposes and not as money. When money is exchanged for money, no tax arises. However, dealings in cryptocurrencies are subjected to taxation. In essence therefore, cryptocurrencies may not be currencies at all in legal terminology but coins or tokens which may or may not have any underlying real assets or real value as a legal tender. </w:t>
      </w:r>
    </w:p>
    <w:p w:rsidR="00000000" w:rsidDel="00000000" w:rsidP="00000000" w:rsidRDefault="00000000" w:rsidRPr="00000000" w14:paraId="000002E0">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Cryptocurrencies have attracted a reputation as a bubble which will burst and hurt all investors. It is also considered as an unstable investment due to scams, hacks, bugs, and volatility. Although the underlying cryptography and blockchain are generally secure, the technical complexity of using and storing crypto assets can be a significant hazard to users. Some estimates states that about one-fifth of all bitcoins are now inaccessible due to lost passwords or incorrect sending addresses. Many investors rely on exchanges or custodians to store their cryptocurrency and thus they may be stolen or breached by these unregulated parties leading to loss of entire investment. An investor using the platforms assumes the risk that a bug, hack or problem in the programs could cause them to lose their investment. Thus most learned investors are yet to add crypto’s to their portfolios.</w:t>
      </w:r>
    </w:p>
    <w:p w:rsidR="00000000" w:rsidDel="00000000" w:rsidP="00000000" w:rsidRDefault="00000000" w:rsidRPr="00000000" w14:paraId="000002E1">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The Summit of G20 countries in India in 2023 proposed to rein in the virtual insanity of the cryptocurrency trading. Industry estimates say there could be as many as 420 million crypto investors worldwide. The cryptocurrencies are not backed by any underlying assets and have limited real value which has led to cryptocurrencies and crypto exchanges collapsing resulting in heavy losses for investors. Thus countries globally propose a tighter regulation of cryptocurrencies, if not a total ban.</w:t>
      </w:r>
      <w:r w:rsidDel="00000000" w:rsidR="00000000" w:rsidRPr="00000000">
        <w:br w:type="page"/>
      </w:r>
      <w:r w:rsidDel="00000000" w:rsidR="00000000" w:rsidRPr="00000000">
        <w:rPr>
          <w:rtl w:val="0"/>
        </w:rPr>
      </w:r>
    </w:p>
    <w:p w:rsidR="00000000" w:rsidDel="00000000" w:rsidP="00000000" w:rsidRDefault="00000000" w:rsidRPr="00000000" w14:paraId="000002E2">
      <w:pPr>
        <w:pStyle w:val="Heading3"/>
        <w:rPr>
          <w:color w:val="f79646"/>
          <w:sz w:val="28"/>
          <w:szCs w:val="28"/>
        </w:rPr>
      </w:pPr>
      <w:bookmarkStart w:colFirst="0" w:colLast="0" w:name="_heading=h.h475cn8n3pdf" w:id="18"/>
      <w:bookmarkEnd w:id="18"/>
      <w:r w:rsidDel="00000000" w:rsidR="00000000" w:rsidRPr="00000000">
        <w:rPr>
          <w:color w:val="f79646"/>
          <w:sz w:val="28"/>
          <w:szCs w:val="28"/>
          <w:rtl w:val="0"/>
        </w:rPr>
        <w:t xml:space="preserve">AIFs and Hedge Funds</w:t>
      </w:r>
    </w:p>
    <w:p w:rsidR="00000000" w:rsidDel="00000000" w:rsidP="00000000" w:rsidRDefault="00000000" w:rsidRPr="00000000" w14:paraId="000002E3">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Hedge Funds or Alternative Investment Funds (AIFs) are investment vehicles that offer various strategies and opportunities for investors to diversify their portfolios beyond traditional shares and debts. </w:t>
      </w:r>
    </w:p>
    <w:p w:rsidR="00000000" w:rsidDel="00000000" w:rsidP="00000000" w:rsidRDefault="00000000" w:rsidRPr="00000000" w14:paraId="000002E4">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These funds may have strategies like:</w:t>
      </w:r>
    </w:p>
    <w:p w:rsidR="00000000" w:rsidDel="00000000" w:rsidP="00000000" w:rsidRDefault="00000000" w:rsidRPr="00000000" w14:paraId="000002E5">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derivatives </w:t>
      </w:r>
    </w:p>
    <w:p w:rsidR="00000000" w:rsidDel="00000000" w:rsidP="00000000" w:rsidRDefault="00000000" w:rsidRPr="00000000" w14:paraId="000002E6">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commodity trading</w:t>
      </w:r>
    </w:p>
    <w:p w:rsidR="00000000" w:rsidDel="00000000" w:rsidP="00000000" w:rsidRDefault="00000000" w:rsidRPr="00000000" w14:paraId="000002E7">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leveraged lending</w:t>
      </w:r>
    </w:p>
    <w:p w:rsidR="00000000" w:rsidDel="00000000" w:rsidP="00000000" w:rsidRDefault="00000000" w:rsidRPr="00000000" w14:paraId="000002E8">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angel capital investments</w:t>
      </w:r>
    </w:p>
    <w:p w:rsidR="00000000" w:rsidDel="00000000" w:rsidP="00000000" w:rsidRDefault="00000000" w:rsidRPr="00000000" w14:paraId="000002E9">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venture capital investments</w:t>
      </w:r>
    </w:p>
    <w:p w:rsidR="00000000" w:rsidDel="00000000" w:rsidP="00000000" w:rsidRDefault="00000000" w:rsidRPr="00000000" w14:paraId="000002EA">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private equity investments</w:t>
      </w:r>
    </w:p>
    <w:p w:rsidR="00000000" w:rsidDel="00000000" w:rsidP="00000000" w:rsidRDefault="00000000" w:rsidRPr="00000000" w14:paraId="000002EB">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infrastructure investments</w:t>
      </w:r>
    </w:p>
    <w:p w:rsidR="00000000" w:rsidDel="00000000" w:rsidP="00000000" w:rsidRDefault="00000000" w:rsidRPr="00000000" w14:paraId="000002EC">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short only schemes</w:t>
      </w:r>
    </w:p>
    <w:p w:rsidR="00000000" w:rsidDel="00000000" w:rsidP="00000000" w:rsidRDefault="00000000" w:rsidRPr="00000000" w14:paraId="000002ED">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black swan schemes etc</w:t>
      </w:r>
    </w:p>
    <w:p w:rsidR="00000000" w:rsidDel="00000000" w:rsidP="00000000" w:rsidRDefault="00000000" w:rsidRPr="00000000" w14:paraId="000002EE">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India, the Securities and Exchange Board of India divides the funds into three categories, each catering to different investment styles: </w:t>
      </w:r>
    </w:p>
    <w:p w:rsidR="00000000" w:rsidDel="00000000" w:rsidP="00000000" w:rsidRDefault="00000000" w:rsidRPr="00000000" w14:paraId="000002EF">
      <w:pPr>
        <w:keepNext w:val="0"/>
        <w:keepLines w:val="0"/>
        <w:pageBreakBefore w:val="0"/>
        <w:widowControl w:val="1"/>
        <w:numPr>
          <w:ilvl w:val="0"/>
          <w:numId w:val="32"/>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CATEGORY I</w:t>
      </w:r>
    </w:p>
    <w:p w:rsidR="00000000" w:rsidDel="00000000" w:rsidP="00000000" w:rsidRDefault="00000000" w:rsidRPr="00000000" w14:paraId="000002F0">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Funds that invest in Small and Medium Enterprises, Start-ups, and new business which have huge growth potential &amp; are economically and socially viable, come under this category.</w:t>
      </w:r>
    </w:p>
    <w:p w:rsidR="00000000" w:rsidDel="00000000" w:rsidP="00000000" w:rsidRDefault="00000000" w:rsidRPr="00000000" w14:paraId="000002F1">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government encourages entrepreneurs by investing in these projects as they are not only contributing to raise GDP but also help in creating job opportunities.</w:t>
      </w:r>
    </w:p>
    <w:p w:rsidR="00000000" w:rsidDel="00000000" w:rsidP="00000000" w:rsidRDefault="00000000" w:rsidRPr="00000000" w14:paraId="000002F2">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F3">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Infrastructure Fund (IF)</w:t>
      </w:r>
    </w:p>
    <w:p w:rsidR="00000000" w:rsidDel="00000000" w:rsidP="00000000" w:rsidRDefault="00000000" w:rsidRPr="00000000" w14:paraId="000002F4">
      <w:pPr>
        <w:ind w:left="360" w:firstLine="0"/>
        <w:jc w:val="both"/>
        <w:rPr>
          <w:rFonts w:ascii="Times New Roman" w:cs="Times New Roman" w:eastAsia="Times New Roman" w:hAnsi="Times New Roman"/>
          <w:b w:val="1"/>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228600</wp:posOffset>
            </wp:positionH>
            <wp:positionV relativeFrom="paragraph">
              <wp:posOffset>-1057</wp:posOffset>
            </wp:positionV>
            <wp:extent cx="3403600" cy="1913255"/>
            <wp:effectExtent b="0" l="0" r="0" t="0"/>
            <wp:wrapSquare wrapText="bothSides" distB="0" distT="0" distL="114300" distR="114300"/>
            <wp:docPr id="2137969482" name="image75.jpg"/>
            <a:graphic>
              <a:graphicData uri="http://schemas.openxmlformats.org/drawingml/2006/picture">
                <pic:pic>
                  <pic:nvPicPr>
                    <pic:cNvPr id="0" name="image75.jpg"/>
                    <pic:cNvPicPr preferRelativeResize="0"/>
                  </pic:nvPicPr>
                  <pic:blipFill>
                    <a:blip r:embed="rId44"/>
                    <a:srcRect b="0" l="0" r="0" t="0"/>
                    <a:stretch>
                      <a:fillRect/>
                    </a:stretch>
                  </pic:blipFill>
                  <pic:spPr>
                    <a:xfrm>
                      <a:off x="0" y="0"/>
                      <a:ext cx="3403600" cy="1913255"/>
                    </a:xfrm>
                    <a:prstGeom prst="rect"/>
                    <a:ln/>
                  </pic:spPr>
                </pic:pic>
              </a:graphicData>
            </a:graphic>
          </wp:anchor>
        </w:drawing>
      </w:r>
    </w:p>
    <w:p w:rsidR="00000000" w:rsidDel="00000000" w:rsidP="00000000" w:rsidRDefault="00000000" w:rsidRPr="00000000" w14:paraId="000002F5">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funds invest in the development of public assets like airports, roads, communication assets, rail infrastructure, etc.</w:t>
      </w:r>
    </w:p>
    <w:p w:rsidR="00000000" w:rsidDel="00000000" w:rsidP="00000000" w:rsidRDefault="00000000" w:rsidRPr="00000000" w14:paraId="000002F6">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Venture Capital Fund (VFC)</w:t>
      </w:r>
    </w:p>
    <w:p w:rsidR="00000000" w:rsidDel="00000000" w:rsidP="00000000" w:rsidRDefault="00000000" w:rsidRPr="00000000" w14:paraId="000002F7">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Venture Capital refers to the funding offered by investors to start-up or small business with high growth potential. </w:t>
      </w:r>
    </w:p>
    <w:p w:rsidR="00000000" w:rsidDel="00000000" w:rsidP="00000000" w:rsidRDefault="00000000" w:rsidRPr="00000000" w14:paraId="000002F8">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Angel Fund (AF)</w:t>
      </w:r>
    </w:p>
    <w:p w:rsidR="00000000" w:rsidDel="00000000" w:rsidP="00000000" w:rsidRDefault="00000000" w:rsidRPr="00000000" w14:paraId="000002F9">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Angel fund is a type of Venture Capital Fund where managers fund pool money for several angel investors and initial stage business startups for their development.</w:t>
      </w:r>
    </w:p>
    <w:p w:rsidR="00000000" w:rsidDel="00000000" w:rsidP="00000000" w:rsidRDefault="00000000" w:rsidRPr="00000000" w14:paraId="000002FA">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Social Venture Fund</w:t>
      </w:r>
    </w:p>
    <w:p w:rsidR="00000000" w:rsidDel="00000000" w:rsidP="00000000" w:rsidRDefault="00000000" w:rsidRPr="00000000" w14:paraId="000002FB">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companies aimed at making profit &amp; solving social as well as environmental problems. Even though it is a kind of complicated investment, still one can expect returns based on the business model.</w:t>
      </w:r>
    </w:p>
    <w:p w:rsidR="00000000" w:rsidDel="00000000" w:rsidP="00000000" w:rsidRDefault="00000000" w:rsidRPr="00000000" w14:paraId="000002FC">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CATEGORY II</w:t>
      </w:r>
    </w:p>
    <w:p w:rsidR="00000000" w:rsidDel="00000000" w:rsidP="00000000" w:rsidRDefault="00000000" w:rsidRPr="00000000" w14:paraId="000002FD">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category includes AlFs such as debt funds or private equity funds for which no concession or specific investment are given by the government. </w:t>
      </w:r>
    </w:p>
    <w:p w:rsidR="00000000" w:rsidDel="00000000" w:rsidP="00000000" w:rsidRDefault="00000000" w:rsidRPr="00000000" w14:paraId="000002FE">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Private Equity Fund</w:t>
      </w:r>
    </w:p>
    <w:p w:rsidR="00000000" w:rsidDel="00000000" w:rsidP="00000000" w:rsidRDefault="00000000" w:rsidRPr="00000000" w14:paraId="000002FF">
      <w:pPr>
        <w:jc w:val="both"/>
        <w:rPr>
          <w:rFonts w:ascii="Times New Roman" w:cs="Times New Roman" w:eastAsia="Times New Roman" w:hAnsi="Times New Roman"/>
          <w:b w:val="1"/>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3387</wp:posOffset>
            </wp:positionV>
            <wp:extent cx="3403600" cy="1913255"/>
            <wp:effectExtent b="0" l="0" r="0" t="0"/>
            <wp:wrapSquare wrapText="bothSides" distB="0" distT="0" distL="114300" distR="114300"/>
            <wp:docPr id="2137969459" name="image43.jpg"/>
            <a:graphic>
              <a:graphicData uri="http://schemas.openxmlformats.org/drawingml/2006/picture">
                <pic:pic>
                  <pic:nvPicPr>
                    <pic:cNvPr id="0" name="image43.jpg"/>
                    <pic:cNvPicPr preferRelativeResize="0"/>
                  </pic:nvPicPr>
                  <pic:blipFill>
                    <a:blip r:embed="rId45"/>
                    <a:srcRect b="0" l="0" r="0" t="0"/>
                    <a:stretch>
                      <a:fillRect/>
                    </a:stretch>
                  </pic:blipFill>
                  <pic:spPr>
                    <a:xfrm>
                      <a:off x="0" y="0"/>
                      <a:ext cx="3403600" cy="1913255"/>
                    </a:xfrm>
                    <a:prstGeom prst="rect"/>
                    <a:ln/>
                  </pic:spPr>
                </pic:pic>
              </a:graphicData>
            </a:graphic>
          </wp:anchor>
        </w:drawing>
      </w:r>
    </w:p>
    <w:p w:rsidR="00000000" w:rsidDel="00000000" w:rsidP="00000000" w:rsidRDefault="00000000" w:rsidRPr="00000000" w14:paraId="00000300">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private equity fund is a collective investment scheme that is used for making investments in several debt and equity instruments. They usually invest in mature unlisted companies by buying ownership stakes. They often aim to improve these companies and sell them at a profit.</w:t>
      </w:r>
    </w:p>
    <w:p w:rsidR="00000000" w:rsidDel="00000000" w:rsidP="00000000" w:rsidRDefault="00000000" w:rsidRPr="00000000" w14:paraId="00000301">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Debt Fund</w:t>
      </w:r>
    </w:p>
    <w:p w:rsidR="00000000" w:rsidDel="00000000" w:rsidP="00000000" w:rsidRDefault="00000000" w:rsidRPr="00000000" w14:paraId="00000302">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Debt fund invests in debt instruments of listed and unlisted companies. These could also be very high risk debt Funds such as special situations or opportunistic debt funds. Investors’ returns are dependent upon interest income from the loans made by these funds</w:t>
      </w:r>
    </w:p>
    <w:p w:rsidR="00000000" w:rsidDel="00000000" w:rsidP="00000000" w:rsidRDefault="00000000" w:rsidRPr="00000000" w14:paraId="00000303">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Fund of Funds</w:t>
      </w:r>
    </w:p>
    <w:p w:rsidR="00000000" w:rsidDel="00000000" w:rsidP="00000000" w:rsidRDefault="00000000" w:rsidRPr="00000000" w14:paraId="00000304">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It is a combination of several Alternative Investment Funds; the strategy of investing fund is to invest in the portfolio of others AIF instead of making its own portfolio.</w:t>
      </w:r>
    </w:p>
    <w:p w:rsidR="00000000" w:rsidDel="00000000" w:rsidP="00000000" w:rsidRDefault="00000000" w:rsidRPr="00000000" w14:paraId="00000305">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CATEGORY III</w:t>
      </w:r>
    </w:p>
    <w:p w:rsidR="00000000" w:rsidDel="00000000" w:rsidP="00000000" w:rsidRDefault="00000000" w:rsidRPr="00000000" w14:paraId="00000306">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funds which are intended for a short-term return and for which no specific incentives are given by the government, come under this category.</w:t>
      </w:r>
    </w:p>
    <w:p w:rsidR="00000000" w:rsidDel="00000000" w:rsidP="00000000" w:rsidRDefault="00000000" w:rsidRPr="00000000" w14:paraId="00000307">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Hedge Fund</w:t>
      </w:r>
    </w:p>
    <w:p w:rsidR="00000000" w:rsidDel="00000000" w:rsidP="00000000" w:rsidRDefault="00000000" w:rsidRPr="00000000" w14:paraId="00000308">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It is a type of actively managed fund that aims on substantial risk and high return investments.</w:t>
      </w:r>
    </w:p>
    <w:p w:rsidR="00000000" w:rsidDel="00000000" w:rsidP="00000000" w:rsidRDefault="00000000" w:rsidRPr="00000000" w14:paraId="00000309">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Private Investment in Public Equity Fund</w:t>
      </w:r>
    </w:p>
    <w:p w:rsidR="00000000" w:rsidDel="00000000" w:rsidP="00000000" w:rsidRDefault="00000000" w:rsidRPr="00000000" w14:paraId="0000030A">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It refers to the practice of private investors such as mutual fund or large institution but shares at a low market price.</w:t>
      </w:r>
    </w:p>
    <w:p w:rsidR="00000000" w:rsidDel="00000000" w:rsidP="00000000" w:rsidRDefault="00000000" w:rsidRPr="00000000" w14:paraId="0000030B">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Benefits of AIFs</w:t>
      </w:r>
    </w:p>
    <w:p w:rsidR="00000000" w:rsidDel="00000000" w:rsidP="00000000" w:rsidRDefault="00000000" w:rsidRPr="00000000" w14:paraId="0000030C">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Adding Alternative investment funds to a portfolio has many benefits. They have low correlation with listed equities and debt. Some AIFs offer opportunities to own a piece of exciting projects, startups, or private companies. Many alternative investments need a large corpus of investment, whereas a smaller size investment in Alternative Investment is possible provided the investor qualifies as an accredited investor. Since many alternative investments are complex, these funds help to invest passively and letting professional managers make decisions on behalf of the investors.</w:t>
      </w:r>
    </w:p>
    <w:p w:rsidR="00000000" w:rsidDel="00000000" w:rsidP="00000000" w:rsidRDefault="00000000" w:rsidRPr="00000000" w14:paraId="0000030D">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Both individual investors who qualify as an accredited investor based on the norms of Securities and Exchange Board of India and institutional investors can invest in Alternative Investment Funds. In summary, these funds encompass a variety of investment options, catering to different strategies and risk levels. They can be a valuable addition to your investment portfolio, but it's crucial to understand each category's characteristics and potential risks and benefits before deciding to invest.</w:t>
      </w:r>
    </w:p>
    <w:p w:rsidR="00000000" w:rsidDel="00000000" w:rsidP="00000000" w:rsidRDefault="00000000" w:rsidRPr="00000000" w14:paraId="0000030E">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India had around 1,277 registered alternative investment funds as on 20</w:t>
      </w:r>
      <w:r w:rsidDel="00000000" w:rsidR="00000000" w:rsidRPr="00000000">
        <w:rPr>
          <w:rFonts w:ascii="Times New Roman" w:cs="Times New Roman" w:eastAsia="Times New Roman" w:hAnsi="Times New Roman"/>
          <w:vertAlign w:val="superscript"/>
          <w:rtl w:val="0"/>
        </w:rPr>
        <w:t xml:space="preserve">th</w:t>
      </w:r>
      <w:r w:rsidDel="00000000" w:rsidR="00000000" w:rsidRPr="00000000">
        <w:rPr>
          <w:rFonts w:ascii="Times New Roman" w:cs="Times New Roman" w:eastAsia="Times New Roman" w:hAnsi="Times New Roman"/>
          <w:rtl w:val="0"/>
        </w:rPr>
        <w:t xml:space="preserve"> Feb, 2024. Typical minimum investment requirement in AIF is usually of Rs.1 crore. Investments in AIFs come with a minimum lock-in period of three years. The number of investors in every scheme is restricted to 1000, except angel funds, where the number of investors goes up to 49. The industry has grown 4.7 times in the past five years, from assets of INR 1.8 trillion to INR 8.4 trillion.</w:t>
      </w:r>
    </w:p>
    <w:p w:rsidR="00000000" w:rsidDel="00000000" w:rsidP="00000000" w:rsidRDefault="00000000" w:rsidRPr="00000000" w14:paraId="0000030F">
      <w:pPr>
        <w:jc w:val="both"/>
        <w:rPr>
          <w:rFonts w:ascii="Times New Roman" w:cs="Times New Roman" w:eastAsia="Times New Roman" w:hAnsi="Times New Roman"/>
          <w:b w:val="1"/>
          <w:color w:val="4f81bd"/>
          <w:sz w:val="24"/>
          <w:szCs w:val="24"/>
        </w:rPr>
      </w:pPr>
      <w:r w:rsidDel="00000000" w:rsidR="00000000" w:rsidRPr="00000000">
        <w:rPr>
          <w:rFonts w:ascii="Times New Roman" w:cs="Times New Roman" w:eastAsia="Times New Roman" w:hAnsi="Times New Roman"/>
          <w:rtl w:val="0"/>
        </w:rPr>
        <w:t xml:space="preserve">The AIF’s adopt an aggressive investment strategy to generate returns for investors. Also hedge funds are expensive as fund managers can charge an asset management fee of 2% or more. They can also levy 20% of the returns generated as their fees.</w:t>
      </w:r>
      <w:r w:rsidDel="00000000" w:rsidR="00000000" w:rsidRPr="00000000">
        <w:br w:type="page"/>
      </w:r>
      <w:r w:rsidDel="00000000" w:rsidR="00000000" w:rsidRPr="00000000">
        <w:rPr>
          <w:rtl w:val="0"/>
        </w:rPr>
      </w:r>
    </w:p>
    <w:p w:rsidR="00000000" w:rsidDel="00000000" w:rsidP="00000000" w:rsidRDefault="00000000" w:rsidRPr="00000000" w14:paraId="00000310">
      <w:pPr>
        <w:pStyle w:val="Heading3"/>
        <w:rPr>
          <w:color w:val="f79646"/>
          <w:sz w:val="28"/>
          <w:szCs w:val="28"/>
        </w:rPr>
      </w:pPr>
      <w:bookmarkStart w:colFirst="0" w:colLast="0" w:name="_heading=h.w077c8hsmefm" w:id="19"/>
      <w:bookmarkEnd w:id="19"/>
      <w:r w:rsidDel="00000000" w:rsidR="00000000" w:rsidRPr="00000000">
        <w:rPr>
          <w:color w:val="f79646"/>
          <w:sz w:val="28"/>
          <w:szCs w:val="28"/>
          <w:rtl w:val="0"/>
        </w:rPr>
        <w:t xml:space="preserve">Real Estate, REITs, InvITs and funds</w:t>
      </w:r>
    </w:p>
    <w:p w:rsidR="00000000" w:rsidDel="00000000" w:rsidP="00000000" w:rsidRDefault="00000000" w:rsidRPr="00000000" w14:paraId="00000311">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Real estate investment involves properties such as residential, commercial, industrial, hotels, hospitals or infrastructure. Residential property is usually considered as an investment if it is in addition to primary residence. However, for a young person, a primary residence may also be a real estate investment since most of them need to take housing loans to invest in absence of adequate savings. Investment may be active with direct management of the real estate or may be passive involving help of property managers. Investments may be indirect such as in real estate investment trusts, infrastructure investment trusts or real estate funds. Real estate is one of the primary areas of investment in China, where an estimated 70% of household wealth is invested in real estate.</w:t>
      </w:r>
    </w:p>
    <w:p w:rsidR="00000000" w:rsidDel="00000000" w:rsidP="00000000" w:rsidRDefault="00000000" w:rsidRPr="00000000" w14:paraId="00000312">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Multiple studies have shown that real estate returns display a low correlation with returns on listed equities or debt. Thus adding real estate to a portfolio can help reduce the total portfolio risk, potentially enhancing its risk-adjusted returns. Real estate is typically priced on a local basis and the performance of individual properties is heavily influenced by local supply and demand dynamics. Even within a single country, local drivers of real estate returns are likely to vary across different locations and property types. This means that adding a large number of properties across multiple locations and property types to a portfolio can offer a double or triple diversification benefit.</w:t>
      </w:r>
    </w:p>
    <w:p w:rsidR="00000000" w:rsidDel="00000000" w:rsidP="00000000" w:rsidRDefault="00000000" w:rsidRPr="00000000" w14:paraId="00000313">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Since each individual unit of a property is expensive and a diversified property portfolio was only possible for the ultra-wealthy, products such as investment trusts and funds gained prominence, where an individual can take real estate exposure with a tailor made size of investment that suits the portfolio size from as low as few Indian Rupees to as high one would like to have. Additionally, the big disadvantage of investing in direct real estate which is illiquidity is gone by investing in investment trusts or funds. </w:t>
      </w:r>
    </w:p>
    <w:p w:rsidR="00000000" w:rsidDel="00000000" w:rsidP="00000000" w:rsidRDefault="00000000" w:rsidRPr="00000000" w14:paraId="00000314">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Real estate returns are closely correlated with inflation over time compared with equities or debt, especially when inflation is rising. A key reason is that real estate leases typically adjust to reflect changes in inflation, especially for commercial property such as office space, while property prices tend to rise with the cost of construction, which increases with inflation. Thus adding real estate to a mixed-asset portfolio can provide a valuable inflation hedge for investors seeking to preserve their purchasing power, especially when inflation is rising.</w:t>
      </w:r>
    </w:p>
    <w:p w:rsidR="00000000" w:rsidDel="00000000" w:rsidP="00000000" w:rsidRDefault="00000000" w:rsidRPr="00000000" w14:paraId="00000315">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REITs and InvITs</w:t>
      </w:r>
    </w:p>
    <w:p w:rsidR="00000000" w:rsidDel="00000000" w:rsidP="00000000" w:rsidRDefault="00000000" w:rsidRPr="00000000" w14:paraId="00000316">
      <w:pPr>
        <w:jc w:val="both"/>
        <w:rPr>
          <w:rFonts w:ascii="Times New Roman" w:cs="Times New Roman" w:eastAsia="Times New Roman" w:hAnsi="Times New Roman"/>
          <w:b w:val="1"/>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-1057</wp:posOffset>
            </wp:positionV>
            <wp:extent cx="3403600" cy="1913255"/>
            <wp:effectExtent b="0" l="0" r="0" t="0"/>
            <wp:wrapSquare wrapText="bothSides" distB="0" distT="0" distL="114300" distR="114300"/>
            <wp:docPr id="2137969499" name="image104.jpg"/>
            <a:graphic>
              <a:graphicData uri="http://schemas.openxmlformats.org/drawingml/2006/picture">
                <pic:pic>
                  <pic:nvPicPr>
                    <pic:cNvPr id="0" name="image104.jpg"/>
                    <pic:cNvPicPr preferRelativeResize="0"/>
                  </pic:nvPicPr>
                  <pic:blipFill>
                    <a:blip r:embed="rId46"/>
                    <a:srcRect b="0" l="0" r="0" t="0"/>
                    <a:stretch>
                      <a:fillRect/>
                    </a:stretch>
                  </pic:blipFill>
                  <pic:spPr>
                    <a:xfrm>
                      <a:off x="0" y="0"/>
                      <a:ext cx="3403600" cy="1913255"/>
                    </a:xfrm>
                    <a:prstGeom prst="rect"/>
                    <a:ln/>
                  </pic:spPr>
                </pic:pic>
              </a:graphicData>
            </a:graphic>
          </wp:anchor>
        </w:drawing>
      </w:r>
    </w:p>
    <w:p w:rsidR="00000000" w:rsidDel="00000000" w:rsidP="00000000" w:rsidRDefault="00000000" w:rsidRPr="00000000" w14:paraId="00000317">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Real Estate Investment Trusts (REITs) Infrastructure Investment Trusts (InvITs) have emerged as a significant investment vehicle, providing individuals with the opportunity to invest in the real estate market without directly owning physical properties and an avenue to participate in the development and operation of income-generating infrastructure assets, contributing to the growth of crucial sectors such as roads, power, and telecommunications. In India, the introduction of REITs and InvITs has marked a transformative phase for both investors and the real estate and infrastructure industry.</w:t>
      </w:r>
    </w:p>
    <w:p w:rsidR="00000000" w:rsidDel="00000000" w:rsidP="00000000" w:rsidRDefault="00000000" w:rsidRPr="00000000" w14:paraId="00000318">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REITs and InvITs are investment instruments that pool capital from various investors to invest in income-generating real estate or infrastructure assets. They typically include assets with steady cash flows, such as commercial properties, residential properties, toll roads, power transmission lines, and renewable energy projects. The income generated from these properties is distributed among investors in the form of dividends. REITs and InvITs function as trusts which issue units that are listed on stock exchanges. </w:t>
      </w:r>
    </w:p>
    <w:p w:rsidR="00000000" w:rsidDel="00000000" w:rsidP="00000000" w:rsidRDefault="00000000" w:rsidRPr="00000000" w14:paraId="00000319">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Key Features of REITs and InvITs in India:</w:t>
      </w:r>
    </w:p>
    <w:p w:rsidR="00000000" w:rsidDel="00000000" w:rsidP="00000000" w:rsidRDefault="00000000" w:rsidRPr="00000000" w14:paraId="0000031A">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1. Regulatory Framework</w:t>
      </w:r>
    </w:p>
    <w:p w:rsidR="00000000" w:rsidDel="00000000" w:rsidP="00000000" w:rsidRDefault="00000000" w:rsidRPr="00000000" w14:paraId="0000031B">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The Securities and Exchange Board of India (SEBI) introduced the REIT and InvIT Regulations in 2014, providing the regulatory framework for the establishment and operation of REITs and InvITs in the country. This framework ensures transparency, governance, and investor protection.</w:t>
      </w:r>
    </w:p>
    <w:p w:rsidR="00000000" w:rsidDel="00000000" w:rsidP="00000000" w:rsidRDefault="00000000" w:rsidRPr="00000000" w14:paraId="0000031C">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2. Investor Accessibility</w:t>
      </w:r>
    </w:p>
    <w:p w:rsidR="00000000" w:rsidDel="00000000" w:rsidP="00000000" w:rsidRDefault="00000000" w:rsidRPr="00000000" w14:paraId="0000031D">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REITs and InvITs provide retail investors with an accessible entry point to the real estate and infrastructure market. Investors can participate with relatively smaller amounts of capital compared to direct property ownership which may involve very high amounts unaffordable to individual investors.</w:t>
      </w:r>
    </w:p>
    <w:p w:rsidR="00000000" w:rsidDel="00000000" w:rsidP="00000000" w:rsidRDefault="00000000" w:rsidRPr="00000000" w14:paraId="0000031E">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3. Diversification</w:t>
      </w:r>
    </w:p>
    <w:p w:rsidR="00000000" w:rsidDel="00000000" w:rsidP="00000000" w:rsidRDefault="00000000" w:rsidRPr="00000000" w14:paraId="0000031F">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REITs and InvITs offer diversification benefits by investing in a portfolio of income-generating properties across different sectors. This diversification helps mitigate risks associated with individual properties.</w:t>
      </w:r>
    </w:p>
    <w:p w:rsidR="00000000" w:rsidDel="00000000" w:rsidP="00000000" w:rsidRDefault="00000000" w:rsidRPr="00000000" w14:paraId="00000320">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21">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4. Liquidity</w:t>
      </w:r>
    </w:p>
    <w:p w:rsidR="00000000" w:rsidDel="00000000" w:rsidP="00000000" w:rsidRDefault="00000000" w:rsidRPr="00000000" w14:paraId="00000322">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REITs and InvITs are listed on stock exchanges, providing liquidity to investors. They can buy and sell REIT and InvIT units on the exchange, offering flexibility in managing their real estate investments.</w:t>
      </w:r>
    </w:p>
    <w:p w:rsidR="00000000" w:rsidDel="00000000" w:rsidP="00000000" w:rsidRDefault="00000000" w:rsidRPr="00000000" w14:paraId="00000323">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5. Dividend Income</w:t>
      </w:r>
    </w:p>
    <w:p w:rsidR="00000000" w:rsidDel="00000000" w:rsidP="00000000" w:rsidRDefault="00000000" w:rsidRPr="00000000" w14:paraId="00000324">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REITs and InvITs are required to distribute a significant portion of their income to investors in the form of dividends. This regular income stream makes them an attractive option for income-oriented investors.</w:t>
      </w:r>
    </w:p>
    <w:p w:rsidR="00000000" w:rsidDel="00000000" w:rsidP="00000000" w:rsidRDefault="00000000" w:rsidRPr="00000000" w14:paraId="00000325">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6. Professional Management</w:t>
      </w:r>
    </w:p>
    <w:p w:rsidR="00000000" w:rsidDel="00000000" w:rsidP="00000000" w:rsidRDefault="00000000" w:rsidRPr="00000000" w14:paraId="00000326">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REITs and InvITs are managed by professional fund managers who oversee the acquisition, management, and divestment of real estate and infrastructure assets. This professional management contributes to efficient operation and optimisation of the portfolio.</w:t>
      </w:r>
    </w:p>
    <w:p w:rsidR="00000000" w:rsidDel="00000000" w:rsidP="00000000" w:rsidRDefault="00000000" w:rsidRPr="00000000" w14:paraId="00000327">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7. Transparency and Reporting</w:t>
      </w:r>
    </w:p>
    <w:p w:rsidR="00000000" w:rsidDel="00000000" w:rsidP="00000000" w:rsidRDefault="00000000" w:rsidRPr="00000000" w14:paraId="00000328">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SEBI mandates a high level of transparency in the functioning of REITs and InvITs. Regular reporting and disclosures ensure that investors have access to pertinent information about the fund's performance, portfolio, and financial health.</w:t>
      </w:r>
    </w:p>
    <w:p w:rsidR="00000000" w:rsidDel="00000000" w:rsidP="00000000" w:rsidRDefault="00000000" w:rsidRPr="00000000" w14:paraId="00000329">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Investing in REITs and InvITs:</w:t>
      </w:r>
    </w:p>
    <w:p w:rsidR="00000000" w:rsidDel="00000000" w:rsidP="00000000" w:rsidRDefault="00000000" w:rsidRPr="00000000" w14:paraId="0000032A">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1. Choose a REIT and InvIT</w:t>
      </w:r>
    </w:p>
    <w:p w:rsidR="00000000" w:rsidDel="00000000" w:rsidP="00000000" w:rsidRDefault="00000000" w:rsidRPr="00000000" w14:paraId="0000032B">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Investors can select a REIT and InvIT based on their investment objectives, risk tolerance, and the portfolio composition of the REIT. Key factors to consider include the quality of the underlying assets, the track record of the sponsor, and the potential for income generation.</w:t>
      </w:r>
    </w:p>
    <w:p w:rsidR="00000000" w:rsidDel="00000000" w:rsidP="00000000" w:rsidRDefault="00000000" w:rsidRPr="00000000" w14:paraId="0000032C">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2. Open a Demat Account</w:t>
      </w:r>
    </w:p>
    <w:p w:rsidR="00000000" w:rsidDel="00000000" w:rsidP="00000000" w:rsidRDefault="00000000" w:rsidRPr="00000000" w14:paraId="0000032D">
      <w:pPr>
        <w:jc w:val="both"/>
        <w:rPr>
          <w:rFonts w:ascii="Times New Roman" w:cs="Times New Roman" w:eastAsia="Times New Roman" w:hAnsi="Times New Roman"/>
          <w:b w:val="1"/>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-4021</wp:posOffset>
            </wp:positionV>
            <wp:extent cx="3403600" cy="1913255"/>
            <wp:effectExtent b="0" l="0" r="0" t="0"/>
            <wp:wrapSquare wrapText="bothSides" distB="0" distT="0" distL="114300" distR="114300"/>
            <wp:docPr id="2137969551" name="image147.jpg"/>
            <a:graphic>
              <a:graphicData uri="http://schemas.openxmlformats.org/drawingml/2006/picture">
                <pic:pic>
                  <pic:nvPicPr>
                    <pic:cNvPr id="0" name="image147.jpg"/>
                    <pic:cNvPicPr preferRelativeResize="0"/>
                  </pic:nvPicPr>
                  <pic:blipFill>
                    <a:blip r:embed="rId47"/>
                    <a:srcRect b="0" l="0" r="0" t="0"/>
                    <a:stretch>
                      <a:fillRect/>
                    </a:stretch>
                  </pic:blipFill>
                  <pic:spPr>
                    <a:xfrm>
                      <a:off x="0" y="0"/>
                      <a:ext cx="3403600" cy="1913255"/>
                    </a:xfrm>
                    <a:prstGeom prst="rect"/>
                    <a:ln/>
                  </pic:spPr>
                </pic:pic>
              </a:graphicData>
            </a:graphic>
          </wp:anchor>
        </w:drawing>
      </w:r>
    </w:p>
    <w:p w:rsidR="00000000" w:rsidDel="00000000" w:rsidP="00000000" w:rsidRDefault="00000000" w:rsidRPr="00000000" w14:paraId="0000032E">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To invest in REITs and InvITs, investors need to have a demat account. REIT and InvIT units are traded on stock exchanges in the same way as stocks.</w:t>
      </w:r>
    </w:p>
    <w:p w:rsidR="00000000" w:rsidDel="00000000" w:rsidP="00000000" w:rsidRDefault="00000000" w:rsidRPr="00000000" w14:paraId="0000032F">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3. Risk Considerations</w:t>
      </w:r>
    </w:p>
    <w:p w:rsidR="00000000" w:rsidDel="00000000" w:rsidP="00000000" w:rsidRDefault="00000000" w:rsidRPr="00000000" w14:paraId="00000330">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While REITs and InvITs offer diversification, it's essential for investors to understand the risks associated with the real estate and infrastructure market, such as economic downturns, interest rate fluctuations, and sector-specific risks.</w:t>
      </w:r>
    </w:p>
    <w:p w:rsidR="00000000" w:rsidDel="00000000" w:rsidP="00000000" w:rsidRDefault="00000000" w:rsidRPr="00000000" w14:paraId="00000331">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4. Monitor Performance</w:t>
      </w:r>
    </w:p>
    <w:p w:rsidR="00000000" w:rsidDel="00000000" w:rsidP="00000000" w:rsidRDefault="00000000" w:rsidRPr="00000000" w14:paraId="00000332">
      <w:pPr>
        <w:jc w:val="both"/>
        <w:rPr>
          <w:rFonts w:ascii="Times New Roman" w:cs="Times New Roman" w:eastAsia="Times New Roman" w:hAnsi="Times New Roman"/>
          <w:b w:val="1"/>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2540</wp:posOffset>
            </wp:positionV>
            <wp:extent cx="3403600" cy="1913255"/>
            <wp:effectExtent b="0" l="0" r="0" t="0"/>
            <wp:wrapSquare wrapText="bothSides" distB="0" distT="0" distL="114300" distR="114300"/>
            <wp:docPr id="2137969530" name="image110.jpg"/>
            <a:graphic>
              <a:graphicData uri="http://schemas.openxmlformats.org/drawingml/2006/picture">
                <pic:pic>
                  <pic:nvPicPr>
                    <pic:cNvPr id="0" name="image110.jpg"/>
                    <pic:cNvPicPr preferRelativeResize="0"/>
                  </pic:nvPicPr>
                  <pic:blipFill>
                    <a:blip r:embed="rId48"/>
                    <a:srcRect b="0" l="0" r="0" t="0"/>
                    <a:stretch>
                      <a:fillRect/>
                    </a:stretch>
                  </pic:blipFill>
                  <pic:spPr>
                    <a:xfrm>
                      <a:off x="0" y="0"/>
                      <a:ext cx="3403600" cy="1913255"/>
                    </a:xfrm>
                    <a:prstGeom prst="rect"/>
                    <a:ln/>
                  </pic:spPr>
                </pic:pic>
              </a:graphicData>
            </a:graphic>
          </wp:anchor>
        </w:drawing>
      </w:r>
    </w:p>
    <w:p w:rsidR="00000000" w:rsidDel="00000000" w:rsidP="00000000" w:rsidRDefault="00000000" w:rsidRPr="00000000" w14:paraId="00000333">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Regularly monitor the performance of the chosen REIT and InvIT. This includes reviewing financial reports, understanding the composition of the portfolio, and staying informed about market trends.</w:t>
      </w:r>
    </w:p>
    <w:p w:rsidR="00000000" w:rsidDel="00000000" w:rsidP="00000000" w:rsidRDefault="00000000" w:rsidRPr="00000000" w14:paraId="00000334">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5. Tax Implications</w:t>
      </w:r>
    </w:p>
    <w:p w:rsidR="00000000" w:rsidDel="00000000" w:rsidP="00000000" w:rsidRDefault="00000000" w:rsidRPr="00000000" w14:paraId="00000335">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Be aware of the tax implications of investing in REITs and InvITs. While dividends from REITs and InvITs are typically tax-efficient, investors should consult with tax professionals to understand their individual tax obligations.</w:t>
      </w:r>
    </w:p>
    <w:p w:rsidR="00000000" w:rsidDel="00000000" w:rsidP="00000000" w:rsidRDefault="00000000" w:rsidRPr="00000000" w14:paraId="00000336">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advent of REITs and InvITs in India has democratised real estate and infrastructure investing, allowing a broader spectrum of investors to participate in the potential growth of the real estate and infrastructure sector. As the market matures, REITs and InvITs are likely to play an increasingly significant role in the investment portfolios of individuals seeking exposure to the real estate and infrastructure asset class. As the infrastructure landscape continues to evolve, REITs and InvITs are poised to play a crucial role in mobilising capital for transformative projects, fostering economic development and creating investment opportunities for a diverse range of investors.</w:t>
      </w:r>
    </w:p>
    <w:p w:rsidR="00000000" w:rsidDel="00000000" w:rsidP="00000000" w:rsidRDefault="00000000" w:rsidRPr="00000000" w14:paraId="00000337">
      <w:pPr>
        <w:jc w:val="both"/>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1482</wp:posOffset>
            </wp:positionV>
            <wp:extent cx="3403600" cy="1913255"/>
            <wp:effectExtent b="0" l="0" r="0" t="0"/>
            <wp:wrapSquare wrapText="bothSides" distB="0" distT="0" distL="114300" distR="114300"/>
            <wp:docPr id="2137969441" name="image23.jpg"/>
            <a:graphic>
              <a:graphicData uri="http://schemas.openxmlformats.org/drawingml/2006/picture">
                <pic:pic>
                  <pic:nvPicPr>
                    <pic:cNvPr id="0" name="image23.jpg"/>
                    <pic:cNvPicPr preferRelativeResize="0"/>
                  </pic:nvPicPr>
                  <pic:blipFill>
                    <a:blip r:embed="rId49"/>
                    <a:srcRect b="0" l="0" r="0" t="0"/>
                    <a:stretch>
                      <a:fillRect/>
                    </a:stretch>
                  </pic:blipFill>
                  <pic:spPr>
                    <a:xfrm>
                      <a:off x="0" y="0"/>
                      <a:ext cx="3403600" cy="1913255"/>
                    </a:xfrm>
                    <a:prstGeom prst="rect"/>
                    <a:ln/>
                  </pic:spPr>
                </pic:pic>
              </a:graphicData>
            </a:graphic>
          </wp:anchor>
        </w:drawing>
      </w:r>
    </w:p>
    <w:p w:rsidR="00000000" w:rsidDel="00000000" w:rsidP="00000000" w:rsidRDefault="00000000" w:rsidRPr="00000000" w14:paraId="00000338">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Real estate or infrastructure mutual funds, AIFs and ETFs pool money from multiple investors to invest in a diversified portfolio of real estate assets or infrastructure assets. These funds may invest in a combination of REITs, InvITs, real estate or infrastructure stocks (listed/ unlisted).</w:t>
      </w:r>
    </w:p>
    <w:p w:rsidR="00000000" w:rsidDel="00000000" w:rsidP="00000000" w:rsidRDefault="00000000" w:rsidRPr="00000000" w14:paraId="00000339">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These funds provide diversification and professional management, making this asset class accessible to retail individual investors and HNIs.</w:t>
      </w:r>
    </w:p>
    <w:p w:rsidR="00000000" w:rsidDel="00000000" w:rsidP="00000000" w:rsidRDefault="00000000" w:rsidRPr="00000000" w14:paraId="0000033A">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Investors should carefully consider their investment goals, risk tolerance, and investment horizon before choosing a real estate or infrastructure investment. Additionally, understanding the specific focus, strategy, and fee structure of each type of real estate or infrastructure fund, REITs or InvITs is crucial for making informed investment decisions. Funds, REITs and InvITs can provide diversification benefits and access to the real estate or infrastructure assets without the challenges of direct ownership. </w:t>
      </w:r>
    </w:p>
    <w:p w:rsidR="00000000" w:rsidDel="00000000" w:rsidP="00000000" w:rsidRDefault="00000000" w:rsidRPr="00000000" w14:paraId="0000033B">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Evaluation of REIT’s and InvITs</w:t>
      </w:r>
    </w:p>
    <w:p w:rsidR="00000000" w:rsidDel="00000000" w:rsidP="00000000" w:rsidRDefault="00000000" w:rsidRPr="00000000" w14:paraId="0000033C">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REITs and InvITs are somewhat similar to listed shares, but determining their value is different from most other shares. They can be a challenge for investors to evaluate effectively.</w:t>
      </w:r>
    </w:p>
    <w:p w:rsidR="00000000" w:rsidDel="00000000" w:rsidP="00000000" w:rsidRDefault="00000000" w:rsidRPr="00000000" w14:paraId="0000033D">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One of the most important factor in decision making is usually real estate/ economic cycle. REITs and InvITs are more cyclical, or economically sensitive, than others. The two key things to consider here are the nature of the businesses occupying the properties and the typical lease structure.</w:t>
      </w:r>
    </w:p>
    <w:p w:rsidR="00000000" w:rsidDel="00000000" w:rsidP="00000000" w:rsidRDefault="00000000" w:rsidRPr="00000000" w14:paraId="0000033E">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Some types of businesses are dependent on a strong economy. Shopping malls are an obvious example -- consumers make fewer discretionary purchases during recessions. Hotels are another good example, as people generally spend less on vacations and other travel. On the other hand, healthcare properties are very recession-resistant. People need healthcare whether the economy is strong or not.</w:t>
      </w:r>
    </w:p>
    <w:p w:rsidR="00000000" w:rsidDel="00000000" w:rsidP="00000000" w:rsidRDefault="00000000" w:rsidRPr="00000000" w14:paraId="0000033F">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Offices are somewhere in the middle. In tough times, companies tend to cut expenses, but office space is more of a necessity than a luxury. Post Covid as offices moved in to work from home to hybrid environment, REITs backed by offices suffered a long down cycle in office property prices.</w:t>
      </w:r>
    </w:p>
    <w:p w:rsidR="00000000" w:rsidDel="00000000" w:rsidP="00000000" w:rsidRDefault="00000000" w:rsidRPr="00000000" w14:paraId="00000340">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lease structure is also important. Long-term leases lock a tenant in for years and generally have annual rent increases built in. For example, tenants could sign leases with 10-year initial terms or more. On the other hand, short-term leases make it easy for tenants to vacate in tough times.</w:t>
      </w:r>
    </w:p>
    <w:p w:rsidR="00000000" w:rsidDel="00000000" w:rsidP="00000000" w:rsidRDefault="00000000" w:rsidRPr="00000000" w14:paraId="00000341">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One of these factors can help offset the other. For example, commercial properties are an economically sensitive business, but its long leases help minimize vacancies during tough times. On the other hand, residential real estate isn’t terribly cyclical (people need housing), but short-term leases make it easier for people to leave. That can hurt a REIT’s pricing power in tough economic conditions.</w:t>
      </w:r>
    </w:p>
    <w:p w:rsidR="00000000" w:rsidDel="00000000" w:rsidP="00000000" w:rsidRDefault="00000000" w:rsidRPr="00000000" w14:paraId="00000342">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Cap Rates</w:t>
      </w:r>
    </w:p>
    <w:p w:rsidR="00000000" w:rsidDel="00000000" w:rsidP="00000000" w:rsidRDefault="00000000" w:rsidRPr="00000000" w14:paraId="00000343">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One of the heuristic (thumb rule) methods for determining the value of assets is by examining capitalisation rates, or "cap rates." A cap rate is the cash-on-cash return on a real estate asset. For example, if you spend INR 100 lakhs to acquire a property that generates INR 600,000 in net income annually, your cap rate is 6%.</w:t>
      </w:r>
    </w:p>
    <w:p w:rsidR="00000000" w:rsidDel="00000000" w:rsidP="00000000" w:rsidRDefault="00000000" w:rsidRPr="00000000" w14:paraId="00000344">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Using market average cap rates, we can work backward to get a good estimate of how much a property is worth.</w:t>
      </w:r>
    </w:p>
    <w:p w:rsidR="00000000" w:rsidDel="00000000" w:rsidP="00000000" w:rsidRDefault="00000000" w:rsidRPr="00000000" w14:paraId="00000345">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Let’s say that the average Class A office building is selling at a 5% cap rate. By taking the net income and dividing it by this rate, we get a good idea of what a particular property is worth. In this case, a Class A office property that generates INR 10,00,000 in annual income would be worth INR 2 crores. So, by considering a REIT’s total income and the average cap rate for its core property type, we can get a thumb rule estimate of how much its assets are worth.</w:t>
      </w:r>
    </w:p>
    <w:p w:rsidR="00000000" w:rsidDel="00000000" w:rsidP="00000000" w:rsidRDefault="00000000" w:rsidRPr="00000000" w14:paraId="00000346">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cap rate method of determining the net asset value of the REIT’s/ InvITs require multiple adjustments to the Net Operating Income (NOI). Usually, NOI generated from the real estate portfolio (on a 1-year forward basis) is taken and then divided by an estimated “cumulative” cap rate or, when feasible, by a more detailed appraisal. Where the information is available, one could use distinct cap rates and NOI for each location, property type, or even individual types of properties. Thereafter, the NOI is adjusted down to reflect ongoing “maintenance” required capex. REITs and InvITs need to make regular capital investments in their existing properties, which is not captured in NOI, and the result is that Capex is sometimes left out entirely or grossly underestimated in the NAV. Thus this is to be deducted essentially from NOI.</w:t>
      </w:r>
      <w:r w:rsidDel="00000000" w:rsidR="00000000" w:rsidRPr="00000000">
        <w:rPr>
          <w:rtl w:val="0"/>
        </w:rPr>
        <w:t xml:space="preserve"> </w:t>
      </w:r>
      <w:r w:rsidDel="00000000" w:rsidR="00000000" w:rsidRPr="00000000">
        <w:rPr>
          <w:rFonts w:ascii="Times New Roman" w:cs="Times New Roman" w:eastAsia="Times New Roman" w:hAnsi="Times New Roman"/>
          <w:rtl w:val="0"/>
        </w:rPr>
        <w:t xml:space="preserve">Value the FMV of income that isn’t included in NOI. Income streams not included in NOI, like management fees and income from other services to tenants also create value and should be included in the NAV valuation. The NOI is adjusted down to the extent of corporate overheads (this can be adjusted separately in the valuation as well, usually done separately for M &amp; A transactions since acquirer can save on corporate overheads from economies of scale). </w:t>
      </w:r>
    </w:p>
    <w:p w:rsidR="00000000" w:rsidDel="00000000" w:rsidP="00000000" w:rsidRDefault="00000000" w:rsidRPr="00000000" w14:paraId="00000347">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From the enterprise valuation, the equity valuation is derived by reducing the Debt, preferred stock and any other non-operating financial claims against the REIT/ InvIT.</w:t>
      </w:r>
    </w:p>
    <w:p w:rsidR="00000000" w:rsidDel="00000000" w:rsidP="00000000" w:rsidRDefault="00000000" w:rsidRPr="00000000" w14:paraId="00000348">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thumb rule estimate is far from a perfect valuation method and the valuation methods used generally for equity markets such as discounted cash flow valuation of future earnings almost at all times is ideal way to carry out the valuation. Also any REIT’s property portfolio is likely to have a variety of locations, conditions, and other variables, so the average cap rate doesn't translate perfectly to all its properties.</w:t>
      </w:r>
    </w:p>
    <w:p w:rsidR="00000000" w:rsidDel="00000000" w:rsidP="00000000" w:rsidRDefault="00000000" w:rsidRPr="00000000" w14:paraId="00000349">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Key metrics for relative valuation</w:t>
      </w:r>
    </w:p>
    <w:p w:rsidR="00000000" w:rsidDel="00000000" w:rsidP="00000000" w:rsidRDefault="00000000" w:rsidRPr="00000000" w14:paraId="0000034A">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Cap rates are very commonly used by investors for REITs and InvITs. One place it helps is to determine relative comparison with other REITs and InvITs. The other relative valuation tool used in the industry is:</w:t>
      </w:r>
    </w:p>
    <w:p w:rsidR="00000000" w:rsidDel="00000000" w:rsidP="00000000" w:rsidRDefault="00000000" w:rsidRPr="00000000" w14:paraId="0000034B">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Equity value / FFO</w:t>
      </w:r>
    </w:p>
    <w:p w:rsidR="00000000" w:rsidDel="00000000" w:rsidP="00000000" w:rsidRDefault="00000000" w:rsidRPr="00000000" w14:paraId="0000034C">
      <w:pPr>
        <w:jc w:val="both"/>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FFO</w:t>
      </w:r>
    </w:p>
    <w:p w:rsidR="00000000" w:rsidDel="00000000" w:rsidP="00000000" w:rsidRDefault="00000000" w:rsidRPr="00000000" w14:paraId="0000034D">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FFO is a measure of a REIT’s or InvITs cash flow from operations. It’s calculated by taking the net income, adding depreciation and amortization expenses, and subtracting gains from property sales. FFO is an important metric because it shows investors how much cash the REIT/ InvIT  generates from its operations. Investors should look for REITs/ InvITs with a consistent and growing FFO. Usually FFO is adjusted, normalised, or core FFO is determined after adjusting for one-time items and non-standard income to give the best picture of how profitable the REIT is.</w:t>
      </w:r>
    </w:p>
    <w:p w:rsidR="00000000" w:rsidDel="00000000" w:rsidP="00000000" w:rsidRDefault="00000000" w:rsidRPr="00000000" w14:paraId="0000034E">
      <w:pPr>
        <w:jc w:val="both"/>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Dividend Yield</w:t>
      </w:r>
    </w:p>
    <w:p w:rsidR="00000000" w:rsidDel="00000000" w:rsidP="00000000" w:rsidRDefault="00000000" w:rsidRPr="00000000" w14:paraId="0000034F">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dividend yield measures the REIT’s dividend payments relative to its share price. It’s calculated by dividing the annual dividend payment by the current share price. The dividend yield is an important metric for income investors, as it gives them an idea of how much income they can expect from their investment. However, investors should be cautious of REITs with unusually high dividend yields, as they may need to be more sustainable in the long term.</w:t>
      </w:r>
    </w:p>
    <w:p w:rsidR="00000000" w:rsidDel="00000000" w:rsidP="00000000" w:rsidRDefault="00000000" w:rsidRPr="00000000" w14:paraId="00000350">
      <w:pPr>
        <w:jc w:val="both"/>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Occupancy Rate</w:t>
      </w:r>
    </w:p>
    <w:p w:rsidR="00000000" w:rsidDel="00000000" w:rsidP="00000000" w:rsidRDefault="00000000" w:rsidRPr="00000000" w14:paraId="00000351">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Occupancy rate is the percentage of a REIT’s properties that tenants currently occupy. A high occupancy rate is a good sign that the REIT’s properties are in demand and generating consistent rental income. Conversely, a low occupancy rate may indicate that the REIT’s properties need help attracting tenants.</w:t>
      </w:r>
    </w:p>
    <w:p w:rsidR="00000000" w:rsidDel="00000000" w:rsidP="00000000" w:rsidRDefault="00000000" w:rsidRPr="00000000" w14:paraId="00000352">
      <w:pPr>
        <w:jc w:val="both"/>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Debt-to-Equity Ratio</w:t>
      </w:r>
    </w:p>
    <w:p w:rsidR="00000000" w:rsidDel="00000000" w:rsidP="00000000" w:rsidRDefault="00000000" w:rsidRPr="00000000" w14:paraId="00000353">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debt-to-equity ratio is a measure of a REIT’s leverage. It’s calculated by dividing the total debt by the total equity. A high debt-to-equity ratio may indicate that the REIT is taking on too much debt and may be at risk of defaulting on its loans. Investors should look for REITs with a conservative debt-to-equity ratio.</w:t>
      </w:r>
    </w:p>
    <w:p w:rsidR="00000000" w:rsidDel="00000000" w:rsidP="00000000" w:rsidRDefault="00000000" w:rsidRPr="00000000" w14:paraId="00000354">
      <w:pPr>
        <w:jc w:val="both"/>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Credit rating</w:t>
      </w:r>
    </w:p>
    <w:p w:rsidR="00000000" w:rsidDel="00000000" w:rsidP="00000000" w:rsidRDefault="00000000" w:rsidRPr="00000000" w14:paraId="00000355">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REITs’ debt ratings are a good indicator of how financially solid they are. Plus, a better credit rating means it’s cheaper for that REIT to borrow money, thereby increasing its equity valuation. However, higher credit rating due to lower leverage could mean lower equity returns from lower risks. At the same time a lower credit rating could be due to higher degree of leverage taken by the REIT/ InvIT, which amay give higher equity returns but indicates higher risk to such equity returns.</w:t>
      </w:r>
    </w:p>
    <w:p w:rsidR="00000000" w:rsidDel="00000000" w:rsidP="00000000" w:rsidRDefault="00000000" w:rsidRPr="00000000" w14:paraId="00000356">
      <w:pPr>
        <w:jc w:val="both"/>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Payout ratio</w:t>
      </w:r>
    </w:p>
    <w:p w:rsidR="00000000" w:rsidDel="00000000" w:rsidP="00000000" w:rsidRDefault="00000000" w:rsidRPr="00000000" w14:paraId="00000357">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is the amount of money being paid out as dividends, expressed as a percentage of profits. It helps assess the sustainability of a REIT’s dividend. This has to be compared to FFO, not to a REIT’s net income shown in financial statements. REITs tend to have higher-than-average payout ratios, and 70–80% of FFO is common. But if this percentage is too close to (or higher than) 100%, a dividend cut could be on the horizon.</w:t>
      </w:r>
    </w:p>
    <w:p w:rsidR="00000000" w:rsidDel="00000000" w:rsidP="00000000" w:rsidRDefault="00000000" w:rsidRPr="00000000" w14:paraId="00000358">
      <w:pPr>
        <w:jc w:val="both"/>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4022</wp:posOffset>
            </wp:positionV>
            <wp:extent cx="3403600" cy="1913255"/>
            <wp:effectExtent b="0" l="0" r="0" t="0"/>
            <wp:wrapSquare wrapText="bothSides" distB="0" distT="0" distL="114300" distR="114300"/>
            <wp:docPr id="2137969512" name="image96.jpg"/>
            <a:graphic>
              <a:graphicData uri="http://schemas.openxmlformats.org/drawingml/2006/picture">
                <pic:pic>
                  <pic:nvPicPr>
                    <pic:cNvPr id="0" name="image96.jpg"/>
                    <pic:cNvPicPr preferRelativeResize="0"/>
                  </pic:nvPicPr>
                  <pic:blipFill>
                    <a:blip r:embed="rId50"/>
                    <a:srcRect b="0" l="0" r="0" t="0"/>
                    <a:stretch>
                      <a:fillRect/>
                    </a:stretch>
                  </pic:blipFill>
                  <pic:spPr>
                    <a:xfrm>
                      <a:off x="0" y="0"/>
                      <a:ext cx="3403600" cy="1913255"/>
                    </a:xfrm>
                    <a:prstGeom prst="rect"/>
                    <a:ln/>
                  </pic:spPr>
                </pic:pic>
              </a:graphicData>
            </a:graphic>
          </wp:anchor>
        </w:drawing>
      </w:r>
    </w:p>
    <w:p w:rsidR="00000000" w:rsidDel="00000000" w:rsidP="00000000" w:rsidRDefault="00000000" w:rsidRPr="00000000" w14:paraId="00000359">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Evaluating REITs requires careful consideration of various factors, including key metrics such as FFO, dividend yield, occupancy rate, debt-to-equity ratio, and broader factors such as property type, geographic location, management team, and regulatory environment. By evaluating these factors, investors can make informed decisions about which REITs are best suited for their investment goals and risk tolerance.</w:t>
      </w:r>
    </w:p>
    <w:p w:rsidR="00000000" w:rsidDel="00000000" w:rsidP="00000000" w:rsidRDefault="00000000" w:rsidRPr="00000000" w14:paraId="0000035A">
      <w:pPr>
        <w:rPr>
          <w:rFonts w:ascii="Times New Roman" w:cs="Times New Roman" w:eastAsia="Times New Roman" w:hAnsi="Times New Roman"/>
          <w:b w:val="1"/>
        </w:rPr>
      </w:pPr>
      <w:r w:rsidDel="00000000" w:rsidR="00000000" w:rsidRPr="00000000">
        <w:br w:type="page"/>
      </w:r>
      <w:r w:rsidDel="00000000" w:rsidR="00000000" w:rsidRPr="00000000">
        <w:rPr>
          <w:rtl w:val="0"/>
        </w:rPr>
      </w:r>
    </w:p>
    <w:p w:rsidR="00000000" w:rsidDel="00000000" w:rsidP="00000000" w:rsidRDefault="00000000" w:rsidRPr="00000000" w14:paraId="0000035B">
      <w:pPr>
        <w:pStyle w:val="Heading3"/>
        <w:rPr>
          <w:color w:val="f79646"/>
          <w:sz w:val="28"/>
          <w:szCs w:val="28"/>
        </w:rPr>
      </w:pPr>
      <w:bookmarkStart w:colFirst="0" w:colLast="0" w:name="_heading=h.jrip0m280na9" w:id="20"/>
      <w:bookmarkEnd w:id="20"/>
      <w:r w:rsidDel="00000000" w:rsidR="00000000" w:rsidRPr="00000000">
        <w:rPr>
          <w:color w:val="f79646"/>
          <w:sz w:val="28"/>
          <w:szCs w:val="28"/>
          <w:rtl w:val="0"/>
        </w:rPr>
        <w:t xml:space="preserve">Farm Assets </w:t>
      </w:r>
    </w:p>
    <w:p w:rsidR="00000000" w:rsidDel="00000000" w:rsidP="00000000" w:rsidRDefault="00000000" w:rsidRPr="00000000" w14:paraId="0000035C">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Timberland and farmland have garnered significant attention in the investment arena as weary investors look for uncorrelated returns in a volatile market environment. Much of the focus on these investments has been due to their historical ability to generate stable yields. Also farmland is a hedge for sovereign crisis. Image/ Video a country defaults on it sovereign debt likes for example Sri Lanka or Pakistan recently or comes close to a default like India in early 1990’s. That time, the currency depreciates sharply, inflation increases sharply and investment products which were hedge to inflation such as debt, real estate do not perform plus job losses are huge. During such times only physical gold or farmland growing export oriented crops are the only hedge. Consider crisis like Covid, again farmland can take care of basic necessities of life.  </w:t>
      </w:r>
    </w:p>
    <w:p w:rsidR="00000000" w:rsidDel="00000000" w:rsidP="00000000" w:rsidRDefault="00000000" w:rsidRPr="00000000" w14:paraId="0000035D">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international market studies both timber and farmland have on an average outperformed traditional equity, fixed income, and other alternative investments over multiple market cycles. Through their natural biological growth features, they provide downside protection while retaining upside participation. However, with climate change issues there are massive single or dual year crop losses that investors need to bear and passive investments in difficult. Active investment requires significant time and effort with need to live around the farmland for a long time in a year. It usually becomes a full-fledged business. A barren farmland without crops being grown is a significant risk in India. Each state in India has its own regulations on who can purchase a farmland.</w:t>
      </w:r>
    </w:p>
    <w:p w:rsidR="00000000" w:rsidDel="00000000" w:rsidP="00000000" w:rsidRDefault="00000000" w:rsidRPr="00000000" w14:paraId="0000035E">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Investing in farm assets can be a unique and rewarding avenue for investors interested in agriculture and rural development. Farm assets encompass a broad range of tangible and intangible assets associated with agricultural activities. </w:t>
      </w:r>
    </w:p>
    <w:p w:rsidR="00000000" w:rsidDel="00000000" w:rsidP="00000000" w:rsidRDefault="00000000" w:rsidRPr="00000000" w14:paraId="0000035F">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Types of Farm Assets:</w:t>
      </w:r>
    </w:p>
    <w:p w:rsidR="00000000" w:rsidDel="00000000" w:rsidP="00000000" w:rsidRDefault="00000000" w:rsidRPr="00000000" w14:paraId="00000360">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Land:</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Agricultural land is a fundamental farm asset. Investing in farmland can provide opportunities for capital appreciation and income generation through leasing or farming activities.</w:t>
      </w:r>
    </w:p>
    <w:p w:rsidR="00000000" w:rsidDel="00000000" w:rsidP="00000000" w:rsidRDefault="00000000" w:rsidRPr="00000000" w14:paraId="00000361">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Buildings and Infrastructure: </w:t>
      </w:r>
      <w:r w:rsidDel="00000000" w:rsidR="00000000" w:rsidRPr="00000000">
        <w:rPr>
          <w:rtl w:val="0"/>
        </w:rPr>
      </w:r>
    </w:p>
    <w:p w:rsidR="00000000" w:rsidDel="00000000" w:rsidP="00000000" w:rsidRDefault="00000000" w:rsidRPr="00000000" w14:paraId="0000036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457200</wp:posOffset>
            </wp:positionH>
            <wp:positionV relativeFrom="paragraph">
              <wp:posOffset>3387</wp:posOffset>
            </wp:positionV>
            <wp:extent cx="3403600" cy="1913255"/>
            <wp:effectExtent b="0" l="0" r="0" t="0"/>
            <wp:wrapSquare wrapText="bothSides" distB="0" distT="0" distL="114300" distR="114300"/>
            <wp:docPr id="2137969429" name="image7.jpg"/>
            <a:graphic>
              <a:graphicData uri="http://schemas.openxmlformats.org/drawingml/2006/picture">
                <pic:pic>
                  <pic:nvPicPr>
                    <pic:cNvPr id="0" name="image7.jpg"/>
                    <pic:cNvPicPr preferRelativeResize="0"/>
                  </pic:nvPicPr>
                  <pic:blipFill>
                    <a:blip r:embed="rId51"/>
                    <a:srcRect b="0" l="0" r="0" t="0"/>
                    <a:stretch>
                      <a:fillRect/>
                    </a:stretch>
                  </pic:blipFill>
                  <pic:spPr>
                    <a:xfrm>
                      <a:off x="0" y="0"/>
                      <a:ext cx="3403600" cy="1913255"/>
                    </a:xfrm>
                    <a:prstGeom prst="rect"/>
                    <a:ln/>
                  </pic:spPr>
                </pic:pic>
              </a:graphicData>
            </a:graphic>
          </wp:anchor>
        </w:drawing>
      </w:r>
    </w:p>
    <w:p w:rsidR="00000000" w:rsidDel="00000000" w:rsidP="00000000" w:rsidRDefault="00000000" w:rsidRPr="00000000" w14:paraId="0000036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Farm assets may include buildings, barns, silos, and irrigation systems. Upgrading or maintaining such infrastructure can enhance the overall productivity of the farm.</w:t>
      </w:r>
    </w:p>
    <w:p w:rsidR="00000000" w:rsidDel="00000000" w:rsidP="00000000" w:rsidRDefault="00000000" w:rsidRPr="00000000" w14:paraId="00000364">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Machinery and Equipment: </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Investing in farm machinery and equipment is essential for efficient agricultural operations. This includes tractors, harvesters, and specialised tools. These can be leased or used to provide specialised services to other agriculturists.</w:t>
      </w:r>
    </w:p>
    <w:p w:rsidR="00000000" w:rsidDel="00000000" w:rsidP="00000000" w:rsidRDefault="00000000" w:rsidRPr="00000000" w14:paraId="00000365">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Livestock: </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For investors interested in animal agriculture, livestock can be a farm asset. This includes cattle, poultry, or other animals raised for meat, dairy, or other agricultural products.</w:t>
      </w:r>
    </w:p>
    <w:p w:rsidR="00000000" w:rsidDel="00000000" w:rsidP="00000000" w:rsidRDefault="00000000" w:rsidRPr="00000000" w14:paraId="00000366">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Compost farms with machinery:</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Compost farms are agricultural or specialised facilities that engage in the controlled decomposition of organic matter to produce compost. These farms manage and process various organic materials, including kitchen waste, agricultural residues, yard trimmings, and other biodegradable materials. The process involves the decomposition of organic matter by microorganisms, such as bacteria and fungi, under controlled conditions. Vermicomposting involves use of earthworms.</w:t>
      </w:r>
    </w:p>
    <w:p w:rsidR="00000000" w:rsidDel="00000000" w:rsidP="00000000" w:rsidRDefault="00000000" w:rsidRPr="00000000" w14:paraId="00000367">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Revenue Streams:</w:t>
      </w:r>
    </w:p>
    <w:p w:rsidR="00000000" w:rsidDel="00000000" w:rsidP="00000000" w:rsidRDefault="00000000" w:rsidRPr="00000000" w14:paraId="00000368">
      <w:pPr>
        <w:jc w:val="both"/>
        <w:rPr>
          <w:rFonts w:ascii="Times New Roman" w:cs="Times New Roman" w:eastAsia="Times New Roman" w:hAnsi="Times New Roman"/>
          <w:b w:val="1"/>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2328</wp:posOffset>
            </wp:positionV>
            <wp:extent cx="3403600" cy="1913255"/>
            <wp:effectExtent b="0" l="0" r="0" t="0"/>
            <wp:wrapSquare wrapText="bothSides" distB="0" distT="0" distL="114300" distR="114300"/>
            <wp:docPr id="2137969485" name="image72.jpg"/>
            <a:graphic>
              <a:graphicData uri="http://schemas.openxmlformats.org/drawingml/2006/picture">
                <pic:pic>
                  <pic:nvPicPr>
                    <pic:cNvPr id="0" name="image72.jpg"/>
                    <pic:cNvPicPr preferRelativeResize="0"/>
                  </pic:nvPicPr>
                  <pic:blipFill>
                    <a:blip r:embed="rId52"/>
                    <a:srcRect b="0" l="0" r="0" t="0"/>
                    <a:stretch>
                      <a:fillRect/>
                    </a:stretch>
                  </pic:blipFill>
                  <pic:spPr>
                    <a:xfrm>
                      <a:off x="0" y="0"/>
                      <a:ext cx="3403600" cy="1913255"/>
                    </a:xfrm>
                    <a:prstGeom prst="rect"/>
                    <a:ln/>
                  </pic:spPr>
                </pic:pic>
              </a:graphicData>
            </a:graphic>
          </wp:anchor>
        </w:drawing>
      </w:r>
    </w:p>
    <w:p w:rsidR="00000000" w:rsidDel="00000000" w:rsidP="00000000" w:rsidRDefault="00000000" w:rsidRPr="00000000" w14:paraId="00000369">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Crop Production:</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Farm assets can generate income through the cultivation of crops. Investors may lease their land to farmers or engage in direct farming activities, participating in the production and sale of crops.</w:t>
      </w:r>
    </w:p>
    <w:p w:rsidR="00000000" w:rsidDel="00000000" w:rsidP="00000000" w:rsidRDefault="00000000" w:rsidRPr="00000000" w14:paraId="0000036A">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Livestock Products:</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Livestock farming can provide revenue through the sale of meat, milk, eggs, or other animal products. Investors may collaborate with experienced farmers or manage livestock operations themselves.</w:t>
      </w:r>
    </w:p>
    <w:p w:rsidR="00000000" w:rsidDel="00000000" w:rsidP="00000000" w:rsidRDefault="00000000" w:rsidRPr="00000000" w14:paraId="0000036B">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Leasing Opportunities:</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Landowners can lease their farmland to agricultural operators, earning rental income without directly engaging in farming activities.</w:t>
      </w:r>
    </w:p>
    <w:p w:rsidR="00000000" w:rsidDel="00000000" w:rsidP="00000000" w:rsidRDefault="00000000" w:rsidRPr="00000000" w14:paraId="0000036C">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Sale of other products and services: </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Sales of compost, soil, insects, insect products like silk, honey etc and services provided to other agriculturists.</w:t>
      </w:r>
    </w:p>
    <w:p w:rsidR="00000000" w:rsidDel="00000000" w:rsidP="00000000" w:rsidRDefault="00000000" w:rsidRPr="00000000" w14:paraId="0000036D">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Portfolio Diversification Strategy:</w:t>
      </w:r>
    </w:p>
    <w:p w:rsidR="00000000" w:rsidDel="00000000" w:rsidP="00000000" w:rsidRDefault="00000000" w:rsidRPr="00000000" w14:paraId="0000036E">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Including farm assets in an investment portfolio can serve as a diversification strategy. Agriculture has shown a relatively low correlation with traditional financial assets, providing potential risk mitigation benefits.</w:t>
      </w:r>
    </w:p>
    <w:p w:rsidR="00000000" w:rsidDel="00000000" w:rsidP="00000000" w:rsidRDefault="00000000" w:rsidRPr="00000000" w14:paraId="0000036F">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Inflation Hedge</w:t>
      </w:r>
    </w:p>
    <w:p w:rsidR="00000000" w:rsidDel="00000000" w:rsidP="00000000" w:rsidRDefault="00000000" w:rsidRPr="00000000" w14:paraId="00000370">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Farmland and certain agricultural commodities have historically served as a hedge against inflation. The value of tangible assets like farmland tends to appreciate over time. The growing global population and increasing middle-class consumption in emerging markets contribute to a sustained demand for food and agricultural products causing food inflation and thus farm assets that produce agricultural crops can be a direct hedge for food inflation.</w:t>
      </w:r>
    </w:p>
    <w:p w:rsidR="00000000" w:rsidDel="00000000" w:rsidP="00000000" w:rsidRDefault="00000000" w:rsidRPr="00000000" w14:paraId="00000371">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Risks and Challenges:</w:t>
      </w:r>
    </w:p>
    <w:p w:rsidR="00000000" w:rsidDel="00000000" w:rsidP="00000000" w:rsidRDefault="00000000" w:rsidRPr="00000000" w14:paraId="00000372">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auto" w:val="clear"/>
        <w:spacing w:after="0" w:before="0" w:line="276" w:lineRule="auto"/>
        <w:ind w:left="284" w:right="0" w:hanging="284"/>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Market Volatility:</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Agricultural investments can be influenced by market fluctuations, commodity prices, and weather conditions. Investors should be prepared for the inherent risks associated with agriculture.</w:t>
      </w:r>
    </w:p>
    <w:p w:rsidR="00000000" w:rsidDel="00000000" w:rsidP="00000000" w:rsidRDefault="00000000" w:rsidRPr="00000000" w14:paraId="00000373">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auto" w:val="clear"/>
        <w:spacing w:after="0" w:before="0" w:line="276" w:lineRule="auto"/>
        <w:ind w:left="284" w:right="0" w:hanging="284"/>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Operational Expertise:</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Successful farm asset management may require knowledge of agricultural practices. Investors unfamiliar with farming may need to collaborate with experienced professionals.</w:t>
      </w:r>
    </w:p>
    <w:p w:rsidR="00000000" w:rsidDel="00000000" w:rsidP="00000000" w:rsidRDefault="00000000" w:rsidRPr="00000000" w14:paraId="00000374">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auto" w:val="clear"/>
        <w:spacing w:after="0" w:before="0" w:line="276" w:lineRule="auto"/>
        <w:ind w:left="284" w:right="0" w:hanging="284"/>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Government Policies and Incentives:</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Government policies and subsidies can impact the profitability of farm investments. Investors should stay informed about relevant agricultural policies and incentives that may affect their returns.</w:t>
      </w:r>
    </w:p>
    <w:p w:rsidR="00000000" w:rsidDel="00000000" w:rsidP="00000000" w:rsidRDefault="00000000" w:rsidRPr="00000000" w14:paraId="00000375">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auto" w:val="clear"/>
        <w:spacing w:after="200" w:before="0" w:line="276" w:lineRule="auto"/>
        <w:ind w:left="284" w:right="0" w:hanging="284"/>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Illiquidity: </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Farmland is a relatively illiquid asset. It may take time to sell or divest from farmland holdings.</w:t>
      </w:r>
    </w:p>
    <w:p w:rsidR="00000000" w:rsidDel="00000000" w:rsidP="00000000" w:rsidRDefault="00000000" w:rsidRPr="00000000" w14:paraId="00000376">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Technology Adoption:</w:t>
      </w:r>
    </w:p>
    <w:p w:rsidR="00000000" w:rsidDel="00000000" w:rsidP="00000000" w:rsidRDefault="00000000" w:rsidRPr="00000000" w14:paraId="00000377">
      <w:pPr>
        <w:jc w:val="both"/>
        <w:rPr>
          <w:rFonts w:ascii="Times New Roman" w:cs="Times New Roman" w:eastAsia="Times New Roman" w:hAnsi="Times New Roman"/>
          <w:b w:val="1"/>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-2751</wp:posOffset>
            </wp:positionV>
            <wp:extent cx="3403600" cy="1913255"/>
            <wp:effectExtent b="0" l="0" r="0" t="0"/>
            <wp:wrapSquare wrapText="bothSides" distB="0" distT="0" distL="114300" distR="114300"/>
            <wp:docPr id="2137969472" name="image60.jpg"/>
            <a:graphic>
              <a:graphicData uri="http://schemas.openxmlformats.org/drawingml/2006/picture">
                <pic:pic>
                  <pic:nvPicPr>
                    <pic:cNvPr id="0" name="image60.jpg"/>
                    <pic:cNvPicPr preferRelativeResize="0"/>
                  </pic:nvPicPr>
                  <pic:blipFill>
                    <a:blip r:embed="rId53"/>
                    <a:srcRect b="0" l="0" r="0" t="0"/>
                    <a:stretch>
                      <a:fillRect/>
                    </a:stretch>
                  </pic:blipFill>
                  <pic:spPr>
                    <a:xfrm>
                      <a:off x="0" y="0"/>
                      <a:ext cx="3403600" cy="1913255"/>
                    </a:xfrm>
                    <a:prstGeom prst="rect"/>
                    <a:ln/>
                  </pic:spPr>
                </pic:pic>
              </a:graphicData>
            </a:graphic>
          </wp:anchor>
        </w:drawing>
      </w:r>
    </w:p>
    <w:p w:rsidR="00000000" w:rsidDel="00000000" w:rsidP="00000000" w:rsidRDefault="00000000" w:rsidRPr="00000000" w14:paraId="00000378">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Technology adoption in farming, such as precision agriculture techniques, can enhance productivity. Investors may explore opportunities to integrate technological advancements into their farm assets. Use of drones and heavy machines involving heavy capital costs are now important aspects of commercial farming.</w:t>
      </w:r>
    </w:p>
    <w:p w:rsidR="00000000" w:rsidDel="00000000" w:rsidP="00000000" w:rsidRDefault="00000000" w:rsidRPr="00000000" w14:paraId="00000379">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Dynamics of Growing Crops</w:t>
      </w:r>
    </w:p>
    <w:p w:rsidR="00000000" w:rsidDel="00000000" w:rsidP="00000000" w:rsidRDefault="00000000" w:rsidRPr="00000000" w14:paraId="0000037A">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Growing agricultural crops is indeed both an art and a science. It involves a deep understanding of the biological processes of plants, soil health, and the ecological systems, coupled with the practical skills and knowledge that come from experience. Here's how the art and science of growing crops manifest in agriculture:</w:t>
      </w:r>
    </w:p>
    <w:p w:rsidR="00000000" w:rsidDel="00000000" w:rsidP="00000000" w:rsidRDefault="00000000" w:rsidRPr="00000000" w14:paraId="0000037B">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1. Scientific Aspects:</w:t>
      </w:r>
    </w:p>
    <w:p w:rsidR="00000000" w:rsidDel="00000000" w:rsidP="00000000" w:rsidRDefault="00000000" w:rsidRPr="00000000" w14:paraId="0000037C">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Soil Science: Understanding the properties of soil, including its composition, structure, and nutrient content, is crucial for successful crop cultivation. Soil testing, nutrient management, and soil conservation practices fall under the realm of soil science.</w:t>
      </w:r>
    </w:p>
    <w:p w:rsidR="00000000" w:rsidDel="00000000" w:rsidP="00000000" w:rsidRDefault="00000000" w:rsidRPr="00000000" w14:paraId="0000037D">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Crop Physiology: Knowing the physiological processes of plants, such as photosynthesis, respiration, and transpiration, helps optimise conditions for crop growth. This involves understanding how environmental factors like light, temperature, and water affect plant development.</w:t>
      </w:r>
    </w:p>
    <w:p w:rsidR="00000000" w:rsidDel="00000000" w:rsidP="00000000" w:rsidRDefault="00000000" w:rsidRPr="00000000" w14:paraId="0000037E">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Genetics and Plant Breeding: The science of genetics plays a vital role in developing crop varieties with desirable traits such as disease resistance, higher yield, and improved nutritional content. Plant breeding involves both traditional and modern biotechnological approaches.</w:t>
      </w:r>
    </w:p>
    <w:p w:rsidR="00000000" w:rsidDel="00000000" w:rsidP="00000000" w:rsidRDefault="00000000" w:rsidRPr="00000000" w14:paraId="0000037F">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Entomology and Pest Management: Understanding the biology and behaviour of pests and beneficial organisms is crucial for effective pest management. This includes knowledge of integrated pest management (IPM) strategies to minimise the use of chemical pesticides.</w:t>
      </w:r>
    </w:p>
    <w:p w:rsidR="00000000" w:rsidDel="00000000" w:rsidP="00000000" w:rsidRDefault="00000000" w:rsidRPr="00000000" w14:paraId="00000380">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Meteorology and Climate Science: Monitoring and predicting weather patterns are essential for crop planning. Climate science helps farmers adapt to changing climatic conditions and make informed decisions about planting and harvesting times.</w:t>
      </w:r>
    </w:p>
    <w:p w:rsidR="00000000" w:rsidDel="00000000" w:rsidP="00000000" w:rsidRDefault="00000000" w:rsidRPr="00000000" w14:paraId="00000381">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Agronomy: Agronomy encompasses the science of soil management and crop production. It involves selecting appropriate crops, choosing planting methods, and optimising cultural practices to maximise yields.</w:t>
      </w:r>
    </w:p>
    <w:p w:rsidR="00000000" w:rsidDel="00000000" w:rsidP="00000000" w:rsidRDefault="00000000" w:rsidRPr="00000000" w14:paraId="00000382">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2. Artistic Elements:</w:t>
      </w:r>
    </w:p>
    <w:p w:rsidR="00000000" w:rsidDel="00000000" w:rsidP="00000000" w:rsidRDefault="00000000" w:rsidRPr="00000000" w14:paraId="00000383">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Crop Rotation and Companion Planting: The art of farming involves strategic planning and creativity. Crop rotation and companion planting are traditional practices where farmers use their knowledge and intuition to plan which crops to grow together to enhance growth and reduce pests. For example, Indian Sandalwood (Santalum Album) trees are parasites and need to absorb water and nutrition from other suitable host trees which need to be planted in immediate vicinity.</w:t>
      </w:r>
    </w:p>
    <w:p w:rsidR="00000000" w:rsidDel="00000000" w:rsidP="00000000" w:rsidRDefault="00000000" w:rsidRPr="00000000" w14:paraId="00000384">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Timing and Observation: Knowing when to plant, irrigate, and harvest requires an intuitive understanding of the land and the crop. Experienced farmers develop a keen sense of observation, allowing them to adjust practices based on visual cues and environmental conditions.</w:t>
      </w:r>
    </w:p>
    <w:p w:rsidR="00000000" w:rsidDel="00000000" w:rsidP="00000000" w:rsidRDefault="00000000" w:rsidRPr="00000000" w14:paraId="00000385">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Hand-eye Coordination: Certain tasks in farming, such as seeding or transplanting, require precision and hand-eye coordination. The physical act of planting and tending to crops can be considered an art, especially in small-scale or traditional farming.</w:t>
      </w:r>
    </w:p>
    <w:p w:rsidR="00000000" w:rsidDel="00000000" w:rsidP="00000000" w:rsidRDefault="00000000" w:rsidRPr="00000000" w14:paraId="00000386">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Local Knowledge and Wisdom: Traditional farming often involves the passing down of knowledge through generations. This includes local wisdom about specific crop varieties, planting techniques, and adapting to the unique characteristics of the local environment.</w:t>
      </w:r>
    </w:p>
    <w:p w:rsidR="00000000" w:rsidDel="00000000" w:rsidP="00000000" w:rsidRDefault="00000000" w:rsidRPr="00000000" w14:paraId="00000387">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Adaptability: Agriculture requires adaptability to changing conditions. Farmers must adapt their practices based on weather patterns, market demands, and unforeseen challenges. This adaptability is an art in responding to the dynamic nature of farming.</w:t>
      </w:r>
    </w:p>
    <w:p w:rsidR="00000000" w:rsidDel="00000000" w:rsidP="00000000" w:rsidRDefault="00000000" w:rsidRPr="00000000" w14:paraId="00000388">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3. Integration of Art and Science:</w:t>
      </w:r>
    </w:p>
    <w:p w:rsidR="00000000" w:rsidDel="00000000" w:rsidP="00000000" w:rsidRDefault="00000000" w:rsidRPr="00000000" w14:paraId="00000389">
      <w:pPr>
        <w:jc w:val="both"/>
        <w:rPr>
          <w:rFonts w:ascii="Times New Roman" w:cs="Times New Roman" w:eastAsia="Times New Roman" w:hAnsi="Times New Roman"/>
          <w:b w:val="1"/>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2963</wp:posOffset>
            </wp:positionV>
            <wp:extent cx="3403600" cy="1913255"/>
            <wp:effectExtent b="0" l="0" r="0" t="0"/>
            <wp:wrapSquare wrapText="bothSides" distB="0" distT="0" distL="114300" distR="114300"/>
            <wp:docPr id="2137969433" name="image16.jpg"/>
            <a:graphic>
              <a:graphicData uri="http://schemas.openxmlformats.org/drawingml/2006/picture">
                <pic:pic>
                  <pic:nvPicPr>
                    <pic:cNvPr id="0" name="image16.jpg"/>
                    <pic:cNvPicPr preferRelativeResize="0"/>
                  </pic:nvPicPr>
                  <pic:blipFill>
                    <a:blip r:embed="rId54"/>
                    <a:srcRect b="0" l="0" r="0" t="0"/>
                    <a:stretch>
                      <a:fillRect/>
                    </a:stretch>
                  </pic:blipFill>
                  <pic:spPr>
                    <a:xfrm>
                      <a:off x="0" y="0"/>
                      <a:ext cx="3403600" cy="1913255"/>
                    </a:xfrm>
                    <a:prstGeom prst="rect"/>
                    <a:ln/>
                  </pic:spPr>
                </pic:pic>
              </a:graphicData>
            </a:graphic>
          </wp:anchor>
        </w:drawing>
      </w:r>
    </w:p>
    <w:p w:rsidR="00000000" w:rsidDel="00000000" w:rsidP="00000000" w:rsidRDefault="00000000" w:rsidRPr="00000000" w14:paraId="0000038A">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Precision Agriculture: The integration of technology in agriculture exemplifies the combination of art and science. Precision agriculture uses data, sensors, and technology to optimise farm management, enhance efficiency, and minimise environmental impact.</w:t>
      </w:r>
    </w:p>
    <w:p w:rsidR="00000000" w:rsidDel="00000000" w:rsidP="00000000" w:rsidRDefault="00000000" w:rsidRPr="00000000" w14:paraId="0000038B">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Holistic Farm Management: Successful farmers often integrate scientific knowledge with intuition and creativity. They consider the entire ecosystem, including soil health, water management, and biodiversity, in their approach to holistic farm management.</w:t>
      </w:r>
    </w:p>
    <w:p w:rsidR="00000000" w:rsidDel="00000000" w:rsidP="00000000" w:rsidRDefault="00000000" w:rsidRPr="00000000" w14:paraId="0000038C">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Cultural Practices: The art of farming extends to cultural practices, traditions, and rituals associated with agriculture. These practices often have cultural significance and are passed down through generations.</w:t>
      </w:r>
    </w:p>
    <w:p w:rsidR="00000000" w:rsidDel="00000000" w:rsidP="00000000" w:rsidRDefault="00000000" w:rsidRPr="00000000" w14:paraId="0000038D">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summary, the art and science of growing agricultural crops are intertwined, with successful farmers drawing on both scientific principles and practical, experiential knowledge. This holistic approach is essential for sustainable and productive agriculture that meets the demands of a growing global population.</w:t>
      </w:r>
    </w:p>
    <w:p w:rsidR="00000000" w:rsidDel="00000000" w:rsidP="00000000" w:rsidRDefault="00000000" w:rsidRPr="00000000" w14:paraId="0000038E">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Social Impact:</w:t>
      </w:r>
    </w:p>
    <w:p w:rsidR="00000000" w:rsidDel="00000000" w:rsidP="00000000" w:rsidRDefault="00000000" w:rsidRPr="00000000" w14:paraId="0000038F">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0" distT="0" distL="0" distR="0">
            <wp:extent cx="3369733" cy="1913255"/>
            <wp:effectExtent b="0" l="0" r="0" t="0"/>
            <wp:docPr id="2137969428" name="image12.jpg"/>
            <a:graphic>
              <a:graphicData uri="http://schemas.openxmlformats.org/drawingml/2006/picture">
                <pic:pic>
                  <pic:nvPicPr>
                    <pic:cNvPr id="0" name="image12.jpg"/>
                    <pic:cNvPicPr preferRelativeResize="0"/>
                  </pic:nvPicPr>
                  <pic:blipFill>
                    <a:blip r:embed="rId55"/>
                    <a:srcRect b="0" l="0" r="996" t="0"/>
                    <a:stretch>
                      <a:fillRect/>
                    </a:stretch>
                  </pic:blipFill>
                  <pic:spPr>
                    <a:xfrm>
                      <a:off x="0" y="0"/>
                      <a:ext cx="3369733" cy="1913255"/>
                    </a:xfrm>
                    <a:prstGeom prst="rect"/>
                    <a:ln/>
                  </pic:spPr>
                </pic:pic>
              </a:graphicData>
            </a:graphic>
          </wp:inline>
        </w:drawing>
      </w:r>
      <w:r w:rsidDel="00000000" w:rsidR="00000000" w:rsidRPr="00000000">
        <w:rPr>
          <w:rtl w:val="0"/>
        </w:rPr>
      </w:r>
    </w:p>
    <w:p w:rsidR="00000000" w:rsidDel="00000000" w:rsidP="00000000" w:rsidRDefault="00000000" w:rsidRPr="00000000" w14:paraId="00000390">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Farm investments can contribute to local community development. Supporting sustainable and responsible farming practices can have positive social impacts on rural communities.</w:t>
      </w:r>
    </w:p>
    <w:p w:rsidR="00000000" w:rsidDel="00000000" w:rsidP="00000000" w:rsidRDefault="00000000" w:rsidRPr="00000000" w14:paraId="00000391">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Professional Guidance:</w:t>
      </w:r>
    </w:p>
    <w:p w:rsidR="00000000" w:rsidDel="00000000" w:rsidP="00000000" w:rsidRDefault="00000000" w:rsidRPr="00000000" w14:paraId="00000392">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Investors considering farm assets may benefit from consulting agricultural experts, agronomists, or farm management professionals to make informed decisions and navigate the complexities of the agricultural sector.</w:t>
      </w:r>
    </w:p>
    <w:p w:rsidR="00000000" w:rsidDel="00000000" w:rsidP="00000000" w:rsidRDefault="00000000" w:rsidRPr="00000000" w14:paraId="00000393">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Investing in farm assets requires careful consideration of various factors, including the investor's goals, risk tolerance, and level of involvement. While farm investments can offer unique opportunities, it's essential for investors to conduct thorough due diligence and seek professional advice to make informed decisions aligned with their financial objectives.</w:t>
      </w:r>
    </w:p>
    <w:p w:rsidR="00000000" w:rsidDel="00000000" w:rsidP="00000000" w:rsidRDefault="00000000" w:rsidRPr="00000000" w14:paraId="00000394">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Another way of investing in farm assets is to go through professional fund managers to reduce operational risk and take care of smaller size of investment availability. Agricultural mutual funds and exchange-traded funds (ETFs) specifically focused on agriculture. These funds often invest in a diversified portfolio of agricultural assets. Investing in private equity funds focused on agriculture allows investors to participate in the growth of agribusiness companies or agricultural projects.</w:t>
      </w:r>
    </w:p>
    <w:p w:rsidR="00000000" w:rsidDel="00000000" w:rsidP="00000000" w:rsidRDefault="00000000" w:rsidRPr="00000000" w14:paraId="00000395">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Types of Agricultural Funds:</w:t>
      </w:r>
    </w:p>
    <w:p w:rsidR="00000000" w:rsidDel="00000000" w:rsidP="00000000" w:rsidRDefault="00000000" w:rsidRPr="00000000" w14:paraId="00000396">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284" w:right="0" w:hanging="284"/>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Farmland Funds:</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These funds directly invest in agricultural land. Investors gain returns through the appreciation of land value and, in some cases, through rental income from leasing the land to farmers.</w:t>
      </w:r>
    </w:p>
    <w:p w:rsidR="00000000" w:rsidDel="00000000" w:rsidP="00000000" w:rsidRDefault="00000000" w:rsidRPr="00000000" w14:paraId="00000397">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284" w:right="0" w:hanging="284"/>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Agribusiness Funds: </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Agribusiness funds focus on companies involved in various stages of the agricultural supply chain, including seed producers, equipment manufacturers, food processors, and distributors.</w:t>
      </w:r>
    </w:p>
    <w:p w:rsidR="00000000" w:rsidDel="00000000" w:rsidP="00000000" w:rsidRDefault="00000000" w:rsidRPr="00000000" w14:paraId="00000398">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284" w:right="0" w:hanging="284"/>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Commodity Funds:</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Commodity funds invest in agricultural commodities like grains, livestock, and soft commodities. Investors can gain exposure to commodity price movements without directly trading futures contracts.</w:t>
      </w:r>
    </w:p>
    <w:p w:rsidR="00000000" w:rsidDel="00000000" w:rsidP="00000000" w:rsidRDefault="00000000" w:rsidRPr="00000000" w14:paraId="00000399">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276" w:lineRule="auto"/>
        <w:ind w:left="284" w:right="0" w:hanging="284"/>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Agricultural ETFs and Mutual Funds:</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Exchange-traded funds (ETFs) and mutual funds focused on agriculture offer diversified exposure to the sector. These funds may invest in a mix of agricultural stocks, commodity futures, or agribusiness companies.</w:t>
      </w:r>
    </w:p>
    <w:p w:rsidR="00000000" w:rsidDel="00000000" w:rsidP="00000000" w:rsidRDefault="00000000" w:rsidRPr="00000000" w14:paraId="0000039A">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As with any investment, it's crucial to conduct thorough due diligence, stay informed about market dynamics, and seek advice from financial professionals to make informed decisions tailored to your investment objectives.</w:t>
      </w:r>
      <w:r w:rsidDel="00000000" w:rsidR="00000000" w:rsidRPr="00000000">
        <w:br w:type="page"/>
      </w:r>
      <w:r w:rsidDel="00000000" w:rsidR="00000000" w:rsidRPr="00000000">
        <w:rPr>
          <w:rtl w:val="0"/>
        </w:rPr>
      </w:r>
    </w:p>
    <w:p w:rsidR="00000000" w:rsidDel="00000000" w:rsidP="00000000" w:rsidRDefault="00000000" w:rsidRPr="00000000" w14:paraId="0000039B">
      <w:pPr>
        <w:pStyle w:val="Heading3"/>
        <w:rPr>
          <w:color w:val="f79646"/>
          <w:sz w:val="28"/>
          <w:szCs w:val="28"/>
        </w:rPr>
      </w:pPr>
      <w:bookmarkStart w:colFirst="0" w:colLast="0" w:name="_heading=h.hferue9lfsf2" w:id="21"/>
      <w:bookmarkEnd w:id="21"/>
      <w:r w:rsidDel="00000000" w:rsidR="00000000" w:rsidRPr="00000000">
        <w:rPr>
          <w:color w:val="f79646"/>
          <w:sz w:val="28"/>
          <w:szCs w:val="28"/>
          <w:rtl w:val="0"/>
        </w:rPr>
        <w:t xml:space="preserve">Antiques and Art</w:t>
      </w:r>
    </w:p>
    <w:p w:rsidR="00000000" w:rsidDel="00000000" w:rsidP="00000000" w:rsidRDefault="00000000" w:rsidRPr="00000000" w14:paraId="0000039C">
      <w:pPr>
        <w:pStyle w:val="Heading3"/>
        <w:rPr>
          <w:color w:val="f79646"/>
          <w:sz w:val="28"/>
          <w:szCs w:val="28"/>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-1269</wp:posOffset>
            </wp:positionV>
            <wp:extent cx="3403600" cy="1913255"/>
            <wp:effectExtent b="0" l="0" r="0" t="0"/>
            <wp:wrapSquare wrapText="bothSides" distB="0" distT="0" distL="114300" distR="114300"/>
            <wp:docPr id="2137969414" name="image4.jpg"/>
            <a:graphic>
              <a:graphicData uri="http://schemas.openxmlformats.org/drawingml/2006/picture">
                <pic:pic>
                  <pic:nvPicPr>
                    <pic:cNvPr id="0" name="image4.jpg"/>
                    <pic:cNvPicPr preferRelativeResize="0"/>
                  </pic:nvPicPr>
                  <pic:blipFill>
                    <a:blip r:embed="rId56"/>
                    <a:srcRect b="0" l="0" r="0" t="0"/>
                    <a:stretch>
                      <a:fillRect/>
                    </a:stretch>
                  </pic:blipFill>
                  <pic:spPr>
                    <a:xfrm>
                      <a:off x="0" y="0"/>
                      <a:ext cx="3403600" cy="1913255"/>
                    </a:xfrm>
                    <a:prstGeom prst="rect"/>
                    <a:ln/>
                  </pic:spPr>
                </pic:pic>
              </a:graphicData>
            </a:graphic>
          </wp:anchor>
        </w:drawing>
      </w:r>
    </w:p>
    <w:p w:rsidR="00000000" w:rsidDel="00000000" w:rsidP="00000000" w:rsidRDefault="00000000" w:rsidRPr="00000000" w14:paraId="0000039D">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Investing in antiques or art involves preserving or buying famous works of art or dated antiques such as Old books, Jewellery, Gem Stones, Diamonds, Watches, Coins, Stamps, old Cars, Antique Furniture, Handbags, Paintings, Drawings, original Engravings, Prints, Lithographs, statutory and original Sculptures, Weapons, Glassware, Chinaware, rare Whisky Bottles, Old Wine, used or unused Postage or Revenue stamps, Stamp-postmarks, first-day covers, numismatic coins etc. The young generations are interested in memorabilia of shows, events, meets, online tokens etc.</w:t>
      </w:r>
    </w:p>
    <w:p w:rsidR="00000000" w:rsidDel="00000000" w:rsidP="00000000" w:rsidRDefault="00000000" w:rsidRPr="00000000" w14:paraId="0000039E">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Over the course of the last few decades, the global art index, exemplified by the Sotheby’s Mei Moses index, has demonstrated that the market for contemporary art, in particular, has consistently surpassed the performance of many traditional investment products. This shift underscores the changing dynamics of the art world, where an artist's standing and recognition now play a pivotal role in shaping the market's trajectory.</w:t>
      </w:r>
    </w:p>
    <w:p w:rsidR="00000000" w:rsidDel="00000000" w:rsidP="00000000" w:rsidRDefault="00000000" w:rsidRPr="00000000" w14:paraId="0000039F">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Investors view art investment as a long-term store of value and a hedge against inflation. As a tangible asset, art is not subject to the same market fluctuations as other investment products making it a less volatile asset in a diversified portfolio. Changes in government policies, financial results, and industry cycles can all result in a great deal of volatility in traditional investment products. These factors, however, have negligible impact on the value of art and antiques in most cases. Online tokens have made investing in small amounts easy for investors.</w:t>
      </w:r>
    </w:p>
    <w:p w:rsidR="00000000" w:rsidDel="00000000" w:rsidP="00000000" w:rsidRDefault="00000000" w:rsidRPr="00000000" w14:paraId="000003A0">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online tokens may be fungible or non-fungible tokens. Fungible tokens are interchangeable and have uniform value (such as cryptos like Bitcoin or Ethereum). Non Fungible Tokens are distinct and cannot be exchanged on a one-to-one basis with another Non-Fungible Token and are indivisible, meaning you can't send fractions of a Non Fungible Token; you can only transfer the entire token. For example, Amitabh Bachchan’s ‘Madhushala’ is a Non Fungible Token collection. There are online marketplaces like BeyondLife.Club which offer a platform to buy or sell such tokens.</w:t>
      </w:r>
    </w:p>
    <w:p w:rsidR="00000000" w:rsidDel="00000000" w:rsidP="00000000" w:rsidRDefault="00000000" w:rsidRPr="00000000" w14:paraId="000003A1">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Investing in arts, antiques and it tokens requires a combination of passion, expertise, and financial discipline, yet it can be speculative and can be subject to substantial risks. It has very low liquidity, no recurring income or dividends, high degree of uncertainty on authenticity, require knowledge on how to take care of the storage and maintenance, storage and insurance can be expensive and there will always be a large ambiguity on fair price valuation. Even to this day, most traditional portfolio managers do not recommend art and antiques for investment.  </w:t>
      </w:r>
    </w:p>
    <w:p w:rsidR="00000000" w:rsidDel="00000000" w:rsidP="00000000" w:rsidRDefault="00000000" w:rsidRPr="00000000" w14:paraId="000003A2">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Here are some key aspects to consider when investing in antiques and art:</w:t>
      </w:r>
    </w:p>
    <w:p w:rsidR="00000000" w:rsidDel="00000000" w:rsidP="00000000" w:rsidRDefault="00000000" w:rsidRPr="00000000" w14:paraId="000003A3">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1. Expertise and Research:</w:t>
      </w:r>
    </w:p>
    <w:p w:rsidR="00000000" w:rsidDel="00000000" w:rsidP="00000000" w:rsidRDefault="00000000" w:rsidRPr="00000000" w14:paraId="000003A4">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Successful investing in antiques and art often requires specialised knowledge about particular periods, styles, artists, and historical context. Consider seeking advice from art experts, appraisers, or historians.</w:t>
      </w:r>
    </w:p>
    <w:p w:rsidR="00000000" w:rsidDel="00000000" w:rsidP="00000000" w:rsidRDefault="00000000" w:rsidRPr="00000000" w14:paraId="000003A5">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Stay informed about market trends, auction results, and the demand for specific artists or styles. The art market can be influenced by factors such as economic conditions, cultural trends, and shifts in collector preferences.</w:t>
      </w:r>
    </w:p>
    <w:p w:rsidR="00000000" w:rsidDel="00000000" w:rsidP="00000000" w:rsidRDefault="00000000" w:rsidRPr="00000000" w14:paraId="000003A6">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2. Diversification:</w:t>
      </w:r>
    </w:p>
    <w:p w:rsidR="00000000" w:rsidDel="00000000" w:rsidP="00000000" w:rsidRDefault="00000000" w:rsidRPr="00000000" w14:paraId="000003A7">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Antiques and art can serve as a diversification tool within an investment portfolio. They may have a low correlation with traditional financial assets, providing potential risk mitigation benefits during market fluctuations.</w:t>
      </w:r>
    </w:p>
    <w:p w:rsidR="00000000" w:rsidDel="00000000" w:rsidP="00000000" w:rsidRDefault="00000000" w:rsidRPr="00000000" w14:paraId="000003A8">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3. Authentication and Provenance:</w:t>
      </w:r>
    </w:p>
    <w:p w:rsidR="00000000" w:rsidDel="00000000" w:rsidP="00000000" w:rsidRDefault="00000000" w:rsidRPr="00000000" w14:paraId="000003A9">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Establishing the provenance (history of ownership) of a piece is crucial for its authenticity and market value. Verify the legitimacy of the work, including any documentation supporting its origin and ownership history.</w:t>
      </w:r>
    </w:p>
    <w:p w:rsidR="00000000" w:rsidDel="00000000" w:rsidP="00000000" w:rsidRDefault="00000000" w:rsidRPr="00000000" w14:paraId="000003AA">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4. Market Channels:</w:t>
      </w:r>
    </w:p>
    <w:p w:rsidR="00000000" w:rsidDel="00000000" w:rsidP="00000000" w:rsidRDefault="00000000" w:rsidRPr="00000000" w14:paraId="000003AB">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Participating in auctions, whether physical or online, is a common method of buying and selling art and antiques. Major auction houses, such as Sotheby's and Christie's, are well-established platforms.</w:t>
      </w:r>
    </w:p>
    <w:p w:rsidR="00000000" w:rsidDel="00000000" w:rsidP="00000000" w:rsidRDefault="00000000" w:rsidRPr="00000000" w14:paraId="000003AC">
      <w:pPr>
        <w:jc w:val="both"/>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-2539</wp:posOffset>
            </wp:positionV>
            <wp:extent cx="3403600" cy="1913255"/>
            <wp:effectExtent b="0" l="0" r="0" t="0"/>
            <wp:wrapSquare wrapText="bothSides" distB="0" distT="0" distL="114300" distR="114300"/>
            <wp:docPr id="2137969420" name="image1.jpg"/>
            <a:graphic>
              <a:graphicData uri="http://schemas.openxmlformats.org/drawingml/2006/picture">
                <pic:pic>
                  <pic:nvPicPr>
                    <pic:cNvPr id="0" name="image1.jpg"/>
                    <pic:cNvPicPr preferRelativeResize="0"/>
                  </pic:nvPicPr>
                  <pic:blipFill>
                    <a:blip r:embed="rId57"/>
                    <a:srcRect b="0" l="0" r="0" t="0"/>
                    <a:stretch>
                      <a:fillRect/>
                    </a:stretch>
                  </pic:blipFill>
                  <pic:spPr>
                    <a:xfrm>
                      <a:off x="0" y="0"/>
                      <a:ext cx="3403600" cy="1913255"/>
                    </a:xfrm>
                    <a:prstGeom prst="rect"/>
                    <a:ln/>
                  </pic:spPr>
                </pic:pic>
              </a:graphicData>
            </a:graphic>
          </wp:anchor>
        </w:drawing>
      </w:r>
    </w:p>
    <w:p w:rsidR="00000000" w:rsidDel="00000000" w:rsidP="00000000" w:rsidRDefault="00000000" w:rsidRPr="00000000" w14:paraId="000003AD">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Purchasing from reputable galleries and dealers allows access to curated collections and expert guidance. Developing relationships with trusted sources is essential in this market.</w:t>
      </w:r>
    </w:p>
    <w:p w:rsidR="00000000" w:rsidDel="00000000" w:rsidP="00000000" w:rsidRDefault="00000000" w:rsidRPr="00000000" w14:paraId="000003AE">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5. Condition and Conservation:</w:t>
      </w:r>
    </w:p>
    <w:p w:rsidR="00000000" w:rsidDel="00000000" w:rsidP="00000000" w:rsidRDefault="00000000" w:rsidRPr="00000000" w14:paraId="000003AF">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Assess the condition of the artwork or antique. Factors such as deterioration, restoration, or damage can significantly impact its value. Consider consulting conservators or restorers for professional evaluations.</w:t>
      </w:r>
    </w:p>
    <w:p w:rsidR="00000000" w:rsidDel="00000000" w:rsidP="00000000" w:rsidRDefault="00000000" w:rsidRPr="00000000" w14:paraId="000003B0">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6. Storage and Insurance:</w:t>
      </w:r>
    </w:p>
    <w:p w:rsidR="00000000" w:rsidDel="00000000" w:rsidP="00000000" w:rsidRDefault="00000000" w:rsidRPr="00000000" w14:paraId="000003B1">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Proper storage is crucial for preserving the condition of valuable artworks and antiques. Ensure that storage facilities provide appropriate environmental conditions, including temperature and humidity control.</w:t>
      </w:r>
    </w:p>
    <w:p w:rsidR="00000000" w:rsidDel="00000000" w:rsidP="00000000" w:rsidRDefault="00000000" w:rsidRPr="00000000" w14:paraId="000003B2">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Obtain comprehensive insurance coverage to protect against theft, damage, or loss. Insurance should reflect the current market value of the items and be regularly reassessed.</w:t>
      </w:r>
    </w:p>
    <w:p w:rsidR="00000000" w:rsidDel="00000000" w:rsidP="00000000" w:rsidRDefault="00000000" w:rsidRPr="00000000" w14:paraId="000003B3">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7. Long-Term Perspective:</w:t>
      </w:r>
    </w:p>
    <w:p w:rsidR="00000000" w:rsidDel="00000000" w:rsidP="00000000" w:rsidRDefault="00000000" w:rsidRPr="00000000" w14:paraId="000003B4">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Antiques and art are often considered illiquid assets, as selling them may take time. Investors should be prepared for holding these assets for the long term.</w:t>
      </w:r>
    </w:p>
    <w:p w:rsidR="00000000" w:rsidDel="00000000" w:rsidP="00000000" w:rsidRDefault="00000000" w:rsidRPr="00000000" w14:paraId="000003B5">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8. Regulatory and Tax Implications:</w:t>
      </w:r>
    </w:p>
    <w:p w:rsidR="00000000" w:rsidDel="00000000" w:rsidP="00000000" w:rsidRDefault="00000000" w:rsidRPr="00000000" w14:paraId="000003B6">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Antiques ownership may be subject to local laws and regulations. Some antiques may have a history of being looted or involved in illegal trade. Ownership of such items may raise legal and ethical concerns. Due diligence in ensuring the legitimacy of the acquisition is crucial yet difficult, considering very long period of ownership history without any document registration requirements for moveable properties. Some antiques may contain materials that are now subject to environmental regulations, such as ivory, certain woods, or materials protected by endangered species regulations. Owning, selling, or trading such items may be restricted. Governments may have laws in place to protect their cultural heritage. Certain antiques, especially those considered national treasures or culturally significant, may be subject to restrictions on ownership, sale, or export. Obtaining the necessary permits or documentation may be required when moving antiques across international borders, especially if the items are classified as cultural heritage or subject to restrictions.</w:t>
      </w:r>
    </w:p>
    <w:p w:rsidR="00000000" w:rsidDel="00000000" w:rsidP="00000000" w:rsidRDefault="00000000" w:rsidRPr="00000000" w14:paraId="000003B7">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Understand the tax implications of buying, selling, and owning art and antiques. Tax laws may vary based on the jurisdiction, and considerations such as capital gains taxes and inheritance taxes should be taken into account.</w:t>
      </w:r>
    </w:p>
    <w:p w:rsidR="00000000" w:rsidDel="00000000" w:rsidP="00000000" w:rsidRDefault="00000000" w:rsidRPr="00000000" w14:paraId="000003B8">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9. Emerging Artists and Trends:</w:t>
      </w:r>
    </w:p>
    <w:p w:rsidR="00000000" w:rsidDel="00000000" w:rsidP="00000000" w:rsidRDefault="00000000" w:rsidRPr="00000000" w14:paraId="000003B9">
      <w:pPr>
        <w:jc w:val="both"/>
        <w:rPr>
          <w:rFonts w:ascii="Times New Roman" w:cs="Times New Roman" w:eastAsia="Times New Roman" w:hAnsi="Times New Roman"/>
          <w:b w:val="1"/>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-4021</wp:posOffset>
            </wp:positionV>
            <wp:extent cx="3403600" cy="1913255"/>
            <wp:effectExtent b="0" l="0" r="0" t="0"/>
            <wp:wrapSquare wrapText="bothSides" distB="0" distT="0" distL="114300" distR="114300"/>
            <wp:docPr id="2137969493" name="image82.jpg"/>
            <a:graphic>
              <a:graphicData uri="http://schemas.openxmlformats.org/drawingml/2006/picture">
                <pic:pic>
                  <pic:nvPicPr>
                    <pic:cNvPr id="0" name="image82.jpg"/>
                    <pic:cNvPicPr preferRelativeResize="0"/>
                  </pic:nvPicPr>
                  <pic:blipFill>
                    <a:blip r:embed="rId58"/>
                    <a:srcRect b="0" l="0" r="0" t="0"/>
                    <a:stretch>
                      <a:fillRect/>
                    </a:stretch>
                  </pic:blipFill>
                  <pic:spPr>
                    <a:xfrm>
                      <a:off x="0" y="0"/>
                      <a:ext cx="3403600" cy="1913255"/>
                    </a:xfrm>
                    <a:prstGeom prst="rect"/>
                    <a:ln/>
                  </pic:spPr>
                </pic:pic>
              </a:graphicData>
            </a:graphic>
          </wp:anchor>
        </w:drawing>
      </w:r>
    </w:p>
    <w:p w:rsidR="00000000" w:rsidDel="00000000" w:rsidP="00000000" w:rsidRDefault="00000000" w:rsidRPr="00000000" w14:paraId="000003BA">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Investing in emerging artists or art movements can be a higher-risk, higher-reward strategy. These investments may have the potential for significant appreciation but also involve greater uncertainty.</w:t>
      </w:r>
    </w:p>
    <w:p w:rsidR="00000000" w:rsidDel="00000000" w:rsidP="00000000" w:rsidRDefault="00000000" w:rsidRPr="00000000" w14:paraId="000003BB">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10. Art Investment Funds:</w:t>
      </w:r>
    </w:p>
    <w:p w:rsidR="00000000" w:rsidDel="00000000" w:rsidP="00000000" w:rsidRDefault="00000000" w:rsidRPr="00000000" w14:paraId="000003BC">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Art investment funds allow investors to pool their resources, providing access to a diversified portfolio of artworks. These funds are managed by professionals who make investment decisions on behalf of the investors.</w:t>
      </w:r>
    </w:p>
    <w:p w:rsidR="00000000" w:rsidDel="00000000" w:rsidP="00000000" w:rsidRDefault="00000000" w:rsidRPr="00000000" w14:paraId="000003BD">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11. Cultural Considerations:</w:t>
      </w:r>
    </w:p>
    <w:p w:rsidR="00000000" w:rsidDel="00000000" w:rsidP="00000000" w:rsidRDefault="00000000" w:rsidRPr="00000000" w14:paraId="000003BE">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Some investors prioritise artworks or antiques with cultural or historical significance. Consideration of cultural value adds another layer to the investment decision-making process.</w:t>
      </w:r>
    </w:p>
    <w:p w:rsidR="00000000" w:rsidDel="00000000" w:rsidP="00000000" w:rsidRDefault="00000000" w:rsidRPr="00000000" w14:paraId="000003BF">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12. Due Diligence and Appraisal:</w:t>
      </w:r>
    </w:p>
    <w:p w:rsidR="00000000" w:rsidDel="00000000" w:rsidP="00000000" w:rsidRDefault="00000000" w:rsidRPr="00000000" w14:paraId="000003C0">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Obtain professional appraisals for valuable pieces. Appraisers with recognised credentials can provide accurate assessments of the market value of artworks and antiques.</w:t>
      </w:r>
    </w:p>
    <w:p w:rsidR="00000000" w:rsidDel="00000000" w:rsidP="00000000" w:rsidRDefault="00000000" w:rsidRPr="00000000" w14:paraId="000003C1">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13. Economic and Market Conditions:</w:t>
      </w:r>
    </w:p>
    <w:p w:rsidR="00000000" w:rsidDel="00000000" w:rsidP="00000000" w:rsidRDefault="00000000" w:rsidRPr="00000000" w14:paraId="000003C2">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art market can be cyclical, and economic downturns may impact demand. Consider the broader economic environment when making investment decisions.</w:t>
      </w:r>
    </w:p>
    <w:p w:rsidR="00000000" w:rsidDel="00000000" w:rsidP="00000000" w:rsidRDefault="00000000" w:rsidRPr="00000000" w14:paraId="000003C3">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While investing in antiques and art can offer the potential for capital appreciation and aesthetic enjoyment, it requires a careful and informed approach. Investors should conduct thorough research, seek expert advice, and stay attuned to market trends to make informed decisions in this unique and dynamic investment landscape.</w:t>
      </w:r>
    </w:p>
    <w:p w:rsidR="00000000" w:rsidDel="00000000" w:rsidP="00000000" w:rsidRDefault="00000000" w:rsidRPr="00000000" w14:paraId="000003C4">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Concluding, alternative investment asset class is the most diverse in terms of instruments, usually more complicated than traditional asset classes and has higher necessity of expert or professional help relatively but is indispensable in a diversified portfolio in today’s world where risks are magnified with recurring black swan events and shorter economic and industrial cycles. Every investor who aims to optimise risk-returns, need alternative investments in their portfolios.</w:t>
      </w:r>
    </w:p>
    <w:p w:rsidR="00000000" w:rsidDel="00000000" w:rsidP="00000000" w:rsidRDefault="00000000" w:rsidRPr="00000000" w14:paraId="000003C5">
      <w:pPr>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C6">
      <w:pPr>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C7">
      <w:pPr>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C8">
      <w:pPr>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C9">
      <w:pPr>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CA">
      <w:pPr>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CB">
      <w:pPr>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CC">
      <w:pPr>
        <w:pStyle w:val="Heading1"/>
        <w:jc w:val="center"/>
        <w:rPr>
          <w:rFonts w:ascii="Times New Roman" w:cs="Times New Roman" w:eastAsia="Times New Roman" w:hAnsi="Times New Roman"/>
        </w:rPr>
      </w:pPr>
      <w:bookmarkStart w:colFirst="0" w:colLast="0" w:name="_heading=h.lw4nkfs1p90a" w:id="22"/>
      <w:bookmarkEnd w:id="22"/>
      <w:r w:rsidDel="00000000" w:rsidR="00000000" w:rsidRPr="00000000">
        <w:rPr>
          <w:rFonts w:ascii="Times New Roman" w:cs="Times New Roman" w:eastAsia="Times New Roman" w:hAnsi="Times New Roman"/>
          <w:rtl w:val="0"/>
        </w:rPr>
        <w:t xml:space="preserve">Chapter 2:</w:t>
      </w:r>
    </w:p>
    <w:p w:rsidR="00000000" w:rsidDel="00000000" w:rsidP="00000000" w:rsidRDefault="00000000" w:rsidRPr="00000000" w14:paraId="000003CD">
      <w:pPr>
        <w:pStyle w:val="Heading1"/>
        <w:jc w:val="center"/>
        <w:rPr/>
      </w:pPr>
      <w:bookmarkStart w:colFirst="0" w:colLast="0" w:name="_heading=h.8u9z5pgzrep4" w:id="23"/>
      <w:bookmarkEnd w:id="23"/>
      <w:r w:rsidDel="00000000" w:rsidR="00000000" w:rsidRPr="00000000">
        <w:rPr>
          <w:rFonts w:ascii="Times New Roman" w:cs="Times New Roman" w:eastAsia="Times New Roman" w:hAnsi="Times New Roman"/>
          <w:rtl w:val="0"/>
        </w:rPr>
        <w:t xml:space="preserve">Analytical Approaches to Fundamental Analysis</w:t>
      </w:r>
      <w:r w:rsidDel="00000000" w:rsidR="00000000" w:rsidRPr="00000000">
        <w:rPr>
          <w:rtl w:val="0"/>
        </w:rPr>
      </w:r>
    </w:p>
    <w:p w:rsidR="00000000" w:rsidDel="00000000" w:rsidP="00000000" w:rsidRDefault="00000000" w:rsidRPr="00000000" w14:paraId="000003CE">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CF">
      <w:pPr>
        <w:rPr>
          <w:rFonts w:ascii="Times New Roman" w:cs="Times New Roman" w:eastAsia="Times New Roman" w:hAnsi="Times New Roman"/>
          <w:b w:val="1"/>
        </w:rPr>
      </w:pPr>
      <w:r w:rsidDel="00000000" w:rsidR="00000000" w:rsidRPr="00000000">
        <w:br w:type="page"/>
      </w:r>
      <w:r w:rsidDel="00000000" w:rsidR="00000000" w:rsidRPr="00000000">
        <w:rPr>
          <w:rtl w:val="0"/>
        </w:rPr>
      </w:r>
    </w:p>
    <w:p w:rsidR="00000000" w:rsidDel="00000000" w:rsidP="00000000" w:rsidRDefault="00000000" w:rsidRPr="00000000" w14:paraId="000003D0">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Analytical approaches in investment analysis refer to the systematic methods and techniques employed to evaluate and interpret financial data with the aim of making informed investment decisions. Investors and financial professionals utilise these approaches to assess the performance, potential risks, and future prospects of various assets, securities, or investment opportunities. By leveraging analytical tools and methodologies, individuals can gain valuable insights into the financial markets and make well-founded choices to optimise their investment portfolios.</w:t>
      </w:r>
    </w:p>
    <w:p w:rsidR="00000000" w:rsidDel="00000000" w:rsidP="00000000" w:rsidRDefault="00000000" w:rsidRPr="00000000" w14:paraId="000003D1">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Analytical approaches encompass a diverse set of techniques that can be broadly categorised into fundamental analysis, technical analysis, quantitative analysis, and behavioural finance. Each of these approaches provides a unique perspective and set of tools for understanding market dynamics, asset valuation, and investor behaviour.</w:t>
      </w:r>
    </w:p>
    <w:p w:rsidR="00000000" w:rsidDel="00000000" w:rsidP="00000000" w:rsidRDefault="00000000" w:rsidRPr="00000000" w14:paraId="000003D2">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 Fundamental Analysis:</w:t>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184785</wp:posOffset>
            </wp:positionV>
            <wp:extent cx="3403600" cy="1913255"/>
            <wp:effectExtent b="0" l="0" r="0" t="0"/>
            <wp:wrapSquare wrapText="bothSides" distB="0" distT="0" distL="114300" distR="114300"/>
            <wp:docPr id="2137969479" name="image78.jpg"/>
            <a:graphic>
              <a:graphicData uri="http://schemas.openxmlformats.org/drawingml/2006/picture">
                <pic:pic>
                  <pic:nvPicPr>
                    <pic:cNvPr id="0" name="image78.jpg"/>
                    <pic:cNvPicPr preferRelativeResize="0"/>
                  </pic:nvPicPr>
                  <pic:blipFill>
                    <a:blip r:embed="rId59"/>
                    <a:srcRect b="0" l="0" r="0" t="0"/>
                    <a:stretch>
                      <a:fillRect/>
                    </a:stretch>
                  </pic:blipFill>
                  <pic:spPr>
                    <a:xfrm>
                      <a:off x="0" y="0"/>
                      <a:ext cx="3403600" cy="1913255"/>
                    </a:xfrm>
                    <a:prstGeom prst="rect"/>
                    <a:ln/>
                  </pic:spPr>
                </pic:pic>
              </a:graphicData>
            </a:graphic>
          </wp:anchor>
        </w:drawing>
      </w:r>
    </w:p>
    <w:p w:rsidR="00000000" w:rsidDel="00000000" w:rsidP="00000000" w:rsidRDefault="00000000" w:rsidRPr="00000000" w14:paraId="000003D3">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Fundamental analysis involves evaluating a company's financial health by examining its financial statements, income statements, balance sheets, and cash flow statements. Investors using fundamental analysis scrutinise various financial metrics, such as earnings per share (EPS), price-to-earnings ratio (P/E), debt levels, and revenue growth. The goal of fundamental analysis is to determine the intrinsic value of an asset, helping investors identify undervalued or overvalued securities.</w:t>
      </w:r>
    </w:p>
    <w:p w:rsidR="00000000" w:rsidDel="00000000" w:rsidP="00000000" w:rsidRDefault="00000000" w:rsidRPr="00000000" w14:paraId="000003D4">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II. Technical Analysis:</w:t>
      </w:r>
    </w:p>
    <w:p w:rsidR="00000000" w:rsidDel="00000000" w:rsidP="00000000" w:rsidRDefault="00000000" w:rsidRPr="00000000" w14:paraId="000003D5">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Technical analysis involves analysing historical price and volume data to predict future price movements. It involves Chart patterns, technical indicators (e.g., moving averages, RSI), and trend analysis are integral to technical analysis. Technical analysts believe that historical price movements can provide insights into future market trends, helping traders make timely buy or sell decisions.</w:t>
      </w:r>
    </w:p>
    <w:p w:rsidR="00000000" w:rsidDel="00000000" w:rsidP="00000000" w:rsidRDefault="00000000" w:rsidRPr="00000000" w14:paraId="000003D6">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III. Quantitative Analysis:</w:t>
      </w:r>
    </w:p>
    <w:p w:rsidR="00000000" w:rsidDel="00000000" w:rsidP="00000000" w:rsidRDefault="00000000" w:rsidRPr="00000000" w14:paraId="000003D7">
      <w:pPr>
        <w:jc w:val="both"/>
        <w:rPr>
          <w:rFonts w:ascii="Times New Roman" w:cs="Times New Roman" w:eastAsia="Times New Roman" w:hAnsi="Times New Roman"/>
          <w:b w:val="1"/>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-4021</wp:posOffset>
            </wp:positionV>
            <wp:extent cx="3403600" cy="1913255"/>
            <wp:effectExtent b="0" l="0" r="0" t="0"/>
            <wp:wrapSquare wrapText="bothSides" distB="0" distT="0" distL="114300" distR="114300"/>
            <wp:docPr id="2137969526" name="image105.jpg"/>
            <a:graphic>
              <a:graphicData uri="http://schemas.openxmlformats.org/drawingml/2006/picture">
                <pic:pic>
                  <pic:nvPicPr>
                    <pic:cNvPr id="0" name="image105.jpg"/>
                    <pic:cNvPicPr preferRelativeResize="0"/>
                  </pic:nvPicPr>
                  <pic:blipFill>
                    <a:blip r:embed="rId60"/>
                    <a:srcRect b="0" l="0" r="0" t="0"/>
                    <a:stretch>
                      <a:fillRect/>
                    </a:stretch>
                  </pic:blipFill>
                  <pic:spPr>
                    <a:xfrm>
                      <a:off x="0" y="0"/>
                      <a:ext cx="3403600" cy="1913255"/>
                    </a:xfrm>
                    <a:prstGeom prst="rect"/>
                    <a:ln/>
                  </pic:spPr>
                </pic:pic>
              </a:graphicData>
            </a:graphic>
          </wp:anchor>
        </w:drawing>
      </w:r>
    </w:p>
    <w:p w:rsidR="00000000" w:rsidDel="00000000" w:rsidP="00000000" w:rsidRDefault="00000000" w:rsidRPr="00000000" w14:paraId="000003D8">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Quantitative analysis employs mathematical and statistical models to evaluate investment opportunities. Quantitative analysts use data analytics, algorithms, and quantitative models to identify patterns, correlations, and potential investment strategies. Quantitative analysis aims to remove emotional bias from decision-making and enhance the precision of investment strategies.</w:t>
      </w:r>
    </w:p>
    <w:p w:rsidR="00000000" w:rsidDel="00000000" w:rsidP="00000000" w:rsidRDefault="00000000" w:rsidRPr="00000000" w14:paraId="000003D9">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IV. Behavioural Finance:</w:t>
      </w:r>
    </w:p>
    <w:p w:rsidR="00000000" w:rsidDel="00000000" w:rsidP="00000000" w:rsidRDefault="00000000" w:rsidRPr="00000000" w14:paraId="000003DA">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Behavioural finance explores the psychological factors that influence investor decisions and market outcomes. Cognitive biases, emotional reactions, and social influences are studied to understand how they impact financial decision-making. By acknowledging and understanding behavioural factors, investors can make more rational and informed choices and mitigate the impact of emotional biases.</w:t>
      </w:r>
    </w:p>
    <w:p w:rsidR="00000000" w:rsidDel="00000000" w:rsidP="00000000" w:rsidRDefault="00000000" w:rsidRPr="00000000" w14:paraId="000003DB">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Investors often integrate elements from various approaches to form a comprehensive understanding of the market environment, potential risks, and investment opportunities.</w:t>
      </w:r>
    </w:p>
    <w:p w:rsidR="00000000" w:rsidDel="00000000" w:rsidP="00000000" w:rsidRDefault="00000000" w:rsidRPr="00000000" w14:paraId="000003DC">
      <w:pPr>
        <w:jc w:val="both"/>
        <w:rPr>
          <w:rFonts w:ascii="Times New Roman" w:cs="Times New Roman" w:eastAsia="Times New Roman" w:hAnsi="Times New Roman"/>
          <w:b w:val="1"/>
          <w:color w:val="4f81bd"/>
          <w:sz w:val="28"/>
          <w:szCs w:val="28"/>
        </w:rPr>
      </w:pPr>
      <w:r w:rsidDel="00000000" w:rsidR="00000000" w:rsidRPr="00000000">
        <w:rPr>
          <w:rFonts w:ascii="Times New Roman" w:cs="Times New Roman" w:eastAsia="Times New Roman" w:hAnsi="Times New Roman"/>
          <w:rtl w:val="0"/>
        </w:rPr>
        <w:t xml:space="preserve">In this book we will focus in detail on fundamental analysis, valuations and application of artificial intelligence in these aspects.</w:t>
      </w:r>
      <w:r w:rsidDel="00000000" w:rsidR="00000000" w:rsidRPr="00000000">
        <w:br w:type="page"/>
      </w:r>
      <w:r w:rsidDel="00000000" w:rsidR="00000000" w:rsidRPr="00000000">
        <w:rPr>
          <w:rtl w:val="0"/>
        </w:rPr>
      </w:r>
    </w:p>
    <w:p w:rsidR="00000000" w:rsidDel="00000000" w:rsidP="00000000" w:rsidRDefault="00000000" w:rsidRPr="00000000" w14:paraId="000003DD">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Fundamental analysis is a method of evaluating a security's intrinsic value by examining and analysing related economic, financial, and other qualitative and quantitative factors. This approach involves studying various elements, such as a company's financial statements, economic indicators, industry trends, and management quality, to make informed investment decisions. Fundamental analysis is commonly used in the valuation of stocks, bonds, commodities, and other financial instruments. The key aspects of fundamental analysis are given below.</w:t>
      </w:r>
    </w:p>
    <w:p w:rsidR="00000000" w:rsidDel="00000000" w:rsidP="00000000" w:rsidRDefault="00000000" w:rsidRPr="00000000" w14:paraId="000003DE">
      <w:pPr>
        <w:pStyle w:val="Heading3"/>
        <w:rPr/>
      </w:pPr>
      <w:bookmarkStart w:colFirst="0" w:colLast="0" w:name="_heading=h.ci6sl8uey4q8" w:id="24"/>
      <w:bookmarkEnd w:id="24"/>
      <w:r w:rsidDel="00000000" w:rsidR="00000000" w:rsidRPr="00000000">
        <w:rPr>
          <w:rtl w:val="0"/>
        </w:rPr>
        <w:t xml:space="preserve">1. Earnings and Profitability:</w:t>
      </w:r>
    </w:p>
    <w:p w:rsidR="00000000" w:rsidDel="00000000" w:rsidP="00000000" w:rsidRDefault="00000000" w:rsidRPr="00000000" w14:paraId="000003DF">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Fundamental analysis assesses a company's earnings and profitability. Key metrics include net income, earnings per share (EPS), and profit margins. A company's ability to generate consistent profits is a fundamental indicator of its financial health.</w:t>
      </w:r>
    </w:p>
    <w:p w:rsidR="00000000" w:rsidDel="00000000" w:rsidP="00000000" w:rsidRDefault="00000000" w:rsidRPr="00000000" w14:paraId="000003E0">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Earnings and profitability are crucial components in fundamental analysis, offering insights into a company's financial health, operational efficiency, and potential for long-term success. Investors and analysts assess various metrics related to earnings and profitability to make informed investment decisions. Here are key aspects related to earnings and profitability in fundamental analysis:</w:t>
      </w:r>
    </w:p>
    <w:p w:rsidR="00000000" w:rsidDel="00000000" w:rsidP="00000000" w:rsidRDefault="00000000" w:rsidRPr="00000000" w14:paraId="000003E1">
      <w:pPr>
        <w:jc w:val="both"/>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(i) Earnings Per Share (EPS):</w:t>
      </w:r>
    </w:p>
    <w:p w:rsidR="00000000" w:rsidDel="00000000" w:rsidP="00000000" w:rsidRDefault="00000000" w:rsidRPr="00000000" w14:paraId="000003E2">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EPS is a key metric that represents the portion of a company's profit allocated to each outstanding share of common stock. It is calculated by dividing the net income by the average number of shares outstanding. EPS provides a per-share perspective of a company's profitability, making it easier for investors to compare earnings performance across different companies and industries.</w:t>
      </w:r>
    </w:p>
    <w:p w:rsidR="00000000" w:rsidDel="00000000" w:rsidP="00000000" w:rsidRDefault="00000000" w:rsidRPr="00000000" w14:paraId="000003E3">
      <w:pPr>
        <w:jc w:val="both"/>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(ii) Net Income:</w:t>
      </w:r>
    </w:p>
    <w:p w:rsidR="00000000" w:rsidDel="00000000" w:rsidP="00000000" w:rsidRDefault="00000000" w:rsidRPr="00000000" w14:paraId="000003E4">
      <w:pPr>
        <w:jc w:val="both"/>
        <w:rPr>
          <w:rFonts w:ascii="Times New Roman" w:cs="Times New Roman" w:eastAsia="Times New Roman" w:hAnsi="Times New Roman"/>
          <w:u w:val="singl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-4021</wp:posOffset>
            </wp:positionV>
            <wp:extent cx="3403600" cy="1913255"/>
            <wp:effectExtent b="0" l="0" r="0" t="0"/>
            <wp:wrapSquare wrapText="bothSides" distB="0" distT="0" distL="114300" distR="114300"/>
            <wp:docPr id="2137969460" name="image44.jpg"/>
            <a:graphic>
              <a:graphicData uri="http://schemas.openxmlformats.org/drawingml/2006/picture">
                <pic:pic>
                  <pic:nvPicPr>
                    <pic:cNvPr id="0" name="image44.jpg"/>
                    <pic:cNvPicPr preferRelativeResize="0"/>
                  </pic:nvPicPr>
                  <pic:blipFill>
                    <a:blip r:embed="rId61"/>
                    <a:srcRect b="0" l="0" r="0" t="0"/>
                    <a:stretch>
                      <a:fillRect/>
                    </a:stretch>
                  </pic:blipFill>
                  <pic:spPr>
                    <a:xfrm>
                      <a:off x="0" y="0"/>
                      <a:ext cx="3403600" cy="1913255"/>
                    </a:xfrm>
                    <a:prstGeom prst="rect"/>
                    <a:ln/>
                  </pic:spPr>
                </pic:pic>
              </a:graphicData>
            </a:graphic>
          </wp:anchor>
        </w:drawing>
      </w:r>
    </w:p>
    <w:p w:rsidR="00000000" w:rsidDel="00000000" w:rsidP="00000000" w:rsidRDefault="00000000" w:rsidRPr="00000000" w14:paraId="000003E5">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Net income, also known as profit or earnings, is the total amount of money a company has earned after deducting all expenses, taxes, and interest. Net income is a fundamental indicator of a company's overall profitability. Consistent and growing net income is generally a positive signal for investors.</w:t>
      </w:r>
    </w:p>
    <w:p w:rsidR="00000000" w:rsidDel="00000000" w:rsidP="00000000" w:rsidRDefault="00000000" w:rsidRPr="00000000" w14:paraId="000003E6">
      <w:pPr>
        <w:jc w:val="both"/>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(iii) Profit Margins:</w:t>
      </w:r>
    </w:p>
    <w:p w:rsidR="00000000" w:rsidDel="00000000" w:rsidP="00000000" w:rsidRDefault="00000000" w:rsidRPr="00000000" w14:paraId="000003E7">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Gross Margin: This is the percentage of revenue that exceeds the cost of goods sold. It indicates how efficiently a company produces and sells its products.</w:t>
      </w:r>
    </w:p>
    <w:p w:rsidR="00000000" w:rsidDel="00000000" w:rsidP="00000000" w:rsidRDefault="00000000" w:rsidRPr="00000000" w14:paraId="000003E8">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Operating Margin: Operating margin reflects the percentage of revenue left after deducting operating expenses. It provides insights into a company's operational efficiency.</w:t>
      </w:r>
    </w:p>
    <w:p w:rsidR="00000000" w:rsidDel="00000000" w:rsidP="00000000" w:rsidRDefault="00000000" w:rsidRPr="00000000" w14:paraId="000003E9">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Net Profit Margin: Net profit margin represents the percentage of revenue that remains as profit after all expenses. It is a comprehensive measure of a company's profitability.</w:t>
      </w:r>
    </w:p>
    <w:p w:rsidR="00000000" w:rsidDel="00000000" w:rsidP="00000000" w:rsidRDefault="00000000" w:rsidRPr="00000000" w14:paraId="000003EA">
      <w:pPr>
        <w:jc w:val="both"/>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(iv) Return on Equity (ROE):</w:t>
      </w:r>
    </w:p>
    <w:p w:rsidR="00000000" w:rsidDel="00000000" w:rsidP="00000000" w:rsidRDefault="00000000" w:rsidRPr="00000000" w14:paraId="000003EB">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ROE measures a company's ability to generate profits from shareholders' equity. It is calculated by dividing net income by shareholders' equity. ROE is a key profitability ratio that reflects how efficiently a company utilises its equity capital to generate returns for shareholders.</w:t>
      </w:r>
    </w:p>
    <w:p w:rsidR="00000000" w:rsidDel="00000000" w:rsidP="00000000" w:rsidRDefault="00000000" w:rsidRPr="00000000" w14:paraId="000003EC">
      <w:pPr>
        <w:jc w:val="both"/>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(v) Return on Assets (ROA):</w:t>
      </w:r>
    </w:p>
    <w:p w:rsidR="00000000" w:rsidDel="00000000" w:rsidP="00000000" w:rsidRDefault="00000000" w:rsidRPr="00000000" w14:paraId="000003ED">
      <w:pPr>
        <w:jc w:val="both"/>
        <w:rPr>
          <w:rFonts w:ascii="Times New Roman" w:cs="Times New Roman" w:eastAsia="Times New Roman" w:hAnsi="Times New Roman"/>
          <w:u w:val="singl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3403600" cy="1913255"/>
            <wp:effectExtent b="0" l="0" r="0" t="0"/>
            <wp:wrapSquare wrapText="bothSides" distB="0" distT="0" distL="114300" distR="114300"/>
            <wp:docPr id="2137969448" name="image32.jpg"/>
            <a:graphic>
              <a:graphicData uri="http://schemas.openxmlformats.org/drawingml/2006/picture">
                <pic:pic>
                  <pic:nvPicPr>
                    <pic:cNvPr id="0" name="image32.jpg"/>
                    <pic:cNvPicPr preferRelativeResize="0"/>
                  </pic:nvPicPr>
                  <pic:blipFill>
                    <a:blip r:embed="rId62"/>
                    <a:srcRect b="0" l="0" r="0" t="0"/>
                    <a:stretch>
                      <a:fillRect/>
                    </a:stretch>
                  </pic:blipFill>
                  <pic:spPr>
                    <a:xfrm>
                      <a:off x="0" y="0"/>
                      <a:ext cx="3403600" cy="1913255"/>
                    </a:xfrm>
                    <a:prstGeom prst="rect"/>
                    <a:ln/>
                  </pic:spPr>
                </pic:pic>
              </a:graphicData>
            </a:graphic>
          </wp:anchor>
        </w:drawing>
      </w:r>
    </w:p>
    <w:p w:rsidR="00000000" w:rsidDel="00000000" w:rsidP="00000000" w:rsidRDefault="00000000" w:rsidRPr="00000000" w14:paraId="000003EE">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ROA assesses a company's ability to generate profits from its total assets. It is calculated by dividing net income by average total assets. ROA helps investors understand how effectively a company deploys its assets to generate earnings.</w:t>
      </w:r>
    </w:p>
    <w:p w:rsidR="00000000" w:rsidDel="00000000" w:rsidP="00000000" w:rsidRDefault="00000000" w:rsidRPr="00000000" w14:paraId="000003EF">
      <w:pPr>
        <w:jc w:val="both"/>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(vi) Earnings Growth:</w:t>
      </w:r>
    </w:p>
    <w:p w:rsidR="00000000" w:rsidDel="00000000" w:rsidP="00000000" w:rsidRDefault="00000000" w:rsidRPr="00000000" w14:paraId="000003F0">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Earnings growth represents the percentage increase in a company's earnings over a specific period. It can be measured annually or quarterly. Consistent and positive earnings growth is often an indicator of a company's strength and its ability to generate value for shareholders over time.</w:t>
      </w:r>
    </w:p>
    <w:p w:rsidR="00000000" w:rsidDel="00000000" w:rsidP="00000000" w:rsidRDefault="00000000" w:rsidRPr="00000000" w14:paraId="000003F1">
      <w:pPr>
        <w:jc w:val="both"/>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(vii) Dividend Payout Ratio:</w:t>
      </w:r>
    </w:p>
    <w:p w:rsidR="00000000" w:rsidDel="00000000" w:rsidP="00000000" w:rsidRDefault="00000000" w:rsidRPr="00000000" w14:paraId="000003F2">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dividend payout ratio represents the percentage of earnings paid out as dividends to shareholders. It is calculated by dividing dividends per share by earnings per share. The dividend payout ratio helps investors understand how much of a company's earnings are returned to shareholders in the form of dividends.</w:t>
      </w:r>
    </w:p>
    <w:p w:rsidR="00000000" w:rsidDel="00000000" w:rsidP="00000000" w:rsidRDefault="00000000" w:rsidRPr="00000000" w14:paraId="000003F3">
      <w:pPr>
        <w:jc w:val="both"/>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(viii) Operating Income and EBITDA:</w:t>
      </w:r>
    </w:p>
    <w:p w:rsidR="00000000" w:rsidDel="00000000" w:rsidP="00000000" w:rsidRDefault="00000000" w:rsidRPr="00000000" w14:paraId="000003F4">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operating profit is the profit a company earns from its core operations, excluding interest and taxes. It provides insights into the profitability of a company's core business. EBITDA (Earnings Before Interest, Taxes, Depreciation, and Amortisation) is a measure of a company's operating performance, excluding non-operating expenses. It is often used to assess a company's cash-generating ability.</w:t>
      </w:r>
    </w:p>
    <w:p w:rsidR="00000000" w:rsidDel="00000000" w:rsidP="00000000" w:rsidRDefault="00000000" w:rsidRPr="00000000" w14:paraId="000003F5">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Earnings and profitability metrics are essential for assessing a company's financial performance, stability, and growth potential. Investors often compare these metrics across companies and industries to identify investment opportunities and make informed decisions about the potential risks and rewards associated with an investment.</w:t>
      </w:r>
    </w:p>
    <w:p w:rsidR="00000000" w:rsidDel="00000000" w:rsidP="00000000" w:rsidRDefault="00000000" w:rsidRPr="00000000" w14:paraId="000003F6">
      <w:pPr>
        <w:pStyle w:val="Heading3"/>
        <w:rPr/>
      </w:pPr>
      <w:bookmarkStart w:colFirst="0" w:colLast="0" w:name="_heading=h.s8420winulaq" w:id="25"/>
      <w:bookmarkEnd w:id="25"/>
      <w:r w:rsidDel="00000000" w:rsidR="00000000" w:rsidRPr="00000000">
        <w:rPr>
          <w:rtl w:val="0"/>
        </w:rPr>
        <w:t xml:space="preserve">2. Financial Statements Analysis:</w:t>
      </w:r>
    </w:p>
    <w:p w:rsidR="00000000" w:rsidDel="00000000" w:rsidP="00000000" w:rsidRDefault="00000000" w:rsidRPr="00000000" w14:paraId="000003F7">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Analysts scrutinise financial statements, including the income statement, balance sheet, and cash flow statement. These statements provide insights into a company's revenues, expenses, assets, liabilities, and cash flow. Financial statement analysis is a critical process in fundamental analysis that involves evaluating a company's financial statements to assess its performance, financial health, and overall stability. The primary financial statements used in this analysis are the Income Statement, Balance Sheet, and Cash Flow Statement. Here's an overview of how financial statement analysis is conducted:</w:t>
      </w:r>
    </w:p>
    <w:p w:rsidR="00000000" w:rsidDel="00000000" w:rsidP="00000000" w:rsidRDefault="00000000" w:rsidRPr="00000000" w14:paraId="000003F8">
      <w:pPr>
        <w:jc w:val="both"/>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(i) Income Statement Analysis:</w:t>
      </w:r>
    </w:p>
    <w:p w:rsidR="00000000" w:rsidDel="00000000" w:rsidP="00000000" w:rsidRDefault="00000000" w:rsidRPr="00000000" w14:paraId="000003F9">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income statement provides a summary of a company's revenues, expenses, and profits over a specific period. Key Metrics:</w:t>
      </w:r>
    </w:p>
    <w:p w:rsidR="00000000" w:rsidDel="00000000" w:rsidP="00000000" w:rsidRDefault="00000000" w:rsidRPr="00000000" w14:paraId="000003FA">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Revenue: Total sales or income generated by the company.</w:t>
      </w:r>
    </w:p>
    <w:p w:rsidR="00000000" w:rsidDel="00000000" w:rsidP="00000000" w:rsidRDefault="00000000" w:rsidRPr="00000000" w14:paraId="000003FB">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Net Income: Profit after deducting all expenses, taxes, and interest.</w:t>
      </w:r>
    </w:p>
    <w:p w:rsidR="00000000" w:rsidDel="00000000" w:rsidP="00000000" w:rsidRDefault="00000000" w:rsidRPr="00000000" w14:paraId="000003FC">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Earnings Per Share (EPS): Net income divided by the average number of shares outstanding.</w:t>
      </w:r>
    </w:p>
    <w:p w:rsidR="00000000" w:rsidDel="00000000" w:rsidP="00000000" w:rsidRDefault="00000000" w:rsidRPr="00000000" w14:paraId="000003FD">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Gross Margin: Percentage of revenue exceeding the cost of goods sold.</w:t>
      </w:r>
    </w:p>
    <w:p w:rsidR="00000000" w:rsidDel="00000000" w:rsidP="00000000" w:rsidRDefault="00000000" w:rsidRPr="00000000" w14:paraId="000003FE">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Operating Margin: Percentage of revenue left after deducting operating expenses.</w:t>
      </w:r>
    </w:p>
    <w:p w:rsidR="00000000" w:rsidDel="00000000" w:rsidP="00000000" w:rsidRDefault="00000000" w:rsidRPr="00000000" w14:paraId="000003FF">
      <w:pPr>
        <w:jc w:val="both"/>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(ii) Balance Sheet Analysis:</w:t>
      </w:r>
    </w:p>
    <w:p w:rsidR="00000000" w:rsidDel="00000000" w:rsidP="00000000" w:rsidRDefault="00000000" w:rsidRPr="00000000" w14:paraId="00000400">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balance sheet provides a snapshot of a company's assets, liabilities, and equity at a specific point in time. Key Metrics:</w:t>
      </w:r>
    </w:p>
    <w:p w:rsidR="00000000" w:rsidDel="00000000" w:rsidP="00000000" w:rsidRDefault="00000000" w:rsidRPr="00000000" w14:paraId="00000401">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Assets: Total resources owned or controlled by the company, including current and non-current assets.</w:t>
      </w:r>
    </w:p>
    <w:p w:rsidR="00000000" w:rsidDel="00000000" w:rsidP="00000000" w:rsidRDefault="00000000" w:rsidRPr="00000000" w14:paraId="00000402">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Liabilities: Debts and obligations owed by the company.</w:t>
      </w:r>
    </w:p>
    <w:p w:rsidR="00000000" w:rsidDel="00000000" w:rsidP="00000000" w:rsidRDefault="00000000" w:rsidRPr="00000000" w14:paraId="00000403">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Equity: The residual interest of the owners in the assets after deducting liabilities.</w:t>
      </w:r>
    </w:p>
    <w:p w:rsidR="00000000" w:rsidDel="00000000" w:rsidP="00000000" w:rsidRDefault="00000000" w:rsidRPr="00000000" w14:paraId="00000404">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Current Ratio: Current assets divided by current liabilities, indicating short-term liquidity.</w:t>
      </w:r>
    </w:p>
    <w:p w:rsidR="00000000" w:rsidDel="00000000" w:rsidP="00000000" w:rsidRDefault="00000000" w:rsidRPr="00000000" w14:paraId="00000405">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Debt-to-Equity Ratio: Total debt divided by shareholders' equity, reflecting the company's leverage.</w:t>
      </w:r>
    </w:p>
    <w:p w:rsidR="00000000" w:rsidDel="00000000" w:rsidP="00000000" w:rsidRDefault="00000000" w:rsidRPr="00000000" w14:paraId="00000406">
      <w:pPr>
        <w:jc w:val="both"/>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(iii) Cash Flow Statement Analysis:</w:t>
      </w:r>
    </w:p>
    <w:p w:rsidR="00000000" w:rsidDel="00000000" w:rsidP="00000000" w:rsidRDefault="00000000" w:rsidRPr="00000000" w14:paraId="00000407">
      <w:pPr>
        <w:jc w:val="both"/>
        <w:rPr>
          <w:rFonts w:ascii="Times New Roman" w:cs="Times New Roman" w:eastAsia="Times New Roman" w:hAnsi="Times New Roman"/>
          <w:u w:val="singl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2963</wp:posOffset>
            </wp:positionV>
            <wp:extent cx="3403600" cy="1913255"/>
            <wp:effectExtent b="0" l="0" r="0" t="0"/>
            <wp:wrapSquare wrapText="bothSides" distB="0" distT="0" distL="114300" distR="114300"/>
            <wp:docPr id="2137969561" name="image143.jpg"/>
            <a:graphic>
              <a:graphicData uri="http://schemas.openxmlformats.org/drawingml/2006/picture">
                <pic:pic>
                  <pic:nvPicPr>
                    <pic:cNvPr id="0" name="image143.jpg"/>
                    <pic:cNvPicPr preferRelativeResize="0"/>
                  </pic:nvPicPr>
                  <pic:blipFill>
                    <a:blip r:embed="rId63"/>
                    <a:srcRect b="0" l="0" r="0" t="0"/>
                    <a:stretch>
                      <a:fillRect/>
                    </a:stretch>
                  </pic:blipFill>
                  <pic:spPr>
                    <a:xfrm>
                      <a:off x="0" y="0"/>
                      <a:ext cx="3403600" cy="1913255"/>
                    </a:xfrm>
                    <a:prstGeom prst="rect"/>
                    <a:ln/>
                  </pic:spPr>
                </pic:pic>
              </a:graphicData>
            </a:graphic>
          </wp:anchor>
        </w:drawing>
      </w:r>
    </w:p>
    <w:p w:rsidR="00000000" w:rsidDel="00000000" w:rsidP="00000000" w:rsidRDefault="00000000" w:rsidRPr="00000000" w14:paraId="00000408">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cash flow statement tracks the cash inflows and outflows from operating, investing, and financing activities. Key Metrics:</w:t>
      </w:r>
    </w:p>
    <w:p w:rsidR="00000000" w:rsidDel="00000000" w:rsidP="00000000" w:rsidRDefault="00000000" w:rsidRPr="00000000" w14:paraId="00000409">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Operating Cash Flow (OCF): Cash generated from core business operations.</w:t>
      </w:r>
    </w:p>
    <w:p w:rsidR="00000000" w:rsidDel="00000000" w:rsidP="00000000" w:rsidRDefault="00000000" w:rsidRPr="00000000" w14:paraId="0000040A">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Investing Cash Flow: Cash used or generated from investment activities, such as buying or selling assets.</w:t>
      </w:r>
    </w:p>
    <w:p w:rsidR="00000000" w:rsidDel="00000000" w:rsidP="00000000" w:rsidRDefault="00000000" w:rsidRPr="00000000" w14:paraId="0000040B">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Financing Cash Flow: Cash transactions related to debt, equity, or dividends.</w:t>
      </w:r>
    </w:p>
    <w:p w:rsidR="00000000" w:rsidDel="00000000" w:rsidP="00000000" w:rsidRDefault="00000000" w:rsidRPr="00000000" w14:paraId="0000040C">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Free Cash Flow (FCF): OCF minus capital expenditures, representing cash available for distribution to investors.</w:t>
      </w:r>
    </w:p>
    <w:p w:rsidR="00000000" w:rsidDel="00000000" w:rsidP="00000000" w:rsidRDefault="00000000" w:rsidRPr="00000000" w14:paraId="0000040D">
      <w:pPr>
        <w:jc w:val="both"/>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(iv) Common Size Financial Statements:</w:t>
      </w:r>
    </w:p>
    <w:p w:rsidR="00000000" w:rsidDel="00000000" w:rsidP="00000000" w:rsidRDefault="00000000" w:rsidRPr="00000000" w14:paraId="0000040E">
      <w:pPr>
        <w:jc w:val="both"/>
        <w:rPr>
          <w:rFonts w:ascii="Times New Roman" w:cs="Times New Roman" w:eastAsia="Times New Roman" w:hAnsi="Times New Roman"/>
          <w:u w:val="singl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-2962</wp:posOffset>
            </wp:positionV>
            <wp:extent cx="3403600" cy="1913255"/>
            <wp:effectExtent b="0" l="0" r="0" t="0"/>
            <wp:wrapSquare wrapText="bothSides" distB="0" distT="0" distL="114300" distR="114300"/>
            <wp:docPr id="2137969537" name="image124.jpg"/>
            <a:graphic>
              <a:graphicData uri="http://schemas.openxmlformats.org/drawingml/2006/picture">
                <pic:pic>
                  <pic:nvPicPr>
                    <pic:cNvPr id="0" name="image124.jpg"/>
                    <pic:cNvPicPr preferRelativeResize="0"/>
                  </pic:nvPicPr>
                  <pic:blipFill>
                    <a:blip r:embed="rId64"/>
                    <a:srcRect b="0" l="0" r="0" t="0"/>
                    <a:stretch>
                      <a:fillRect/>
                    </a:stretch>
                  </pic:blipFill>
                  <pic:spPr>
                    <a:xfrm>
                      <a:off x="0" y="0"/>
                      <a:ext cx="3403600" cy="1913255"/>
                    </a:xfrm>
                    <a:prstGeom prst="rect"/>
                    <a:ln/>
                  </pic:spPr>
                </pic:pic>
              </a:graphicData>
            </a:graphic>
          </wp:anchor>
        </w:drawing>
      </w:r>
    </w:p>
    <w:p w:rsidR="00000000" w:rsidDel="00000000" w:rsidP="00000000" w:rsidRDefault="00000000" w:rsidRPr="00000000" w14:paraId="0000040F">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Expressing financial statement line items as a percentage of total revenue (income statement) or total assets (balance sheet). It facilitates comparisons across companies of different sizes and industries, highlighting proportional relationships within financial statements.</w:t>
      </w:r>
    </w:p>
    <w:p w:rsidR="00000000" w:rsidDel="00000000" w:rsidP="00000000" w:rsidRDefault="00000000" w:rsidRPr="00000000" w14:paraId="00000410">
      <w:pPr>
        <w:jc w:val="both"/>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(v) Ratio Analysis:</w:t>
      </w:r>
    </w:p>
    <w:p w:rsidR="00000000" w:rsidDel="00000000" w:rsidP="00000000" w:rsidRDefault="00000000" w:rsidRPr="00000000" w14:paraId="00000411">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Liquidity Ratios: Assess a company's ability to meet short-term obligations (e.g., current ratio, quick ratio).</w:t>
      </w:r>
    </w:p>
    <w:p w:rsidR="00000000" w:rsidDel="00000000" w:rsidP="00000000" w:rsidRDefault="00000000" w:rsidRPr="00000000" w14:paraId="00000412">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Profitability Ratios: Evaluate the company's ability to generate profits (e.g., return on equity, profit margin).</w:t>
      </w:r>
    </w:p>
    <w:p w:rsidR="00000000" w:rsidDel="00000000" w:rsidP="00000000" w:rsidRDefault="00000000" w:rsidRPr="00000000" w14:paraId="00000413">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Solvency Ratios: Measure a company's long-term solvency and financial stability (e.g., debt-to-equity ratio, interest coverage ratio).</w:t>
      </w:r>
    </w:p>
    <w:p w:rsidR="00000000" w:rsidDel="00000000" w:rsidP="00000000" w:rsidRDefault="00000000" w:rsidRPr="00000000" w14:paraId="00000414">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Efficiency Ratios: Assess how effectively a company utilises its assets and manages its liabilities (e.g., inventory turnover, receivables turnover).</w:t>
      </w:r>
    </w:p>
    <w:p w:rsidR="00000000" w:rsidDel="00000000" w:rsidP="00000000" w:rsidRDefault="00000000" w:rsidRPr="00000000" w14:paraId="00000415">
      <w:pPr>
        <w:jc w:val="both"/>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(vi) Trend Analysis:</w:t>
      </w:r>
    </w:p>
    <w:p w:rsidR="00000000" w:rsidDel="00000000" w:rsidP="00000000" w:rsidRDefault="00000000" w:rsidRPr="00000000" w14:paraId="00000416">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Examining financial statement data over multiple periods to identify trends and patterns. It helps investors and analysts understand a company's historical performance and forecast potential future trends.</w:t>
      </w:r>
    </w:p>
    <w:p w:rsidR="00000000" w:rsidDel="00000000" w:rsidP="00000000" w:rsidRDefault="00000000" w:rsidRPr="00000000" w14:paraId="00000417">
      <w:pPr>
        <w:jc w:val="both"/>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(vii) Comparative Analysis:</w:t>
      </w:r>
    </w:p>
    <w:p w:rsidR="00000000" w:rsidDel="00000000" w:rsidP="00000000" w:rsidRDefault="00000000" w:rsidRPr="00000000" w14:paraId="00000418">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It involves comparing a company's financial performance with that of its industry peers or competitors. It provides context and benchmarks for assessing a company's relative performance within its industry.</w:t>
      </w:r>
    </w:p>
    <w:p w:rsidR="00000000" w:rsidDel="00000000" w:rsidP="00000000" w:rsidRDefault="00000000" w:rsidRPr="00000000" w14:paraId="00000419">
      <w:pPr>
        <w:jc w:val="both"/>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(viii) DuPont Analysis:</w:t>
      </w:r>
    </w:p>
    <w:p w:rsidR="00000000" w:rsidDel="00000000" w:rsidP="00000000" w:rsidRDefault="00000000" w:rsidRPr="00000000" w14:paraId="0000041A">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It involves decomposing return on equity (ROE) into its component parts to identify factors driving profitability.</w:t>
      </w:r>
    </w:p>
    <w:p w:rsidR="00000000" w:rsidDel="00000000" w:rsidP="00000000" w:rsidRDefault="00000000" w:rsidRPr="00000000" w14:paraId="0000041B">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Components: ROE = Net Profit Margin × Asset Turnover × Equity Multiplier.</w:t>
      </w:r>
    </w:p>
    <w:p w:rsidR="00000000" w:rsidDel="00000000" w:rsidP="00000000" w:rsidRDefault="00000000" w:rsidRPr="00000000" w14:paraId="0000041C">
      <w:pPr>
        <w:jc w:val="both"/>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(ix) Limitations of Financial Statement Analysis:</w:t>
      </w:r>
    </w:p>
    <w:p w:rsidR="00000000" w:rsidDel="00000000" w:rsidP="00000000" w:rsidRDefault="00000000" w:rsidRPr="00000000" w14:paraId="0000041D">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Subjectivity: Interpretation of financial statements involves subjective judgment.</w:t>
      </w:r>
    </w:p>
    <w:p w:rsidR="00000000" w:rsidDel="00000000" w:rsidP="00000000" w:rsidRDefault="00000000" w:rsidRPr="00000000" w14:paraId="0000041E">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Historical Nature: Financial statements reflect past performance, and historical data may not predict future outcomes.</w:t>
      </w:r>
    </w:p>
    <w:p w:rsidR="00000000" w:rsidDel="00000000" w:rsidP="00000000" w:rsidRDefault="00000000" w:rsidRPr="00000000" w14:paraId="0000041F">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Accounting Policies: Differences in accounting methods can impact comparability across companies.</w:t>
      </w:r>
    </w:p>
    <w:p w:rsidR="00000000" w:rsidDel="00000000" w:rsidP="00000000" w:rsidRDefault="00000000" w:rsidRPr="00000000" w14:paraId="00000420">
      <w:pPr>
        <w:jc w:val="both"/>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(x) External Factors:</w:t>
      </w:r>
    </w:p>
    <w:p w:rsidR="00000000" w:rsidDel="00000000" w:rsidP="00000000" w:rsidRDefault="00000000" w:rsidRPr="00000000" w14:paraId="00000421">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Macroeconomic Environment: Economic conditions, interest rates, and inflation can influence a company's financial performance.</w:t>
      </w:r>
    </w:p>
    <w:p w:rsidR="00000000" w:rsidDel="00000000" w:rsidP="00000000" w:rsidRDefault="00000000" w:rsidRPr="00000000" w14:paraId="00000422">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Industry Trends: Sector-specific factors and trends may impact a company's financial health.</w:t>
      </w:r>
    </w:p>
    <w:p w:rsidR="00000000" w:rsidDel="00000000" w:rsidP="00000000" w:rsidRDefault="00000000" w:rsidRPr="00000000" w14:paraId="00000423">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Financial statement analysis is a comprehensive process that involves considering multiple dimensions of a company's financial performance. By examining trends, ratios, and key metrics, analysts can gain valuable insights into a company's operations, profitability, and financial stability. This analysis aids investors in making informed decisions about potential investments and understanding the overall health of a business.</w:t>
      </w:r>
    </w:p>
    <w:p w:rsidR="00000000" w:rsidDel="00000000" w:rsidP="00000000" w:rsidRDefault="00000000" w:rsidRPr="00000000" w14:paraId="00000424">
      <w:pPr>
        <w:pStyle w:val="Heading3"/>
        <w:rPr/>
      </w:pPr>
      <w:bookmarkStart w:colFirst="0" w:colLast="0" w:name="_heading=h.ohduqudyqvd" w:id="26"/>
      <w:bookmarkEnd w:id="26"/>
      <w:r w:rsidDel="00000000" w:rsidR="00000000" w:rsidRPr="00000000">
        <w:rPr>
          <w:rtl w:val="0"/>
        </w:rPr>
        <w:t xml:space="preserve">3. Valuation Ratios:</w:t>
      </w:r>
    </w:p>
    <w:p w:rsidR="00000000" w:rsidDel="00000000" w:rsidP="00000000" w:rsidRDefault="00000000" w:rsidRPr="00000000" w14:paraId="00000425">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Various valuation ratios are used in fundamental analysis to assess the attractiveness of an investment. These ratios help investors gauge whether a security is overvalued or undervalued or fairly priced. Common ratios include the following:</w:t>
      </w:r>
    </w:p>
    <w:p w:rsidR="00000000" w:rsidDel="00000000" w:rsidP="00000000" w:rsidRDefault="00000000" w:rsidRPr="00000000" w14:paraId="00000426">
      <w:pPr>
        <w:jc w:val="both"/>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(i) Price-to-Earnings Ratio (P/E):</w:t>
      </w:r>
    </w:p>
    <w:p w:rsidR="00000000" w:rsidDel="00000000" w:rsidP="00000000" w:rsidRDefault="00000000" w:rsidRPr="00000000" w14:paraId="00000427">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Formula: P/E Ratio = Market Price per Share / Earnings per Share (EPS)</w:t>
      </w:r>
    </w:p>
    <w:p w:rsidR="00000000" w:rsidDel="00000000" w:rsidP="00000000" w:rsidRDefault="00000000" w:rsidRPr="00000000" w14:paraId="00000428">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Purpose: Measures the price investors are willing to pay for each dollar of earnings generated by the company. A high P/E may suggest optimism about future earnings growth.</w:t>
      </w:r>
    </w:p>
    <w:p w:rsidR="00000000" w:rsidDel="00000000" w:rsidP="00000000" w:rsidRDefault="00000000" w:rsidRPr="00000000" w14:paraId="00000429">
      <w:pPr>
        <w:jc w:val="both"/>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(ii) Price-to-Book Ratio (P/B):</w:t>
      </w:r>
    </w:p>
    <w:p w:rsidR="00000000" w:rsidDel="00000000" w:rsidP="00000000" w:rsidRDefault="00000000" w:rsidRPr="00000000" w14:paraId="0000042A">
      <w:pPr>
        <w:jc w:val="both"/>
        <w:rPr>
          <w:rFonts w:ascii="Times New Roman" w:cs="Times New Roman" w:eastAsia="Times New Roman" w:hAnsi="Times New Roman"/>
          <w:u w:val="singl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2540</wp:posOffset>
            </wp:positionV>
            <wp:extent cx="3403600" cy="1913255"/>
            <wp:effectExtent b="0" l="0" r="0" t="0"/>
            <wp:wrapSquare wrapText="bothSides" distB="0" distT="0" distL="114300" distR="114300"/>
            <wp:docPr id="2137969500" name="image84.jpg"/>
            <a:graphic>
              <a:graphicData uri="http://schemas.openxmlformats.org/drawingml/2006/picture">
                <pic:pic>
                  <pic:nvPicPr>
                    <pic:cNvPr id="0" name="image84.jpg"/>
                    <pic:cNvPicPr preferRelativeResize="0"/>
                  </pic:nvPicPr>
                  <pic:blipFill>
                    <a:blip r:embed="rId65"/>
                    <a:srcRect b="0" l="0" r="0" t="0"/>
                    <a:stretch>
                      <a:fillRect/>
                    </a:stretch>
                  </pic:blipFill>
                  <pic:spPr>
                    <a:xfrm>
                      <a:off x="0" y="0"/>
                      <a:ext cx="3403600" cy="1913255"/>
                    </a:xfrm>
                    <a:prstGeom prst="rect"/>
                    <a:ln/>
                  </pic:spPr>
                </pic:pic>
              </a:graphicData>
            </a:graphic>
          </wp:anchor>
        </w:drawing>
      </w:r>
    </w:p>
    <w:p w:rsidR="00000000" w:rsidDel="00000000" w:rsidP="00000000" w:rsidRDefault="00000000" w:rsidRPr="00000000" w14:paraId="0000042B">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Formula: P/B Ratio = Market Price per Share / Book Value per Share</w:t>
      </w:r>
    </w:p>
    <w:p w:rsidR="00000000" w:rsidDel="00000000" w:rsidP="00000000" w:rsidRDefault="00000000" w:rsidRPr="00000000" w14:paraId="0000042C">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Purpose: Compares the market value of a company to its book value (net asset value). A low P/B may indicate a potentially undervalued stock.</w:t>
      </w:r>
    </w:p>
    <w:p w:rsidR="00000000" w:rsidDel="00000000" w:rsidP="00000000" w:rsidRDefault="00000000" w:rsidRPr="00000000" w14:paraId="0000042D">
      <w:pPr>
        <w:jc w:val="both"/>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(iii) Price-to-Sales Ratio (P/S):</w:t>
      </w:r>
    </w:p>
    <w:p w:rsidR="00000000" w:rsidDel="00000000" w:rsidP="00000000" w:rsidRDefault="00000000" w:rsidRPr="00000000" w14:paraId="0000042E">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Formula: P/S Ratio = Market Price per Share / Revenue per Share</w:t>
      </w:r>
    </w:p>
    <w:p w:rsidR="00000000" w:rsidDel="00000000" w:rsidP="00000000" w:rsidRDefault="00000000" w:rsidRPr="00000000" w14:paraId="0000042F">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Purpose: Assesses the stock price relative to the company's revenue. A lower P/S ratio may suggest a more attractive valuation.</w:t>
      </w:r>
    </w:p>
    <w:p w:rsidR="00000000" w:rsidDel="00000000" w:rsidP="00000000" w:rsidRDefault="00000000" w:rsidRPr="00000000" w14:paraId="00000430">
      <w:pPr>
        <w:jc w:val="both"/>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(iv) Dividend Yield:</w:t>
      </w:r>
    </w:p>
    <w:p w:rsidR="00000000" w:rsidDel="00000000" w:rsidP="00000000" w:rsidRDefault="00000000" w:rsidRPr="00000000" w14:paraId="00000431">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Formula: Dividend Yield = Dividend per Share / Market Price per Share</w:t>
      </w:r>
    </w:p>
    <w:p w:rsidR="00000000" w:rsidDel="00000000" w:rsidP="00000000" w:rsidRDefault="00000000" w:rsidRPr="00000000" w14:paraId="00000432">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Purpose: Indicates the annual dividend income as a percentage of the stock price. Investors seeking income may favor higher dividend yields.</w:t>
      </w:r>
    </w:p>
    <w:p w:rsidR="00000000" w:rsidDel="00000000" w:rsidP="00000000" w:rsidRDefault="00000000" w:rsidRPr="00000000" w14:paraId="00000433">
      <w:pPr>
        <w:jc w:val="both"/>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(v) Dividend Payout Ratio:</w:t>
      </w:r>
    </w:p>
    <w:p w:rsidR="00000000" w:rsidDel="00000000" w:rsidP="00000000" w:rsidRDefault="00000000" w:rsidRPr="00000000" w14:paraId="00000434">
      <w:pPr>
        <w:jc w:val="both"/>
        <w:rPr>
          <w:rFonts w:ascii="Times New Roman" w:cs="Times New Roman" w:eastAsia="Times New Roman" w:hAnsi="Times New Roman"/>
          <w:u w:val="singl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-1481</wp:posOffset>
            </wp:positionV>
            <wp:extent cx="3403600" cy="1913255"/>
            <wp:effectExtent b="0" l="0" r="0" t="0"/>
            <wp:wrapSquare wrapText="bothSides" distB="0" distT="0" distL="114300" distR="114300"/>
            <wp:docPr id="2137969462" name="image45.jpg"/>
            <a:graphic>
              <a:graphicData uri="http://schemas.openxmlformats.org/drawingml/2006/picture">
                <pic:pic>
                  <pic:nvPicPr>
                    <pic:cNvPr id="0" name="image45.jpg"/>
                    <pic:cNvPicPr preferRelativeResize="0"/>
                  </pic:nvPicPr>
                  <pic:blipFill>
                    <a:blip r:embed="rId66"/>
                    <a:srcRect b="0" l="0" r="0" t="0"/>
                    <a:stretch>
                      <a:fillRect/>
                    </a:stretch>
                  </pic:blipFill>
                  <pic:spPr>
                    <a:xfrm>
                      <a:off x="0" y="0"/>
                      <a:ext cx="3403600" cy="1913255"/>
                    </a:xfrm>
                    <a:prstGeom prst="rect"/>
                    <a:ln/>
                  </pic:spPr>
                </pic:pic>
              </a:graphicData>
            </a:graphic>
          </wp:anchor>
        </w:drawing>
      </w:r>
    </w:p>
    <w:p w:rsidR="00000000" w:rsidDel="00000000" w:rsidP="00000000" w:rsidRDefault="00000000" w:rsidRPr="00000000" w14:paraId="00000435">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Formula: Dividend Payout Ratio = Dividends per Share / Earnings per Share</w:t>
      </w:r>
    </w:p>
    <w:p w:rsidR="00000000" w:rsidDel="00000000" w:rsidP="00000000" w:rsidRDefault="00000000" w:rsidRPr="00000000" w14:paraId="00000436">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Purpose: Measures the proportion of earnings distributed as dividends. A sustainable payout ratio is important for dividend stability.</w:t>
      </w:r>
    </w:p>
    <w:p w:rsidR="00000000" w:rsidDel="00000000" w:rsidP="00000000" w:rsidRDefault="00000000" w:rsidRPr="00000000" w14:paraId="00000437">
      <w:pPr>
        <w:jc w:val="both"/>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(vi) Earnings Yield:</w:t>
      </w:r>
    </w:p>
    <w:p w:rsidR="00000000" w:rsidDel="00000000" w:rsidP="00000000" w:rsidRDefault="00000000" w:rsidRPr="00000000" w14:paraId="00000438">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Formula: Earnings Yield = Earnings per Share / Market Price per Share</w:t>
      </w:r>
    </w:p>
    <w:p w:rsidR="00000000" w:rsidDel="00000000" w:rsidP="00000000" w:rsidRDefault="00000000" w:rsidRPr="00000000" w14:paraId="00000439">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Purpose: The inverse of the P/E ratio, it represents the percentage of earnings an investor can expect relative to the stock price. Higher earnings yield may indicate better value.</w:t>
      </w:r>
    </w:p>
    <w:p w:rsidR="00000000" w:rsidDel="00000000" w:rsidP="00000000" w:rsidRDefault="00000000" w:rsidRPr="00000000" w14:paraId="0000043A">
      <w:pPr>
        <w:jc w:val="both"/>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(vii) Free Cash Flow Yield:</w:t>
      </w:r>
    </w:p>
    <w:p w:rsidR="00000000" w:rsidDel="00000000" w:rsidP="00000000" w:rsidRDefault="00000000" w:rsidRPr="00000000" w14:paraId="0000043B">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Formula: Free Cash Flow Yield = Free Cash Flow per Share / Market Price per Share</w:t>
      </w:r>
    </w:p>
    <w:p w:rsidR="00000000" w:rsidDel="00000000" w:rsidP="00000000" w:rsidRDefault="00000000" w:rsidRPr="00000000" w14:paraId="0000043C">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Purpose: Evaluates the company's ability to generate free cash flow relative to its market value. A higher free cash flow yield may suggest a more attractive investment.</w:t>
      </w:r>
    </w:p>
    <w:p w:rsidR="00000000" w:rsidDel="00000000" w:rsidP="00000000" w:rsidRDefault="00000000" w:rsidRPr="00000000" w14:paraId="0000043D">
      <w:pPr>
        <w:jc w:val="both"/>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(viii) Enterprise Value-to-EBITDA (EV/EBITDA):</w:t>
      </w:r>
    </w:p>
    <w:p w:rsidR="00000000" w:rsidDel="00000000" w:rsidP="00000000" w:rsidRDefault="00000000" w:rsidRPr="00000000" w14:paraId="0000043E">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Formula: EV/EBITDA = Enterprise Value / Earnings Before Interest, Taxes, Depreciation, and Amortisation (EBITDA)</w:t>
      </w:r>
    </w:p>
    <w:p w:rsidR="00000000" w:rsidDel="00000000" w:rsidP="00000000" w:rsidRDefault="00000000" w:rsidRPr="00000000" w14:paraId="0000043F">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Purpose: Measures a company's overall value relative to its EBITDA, providing a broader view than P/E by considering debt and other factors.</w:t>
      </w:r>
    </w:p>
    <w:p w:rsidR="00000000" w:rsidDel="00000000" w:rsidP="00000000" w:rsidRDefault="00000000" w:rsidRPr="00000000" w14:paraId="00000440">
      <w:pPr>
        <w:jc w:val="both"/>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(ix) Forward Price-to-Earnings Ratio:</w:t>
      </w:r>
    </w:p>
    <w:p w:rsidR="00000000" w:rsidDel="00000000" w:rsidP="00000000" w:rsidRDefault="00000000" w:rsidRPr="00000000" w14:paraId="00000441">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Formula: Forward P/E Ratio = Projected Earnings per Share / Current Market Price per Share</w:t>
      </w:r>
    </w:p>
    <w:p w:rsidR="00000000" w:rsidDel="00000000" w:rsidP="00000000" w:rsidRDefault="00000000" w:rsidRPr="00000000" w14:paraId="00000442">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Purpose: Uses estimated future earnings, providing insight into the company's expected growth.</w:t>
      </w:r>
    </w:p>
    <w:p w:rsidR="00000000" w:rsidDel="00000000" w:rsidP="00000000" w:rsidRDefault="00000000" w:rsidRPr="00000000" w14:paraId="00000443">
      <w:pPr>
        <w:jc w:val="both"/>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(x) Price/Earnings to Growth Ratio (PEG):</w:t>
      </w:r>
    </w:p>
    <w:p w:rsidR="00000000" w:rsidDel="00000000" w:rsidP="00000000" w:rsidRDefault="00000000" w:rsidRPr="00000000" w14:paraId="00000444">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Formula: PEG Ratio = P/E Ratio / Annual Earnings Growth Rate</w:t>
      </w:r>
    </w:p>
    <w:p w:rsidR="00000000" w:rsidDel="00000000" w:rsidP="00000000" w:rsidRDefault="00000000" w:rsidRPr="00000000" w14:paraId="00000445">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Purpose: Adjusts the P/E ratio for the company's earnings growth rate. A PEG ratio below 1 may indicate potentially undervalued stock.</w:t>
      </w:r>
    </w:p>
    <w:p w:rsidR="00000000" w:rsidDel="00000000" w:rsidP="00000000" w:rsidRDefault="00000000" w:rsidRPr="00000000" w14:paraId="00000446">
      <w:pPr>
        <w:jc w:val="both"/>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(xi) Price-to-Cash Flow Ratio (P/CF):</w:t>
      </w:r>
    </w:p>
    <w:p w:rsidR="00000000" w:rsidDel="00000000" w:rsidP="00000000" w:rsidRDefault="00000000" w:rsidRPr="00000000" w14:paraId="00000447">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Formula: P/CF Ratio = Market Price per Share / Cash Flow per Share</w:t>
      </w:r>
    </w:p>
    <w:p w:rsidR="00000000" w:rsidDel="00000000" w:rsidP="00000000" w:rsidRDefault="00000000" w:rsidRPr="00000000" w14:paraId="00000448">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Purpose: Evaluates the stock price relative to the company's cash flow, providing insight into the company's liquidity and financial strength.</w:t>
      </w:r>
    </w:p>
    <w:p w:rsidR="00000000" w:rsidDel="00000000" w:rsidP="00000000" w:rsidRDefault="00000000" w:rsidRPr="00000000" w14:paraId="00000449">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When analysing valuation ratios, it's important to consider them in conjunction with other fundamental and qualitative factors. Different industries and companies may have varying characteristics that affect the interpretation of these ratios. Moreover, a holistic approach, considering the company's growth prospects, competitive position, and overall financial health, is crucial for making well-informed investment decisions.</w:t>
      </w:r>
    </w:p>
    <w:p w:rsidR="00000000" w:rsidDel="00000000" w:rsidP="00000000" w:rsidRDefault="00000000" w:rsidRPr="00000000" w14:paraId="0000044A">
      <w:pPr>
        <w:pStyle w:val="Heading3"/>
        <w:rPr/>
      </w:pPr>
      <w:bookmarkStart w:colFirst="0" w:colLast="0" w:name="_heading=h.ytrneolvto54" w:id="27"/>
      <w:bookmarkEnd w:id="27"/>
      <w:r w:rsidDel="00000000" w:rsidR="00000000" w:rsidRPr="00000000">
        <w:rPr>
          <w:rtl w:val="0"/>
        </w:rPr>
        <w:t xml:space="preserve">4. Market Conditions and Economic Indicators:</w:t>
      </w:r>
    </w:p>
    <w:p w:rsidR="00000000" w:rsidDel="00000000" w:rsidP="00000000" w:rsidRDefault="00000000" w:rsidRPr="00000000" w14:paraId="0000044B">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Fundamental analysts consider broader economic conditions and indicators when making investment decisions. Market conditions and economic indicators play a crucial role in fundamental analysis, providing context for evaluating a company's performance and assessing the overall investment environment. Analysts consider various macroeconomic factors to understand the broader economic landscape and potential impacts on specific industries and companies. Here are key market conditions and economic indicators commonly used in fundamental analysis:</w:t>
      </w:r>
    </w:p>
    <w:p w:rsidR="00000000" w:rsidDel="00000000" w:rsidP="00000000" w:rsidRDefault="00000000" w:rsidRPr="00000000" w14:paraId="0000044C">
      <w:pPr>
        <w:jc w:val="both"/>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(i) Gross Domestic Product (GDP):</w:t>
      </w:r>
    </w:p>
    <w:p w:rsidR="00000000" w:rsidDel="00000000" w:rsidP="00000000" w:rsidRDefault="00000000" w:rsidRPr="00000000" w14:paraId="0000044D">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GDP measures the total value of all goods and services produced within a country. It is a primary indicator of economic health. Investors monitor GDP growth rates to gauge the overall strength of the economy. Higher GDP growth is generally associated with increased corporate profits.</w:t>
      </w:r>
    </w:p>
    <w:p w:rsidR="00000000" w:rsidDel="00000000" w:rsidP="00000000" w:rsidRDefault="00000000" w:rsidRPr="00000000" w14:paraId="0000044E">
      <w:pPr>
        <w:jc w:val="both"/>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(ii) Interest Rates:</w:t>
      </w:r>
    </w:p>
    <w:p w:rsidR="00000000" w:rsidDel="00000000" w:rsidP="00000000" w:rsidRDefault="00000000" w:rsidRPr="00000000" w14:paraId="0000044F">
      <w:pPr>
        <w:jc w:val="both"/>
        <w:rPr>
          <w:rFonts w:ascii="Times New Roman" w:cs="Times New Roman" w:eastAsia="Times New Roman" w:hAnsi="Times New Roman"/>
          <w:u w:val="singl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-1481</wp:posOffset>
            </wp:positionV>
            <wp:extent cx="3403600" cy="1837267"/>
            <wp:effectExtent b="0" l="0" r="0" t="0"/>
            <wp:wrapSquare wrapText="bothSides" distB="0" distT="0" distL="114300" distR="114300"/>
            <wp:docPr id="2137969440" name="image27.jpg"/>
            <a:graphic>
              <a:graphicData uri="http://schemas.openxmlformats.org/drawingml/2006/picture">
                <pic:pic>
                  <pic:nvPicPr>
                    <pic:cNvPr id="0" name="image27.jpg"/>
                    <pic:cNvPicPr preferRelativeResize="0"/>
                  </pic:nvPicPr>
                  <pic:blipFill>
                    <a:blip r:embed="rId67"/>
                    <a:srcRect b="3971" l="0" r="0" t="0"/>
                    <a:stretch>
                      <a:fillRect/>
                    </a:stretch>
                  </pic:blipFill>
                  <pic:spPr>
                    <a:xfrm>
                      <a:off x="0" y="0"/>
                      <a:ext cx="3403600" cy="1837267"/>
                    </a:xfrm>
                    <a:prstGeom prst="rect"/>
                    <a:ln/>
                  </pic:spPr>
                </pic:pic>
              </a:graphicData>
            </a:graphic>
          </wp:anchor>
        </w:drawing>
      </w:r>
    </w:p>
    <w:p w:rsidR="00000000" w:rsidDel="00000000" w:rsidP="00000000" w:rsidRDefault="00000000" w:rsidRPr="00000000" w14:paraId="00000450">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Central banks set interest rates to control inflation and stimulate or cool economic activity. Changes in interest rates influence borrowing costs, consumer spending, and investment decisions. Low-interest rates may boost economic activity but could also lead to inflation concerns.</w:t>
      </w:r>
    </w:p>
    <w:p w:rsidR="00000000" w:rsidDel="00000000" w:rsidP="00000000" w:rsidRDefault="00000000" w:rsidRPr="00000000" w14:paraId="00000451">
      <w:pPr>
        <w:jc w:val="both"/>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(iii) Inflation Rate</w:t>
      </w:r>
    </w:p>
    <w:p w:rsidR="00000000" w:rsidDel="00000000" w:rsidP="00000000" w:rsidRDefault="00000000" w:rsidRPr="00000000" w14:paraId="00000452">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Inflation measures the rate at which the general level of prices for goods and services rises. Moderate inflation is considered normal, but high or accelerating inflation can erode purchasing power. Investors assess inflation rates to understand potential effects on corporate profits and interest rates.</w:t>
      </w:r>
    </w:p>
    <w:p w:rsidR="00000000" w:rsidDel="00000000" w:rsidP="00000000" w:rsidRDefault="00000000" w:rsidRPr="00000000" w14:paraId="00000453">
      <w:pPr>
        <w:jc w:val="both"/>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(iv) Unemployment Rate:</w:t>
      </w:r>
    </w:p>
    <w:p w:rsidR="00000000" w:rsidDel="00000000" w:rsidP="00000000" w:rsidRDefault="00000000" w:rsidRPr="00000000" w14:paraId="00000454">
      <w:pPr>
        <w:jc w:val="both"/>
        <w:rPr>
          <w:rFonts w:ascii="Times New Roman" w:cs="Times New Roman" w:eastAsia="Times New Roman" w:hAnsi="Times New Roman"/>
          <w:u w:val="singl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2540</wp:posOffset>
            </wp:positionV>
            <wp:extent cx="3403600" cy="1913255"/>
            <wp:effectExtent b="0" l="0" r="0" t="0"/>
            <wp:wrapSquare wrapText="bothSides" distB="0" distT="0" distL="114300" distR="114300"/>
            <wp:docPr id="2137969541" name="image125.jpg"/>
            <a:graphic>
              <a:graphicData uri="http://schemas.openxmlformats.org/drawingml/2006/picture">
                <pic:pic>
                  <pic:nvPicPr>
                    <pic:cNvPr id="0" name="image125.jpg"/>
                    <pic:cNvPicPr preferRelativeResize="0"/>
                  </pic:nvPicPr>
                  <pic:blipFill>
                    <a:blip r:embed="rId68"/>
                    <a:srcRect b="0" l="0" r="0" t="0"/>
                    <a:stretch>
                      <a:fillRect/>
                    </a:stretch>
                  </pic:blipFill>
                  <pic:spPr>
                    <a:xfrm>
                      <a:off x="0" y="0"/>
                      <a:ext cx="3403600" cy="1913255"/>
                    </a:xfrm>
                    <a:prstGeom prst="rect"/>
                    <a:ln/>
                  </pic:spPr>
                </pic:pic>
              </a:graphicData>
            </a:graphic>
          </wp:anchor>
        </w:drawing>
      </w:r>
    </w:p>
    <w:p w:rsidR="00000000" w:rsidDel="00000000" w:rsidP="00000000" w:rsidRDefault="00000000" w:rsidRPr="00000000" w14:paraId="00000455">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percentage of the labor force that is unemployed but actively seeking employment. High unemployment may indicate economic distress, affecting consumer spending and corporate profitability. Low unemployment is generally positive for economic growth.</w:t>
      </w:r>
    </w:p>
    <w:p w:rsidR="00000000" w:rsidDel="00000000" w:rsidP="00000000" w:rsidRDefault="00000000" w:rsidRPr="00000000" w14:paraId="00000456">
      <w:pPr>
        <w:jc w:val="both"/>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(v) Consumer Confidence Index:</w:t>
      </w:r>
    </w:p>
    <w:p w:rsidR="00000000" w:rsidDel="00000000" w:rsidP="00000000" w:rsidRDefault="00000000" w:rsidRPr="00000000" w14:paraId="00000457">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Measures consumers' confidence in the overall state of the economy and their personal financial situation. High consumer confidence often leads to increased spending, positively affecting businesses. Low confidence may result in reduced consumer spending.</w:t>
      </w:r>
    </w:p>
    <w:p w:rsidR="00000000" w:rsidDel="00000000" w:rsidP="00000000" w:rsidRDefault="00000000" w:rsidRPr="00000000" w14:paraId="00000458">
      <w:pPr>
        <w:jc w:val="both"/>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(vi) Purchasing Managers' Index (PMI):</w:t>
      </w:r>
    </w:p>
    <w:p w:rsidR="00000000" w:rsidDel="00000000" w:rsidP="00000000" w:rsidRDefault="00000000" w:rsidRPr="00000000" w14:paraId="00000459">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PMI gauges the economic health of the manufacturing sector by assessing factors such as new orders, production, and employment. A PMI above 50 indicates economic expansion, while below 50 suggests contraction. Investors use PMI data to assess industry performance.</w:t>
      </w:r>
    </w:p>
    <w:p w:rsidR="00000000" w:rsidDel="00000000" w:rsidP="00000000" w:rsidRDefault="00000000" w:rsidRPr="00000000" w14:paraId="0000045A">
      <w:pPr>
        <w:jc w:val="both"/>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(vii) Leading Economic Indicators (LEI):</w:t>
      </w:r>
    </w:p>
    <w:p w:rsidR="00000000" w:rsidDel="00000000" w:rsidP="00000000" w:rsidRDefault="00000000" w:rsidRPr="00000000" w14:paraId="0000045B">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LEI provide insights into future economic trends by identifying variables that tend to change before the overall economy. Investors use LEI to anticipate economic shifts, helping them adjust investment strategies accordingly.</w:t>
      </w:r>
    </w:p>
    <w:p w:rsidR="00000000" w:rsidDel="00000000" w:rsidP="00000000" w:rsidRDefault="00000000" w:rsidRPr="00000000" w14:paraId="0000045C">
      <w:pPr>
        <w:jc w:val="both"/>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(viii) Corporate Profits:</w:t>
      </w:r>
    </w:p>
    <w:p w:rsidR="00000000" w:rsidDel="00000000" w:rsidP="00000000" w:rsidRDefault="00000000" w:rsidRPr="00000000" w14:paraId="0000045D">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Analysis of corporate profits and earnings trends across industries. Rising corporate profits may indicate a healthy business environment, while declining profits could signal economic challenges. Indirect way is to check for tax collections.</w:t>
      </w:r>
    </w:p>
    <w:p w:rsidR="00000000" w:rsidDel="00000000" w:rsidP="00000000" w:rsidRDefault="00000000" w:rsidRPr="00000000" w14:paraId="0000045E">
      <w:pPr>
        <w:jc w:val="both"/>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(ix) Trade Balance:</w:t>
      </w:r>
    </w:p>
    <w:p w:rsidR="00000000" w:rsidDel="00000000" w:rsidP="00000000" w:rsidRDefault="00000000" w:rsidRPr="00000000" w14:paraId="0000045F">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difference between a country's exports and imports of goods and services. A positive trade balance (exports &gt; imports) can contribute to economic growth, while a negative balance may lead to concerns about trade imbalances.</w:t>
      </w:r>
    </w:p>
    <w:p w:rsidR="00000000" w:rsidDel="00000000" w:rsidP="00000000" w:rsidRDefault="00000000" w:rsidRPr="00000000" w14:paraId="00000460">
      <w:pPr>
        <w:jc w:val="both"/>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(x) Housing Market Indicators:</w:t>
      </w:r>
    </w:p>
    <w:p w:rsidR="00000000" w:rsidDel="00000000" w:rsidP="00000000" w:rsidRDefault="00000000" w:rsidRPr="00000000" w14:paraId="00000461">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Includes metrics like housing market growth, building permits, inventories and home sales. The housing market is a key economic driver. Trends in housing indicators can reflect consumer confidence and spending patterns.</w:t>
      </w:r>
    </w:p>
    <w:p w:rsidR="00000000" w:rsidDel="00000000" w:rsidP="00000000" w:rsidRDefault="00000000" w:rsidRPr="00000000" w14:paraId="00000462">
      <w:pPr>
        <w:jc w:val="both"/>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(xi) Stock Market Indices:</w:t>
      </w:r>
    </w:p>
    <w:p w:rsidR="00000000" w:rsidDel="00000000" w:rsidP="00000000" w:rsidRDefault="00000000" w:rsidRPr="00000000" w14:paraId="00000463">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Track the performance of stock markets and specific sectors. Stock market indices, such as the S&amp;P 500 or SENSEX or sector-specific indices, provide insights into investor sentiment and expectations about economic conditions.</w:t>
      </w:r>
    </w:p>
    <w:p w:rsidR="00000000" w:rsidDel="00000000" w:rsidP="00000000" w:rsidRDefault="00000000" w:rsidRPr="00000000" w14:paraId="00000464">
      <w:pPr>
        <w:jc w:val="both"/>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(xii) Exchange Rates:</w:t>
      </w:r>
    </w:p>
    <w:p w:rsidR="00000000" w:rsidDel="00000000" w:rsidP="00000000" w:rsidRDefault="00000000" w:rsidRPr="00000000" w14:paraId="00000465">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value of one currency in terms of another. Exchange rates influence international trade, corporate earnings for multinational companies, and inflation rates.</w:t>
      </w:r>
    </w:p>
    <w:p w:rsidR="00000000" w:rsidDel="00000000" w:rsidP="00000000" w:rsidRDefault="00000000" w:rsidRPr="00000000" w14:paraId="00000466">
      <w:pPr>
        <w:jc w:val="both"/>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(xiii) Government Fiscal Policy:</w:t>
      </w:r>
    </w:p>
    <w:p w:rsidR="00000000" w:rsidDel="00000000" w:rsidP="00000000" w:rsidRDefault="00000000" w:rsidRPr="00000000" w14:paraId="00000467">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Government decisions on taxation, spending, and budgetary policies. Fiscal policies can influence economic activity, inflation, and interest rates.</w:t>
      </w:r>
    </w:p>
    <w:p w:rsidR="00000000" w:rsidDel="00000000" w:rsidP="00000000" w:rsidRDefault="00000000" w:rsidRPr="00000000" w14:paraId="00000468">
      <w:pPr>
        <w:jc w:val="both"/>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(xiv) Global Economic Conditions:</w:t>
      </w:r>
    </w:p>
    <w:p w:rsidR="00000000" w:rsidDel="00000000" w:rsidP="00000000" w:rsidRDefault="00000000" w:rsidRPr="00000000" w14:paraId="00000469">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Assessing economic conditions in major trading partners and globally interconnected markets. Global economic trends, such as economic growth or recessions, can affect multinational companies and global supply chains.</w:t>
      </w:r>
    </w:p>
    <w:p w:rsidR="00000000" w:rsidDel="00000000" w:rsidP="00000000" w:rsidRDefault="00000000" w:rsidRPr="00000000" w14:paraId="0000046A">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Analysing these market conditions and economic indicators helps investors and analysts make informed decisions about asset allocation, industry exposure, and individual stock selections. It's important to recognise the interconnectedness of these factors and consider their collective impact on investment opportunities and risks.</w:t>
      </w:r>
    </w:p>
    <w:p w:rsidR="00000000" w:rsidDel="00000000" w:rsidP="00000000" w:rsidRDefault="00000000" w:rsidRPr="00000000" w14:paraId="0000046B">
      <w:pPr>
        <w:pStyle w:val="Heading3"/>
        <w:rPr/>
      </w:pPr>
      <w:bookmarkStart w:colFirst="0" w:colLast="0" w:name="_heading=h.8mo6gakq1b3a" w:id="28"/>
      <w:bookmarkEnd w:id="28"/>
      <w:r w:rsidDel="00000000" w:rsidR="00000000" w:rsidRPr="00000000">
        <w:rPr>
          <w:rtl w:val="0"/>
        </w:rPr>
        <w:t xml:space="preserve">5. Competitive Positioning:</w:t>
      </w:r>
    </w:p>
    <w:p w:rsidR="00000000" w:rsidDel="00000000" w:rsidP="00000000" w:rsidRDefault="00000000" w:rsidRPr="00000000" w14:paraId="0000046C">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Assessing a company's competitive positioning within its industry is a critical aspect of fundamental analysis. This involves understanding market share, barriers to entry, competitive advantages (such as unique technologies or strong brands), and the competitive landscape. Understanding how a company compares to its competitors helps investors and analysts evaluate its long-term viability, growth prospects, and potential for sustained success. Here are key factors and methods for assessing a company's competitive positioning:</w:t>
      </w:r>
    </w:p>
    <w:p w:rsidR="00000000" w:rsidDel="00000000" w:rsidP="00000000" w:rsidRDefault="00000000" w:rsidRPr="00000000" w14:paraId="0000046D">
      <w:pPr>
        <w:jc w:val="both"/>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(i) Industry Analysis:</w:t>
      </w:r>
    </w:p>
    <w:p w:rsidR="00000000" w:rsidDel="00000000" w:rsidP="00000000" w:rsidRDefault="00000000" w:rsidRPr="00000000" w14:paraId="0000046E">
      <w:pPr>
        <w:jc w:val="both"/>
        <w:rPr>
          <w:rFonts w:ascii="Times New Roman" w:cs="Times New Roman" w:eastAsia="Times New Roman" w:hAnsi="Times New Roman"/>
          <w:u w:val="singl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-2751</wp:posOffset>
            </wp:positionV>
            <wp:extent cx="3403600" cy="1913255"/>
            <wp:effectExtent b="0" l="0" r="0" t="0"/>
            <wp:wrapSquare wrapText="bothSides" distB="0" distT="0" distL="114300" distR="114300"/>
            <wp:docPr id="2137969560" name="image148.jpg"/>
            <a:graphic>
              <a:graphicData uri="http://schemas.openxmlformats.org/drawingml/2006/picture">
                <pic:pic>
                  <pic:nvPicPr>
                    <pic:cNvPr id="0" name="image148.jpg"/>
                    <pic:cNvPicPr preferRelativeResize="0"/>
                  </pic:nvPicPr>
                  <pic:blipFill>
                    <a:blip r:embed="rId69"/>
                    <a:srcRect b="0" l="0" r="0" t="0"/>
                    <a:stretch>
                      <a:fillRect/>
                    </a:stretch>
                  </pic:blipFill>
                  <pic:spPr>
                    <a:xfrm>
                      <a:off x="0" y="0"/>
                      <a:ext cx="3403600" cy="1913255"/>
                    </a:xfrm>
                    <a:prstGeom prst="rect"/>
                    <a:ln/>
                  </pic:spPr>
                </pic:pic>
              </a:graphicData>
            </a:graphic>
          </wp:anchor>
        </w:drawing>
      </w:r>
    </w:p>
    <w:p w:rsidR="00000000" w:rsidDel="00000000" w:rsidP="00000000" w:rsidRDefault="00000000" w:rsidRPr="00000000" w14:paraId="0000046F">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Analyse the overall industry dynamics, including market size, growth trends, and regulatory influences. Identify key competitors and their market shares.</w:t>
      </w:r>
    </w:p>
    <w:p w:rsidR="00000000" w:rsidDel="00000000" w:rsidP="00000000" w:rsidRDefault="00000000" w:rsidRPr="00000000" w14:paraId="00000470">
      <w:pPr>
        <w:jc w:val="both"/>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(ii) Porter's Five Forces Analysis:</w:t>
      </w:r>
    </w:p>
    <w:p w:rsidR="00000000" w:rsidDel="00000000" w:rsidP="00000000" w:rsidRDefault="00000000" w:rsidRPr="00000000" w14:paraId="00000471">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Bargaining Power of Buyers: Assess how much influence customers have on pricing and terms.</w:t>
      </w:r>
    </w:p>
    <w:p w:rsidR="00000000" w:rsidDel="00000000" w:rsidP="00000000" w:rsidRDefault="00000000" w:rsidRPr="00000000" w14:paraId="00000472">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Bargaining Power of Suppliers: Evaluate the power of suppliers to influence costs and availability of inputs.</w:t>
      </w:r>
    </w:p>
    <w:p w:rsidR="00000000" w:rsidDel="00000000" w:rsidP="00000000" w:rsidRDefault="00000000" w:rsidRPr="00000000" w14:paraId="00000473">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Threat of New Entrants: Consider barriers to entry and the potential for new competitors.</w:t>
      </w:r>
    </w:p>
    <w:p w:rsidR="00000000" w:rsidDel="00000000" w:rsidP="00000000" w:rsidRDefault="00000000" w:rsidRPr="00000000" w14:paraId="00000474">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Threat of Substitute Products: Evaluate the availability of alternative products or services.</w:t>
      </w:r>
    </w:p>
    <w:p w:rsidR="00000000" w:rsidDel="00000000" w:rsidP="00000000" w:rsidRDefault="00000000" w:rsidRPr="00000000" w14:paraId="00000475">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Intensity of Competitive Rivalry: Assess the level of competition within the industry.</w:t>
      </w:r>
    </w:p>
    <w:p w:rsidR="00000000" w:rsidDel="00000000" w:rsidP="00000000" w:rsidRDefault="00000000" w:rsidRPr="00000000" w14:paraId="00000476">
      <w:pPr>
        <w:jc w:val="both"/>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(iii) SWOT Analysis:</w:t>
      </w:r>
    </w:p>
    <w:p w:rsidR="00000000" w:rsidDel="00000000" w:rsidP="00000000" w:rsidRDefault="00000000" w:rsidRPr="00000000" w14:paraId="00000477">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Strengths: Identify the company's internal strengths that provide a competitive advantage.</w:t>
      </w:r>
    </w:p>
    <w:p w:rsidR="00000000" w:rsidDel="00000000" w:rsidP="00000000" w:rsidRDefault="00000000" w:rsidRPr="00000000" w14:paraId="00000478">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Weaknesses: Evaluate internal weaknesses that may hinder the company's competitiveness.</w:t>
      </w:r>
    </w:p>
    <w:p w:rsidR="00000000" w:rsidDel="00000000" w:rsidP="00000000" w:rsidRDefault="00000000" w:rsidRPr="00000000" w14:paraId="00000479">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Opportunities: Identify external factors that could be leveraged for growth.</w:t>
      </w:r>
    </w:p>
    <w:p w:rsidR="00000000" w:rsidDel="00000000" w:rsidP="00000000" w:rsidRDefault="00000000" w:rsidRPr="00000000" w14:paraId="0000047A">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Threats: Assess external factors that may pose challenges to the company's competitiveness.</w:t>
      </w:r>
    </w:p>
    <w:p w:rsidR="00000000" w:rsidDel="00000000" w:rsidP="00000000" w:rsidRDefault="00000000" w:rsidRPr="00000000" w14:paraId="0000047B">
      <w:pPr>
        <w:jc w:val="both"/>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(iv) Market Share:</w:t>
      </w:r>
    </w:p>
    <w:p w:rsidR="00000000" w:rsidDel="00000000" w:rsidP="00000000" w:rsidRDefault="00000000" w:rsidRPr="00000000" w14:paraId="0000047C">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Understand the company's share of the total market. Analyse the company's position in specific market segments or niche markets.</w:t>
      </w:r>
    </w:p>
    <w:p w:rsidR="00000000" w:rsidDel="00000000" w:rsidP="00000000" w:rsidRDefault="00000000" w:rsidRPr="00000000" w14:paraId="0000047D">
      <w:pPr>
        <w:jc w:val="both"/>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(v) Product Differentiation:</w:t>
      </w:r>
    </w:p>
    <w:p w:rsidR="00000000" w:rsidDel="00000000" w:rsidP="00000000" w:rsidRDefault="00000000" w:rsidRPr="00000000" w14:paraId="0000047E">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Identify the company's unique features or advantages that set it apart from competitors.Evaluate the strength of the company's brand and its impact on consumer perceptions.</w:t>
      </w:r>
    </w:p>
    <w:p w:rsidR="00000000" w:rsidDel="00000000" w:rsidP="00000000" w:rsidRDefault="00000000" w:rsidRPr="00000000" w14:paraId="0000047F">
      <w:pPr>
        <w:jc w:val="both"/>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(vi) Cost Leadership vs. Differentiation:</w:t>
      </w:r>
    </w:p>
    <w:p w:rsidR="00000000" w:rsidDel="00000000" w:rsidP="00000000" w:rsidRDefault="00000000" w:rsidRPr="00000000" w14:paraId="00000480">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Assess whether the company competes on the basis of cost and efficiency. Evaluate whether the company differentiates its products or services based on quality, innovation, or other factors.</w:t>
      </w:r>
    </w:p>
    <w:p w:rsidR="00000000" w:rsidDel="00000000" w:rsidP="00000000" w:rsidRDefault="00000000" w:rsidRPr="00000000" w14:paraId="00000481">
      <w:pPr>
        <w:jc w:val="both"/>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(vii) Innovation and Research &amp; Development (R&amp;D):</w:t>
      </w:r>
    </w:p>
    <w:p w:rsidR="00000000" w:rsidDel="00000000" w:rsidP="00000000" w:rsidRDefault="00000000" w:rsidRPr="00000000" w14:paraId="00000482">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Determine the level of investment in research and development activities. Assess the company's ability to bring new products or services to market.</w:t>
      </w:r>
    </w:p>
    <w:p w:rsidR="00000000" w:rsidDel="00000000" w:rsidP="00000000" w:rsidRDefault="00000000" w:rsidRPr="00000000" w14:paraId="00000483">
      <w:pPr>
        <w:jc w:val="both"/>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(viii) Operational Efficiency:</w:t>
      </w:r>
    </w:p>
    <w:p w:rsidR="00000000" w:rsidDel="00000000" w:rsidP="00000000" w:rsidRDefault="00000000" w:rsidRPr="00000000" w14:paraId="00000484">
      <w:pPr>
        <w:jc w:val="both"/>
        <w:rPr>
          <w:rFonts w:ascii="Times New Roman" w:cs="Times New Roman" w:eastAsia="Times New Roman" w:hAnsi="Times New Roman"/>
          <w:u w:val="singl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2963</wp:posOffset>
            </wp:positionV>
            <wp:extent cx="3403600" cy="1913255"/>
            <wp:effectExtent b="0" l="0" r="0" t="0"/>
            <wp:wrapSquare wrapText="bothSides" distB="0" distT="0" distL="114300" distR="114300"/>
            <wp:docPr id="2137969543" name="image121.jpg"/>
            <a:graphic>
              <a:graphicData uri="http://schemas.openxmlformats.org/drawingml/2006/picture">
                <pic:pic>
                  <pic:nvPicPr>
                    <pic:cNvPr id="0" name="image121.jpg"/>
                    <pic:cNvPicPr preferRelativeResize="0"/>
                  </pic:nvPicPr>
                  <pic:blipFill>
                    <a:blip r:embed="rId70"/>
                    <a:srcRect b="0" l="0" r="0" t="0"/>
                    <a:stretch>
                      <a:fillRect/>
                    </a:stretch>
                  </pic:blipFill>
                  <pic:spPr>
                    <a:xfrm>
                      <a:off x="0" y="0"/>
                      <a:ext cx="3403600" cy="1913255"/>
                    </a:xfrm>
                    <a:prstGeom prst="rect"/>
                    <a:ln/>
                  </pic:spPr>
                </pic:pic>
              </a:graphicData>
            </a:graphic>
          </wp:anchor>
        </w:drawing>
      </w:r>
    </w:p>
    <w:p w:rsidR="00000000" w:rsidDel="00000000" w:rsidP="00000000" w:rsidRDefault="00000000" w:rsidRPr="00000000" w14:paraId="00000485">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Evaluate the effectiveness of the company's supply chain and distribution network. Assess the efficiency of the company's production processes.</w:t>
      </w:r>
    </w:p>
    <w:p w:rsidR="00000000" w:rsidDel="00000000" w:rsidP="00000000" w:rsidRDefault="00000000" w:rsidRPr="00000000" w14:paraId="00000486">
      <w:pPr>
        <w:jc w:val="both"/>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(ix) Customer Relationships:</w:t>
      </w:r>
    </w:p>
    <w:p w:rsidR="00000000" w:rsidDel="00000000" w:rsidP="00000000" w:rsidRDefault="00000000" w:rsidRPr="00000000" w14:paraId="00000487">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Evaluate initiatives to build and maintain customer loyalty. Assess customer satisfaction levels through surveys and feedback.</w:t>
      </w:r>
    </w:p>
    <w:p w:rsidR="00000000" w:rsidDel="00000000" w:rsidP="00000000" w:rsidRDefault="00000000" w:rsidRPr="00000000" w14:paraId="00000488">
      <w:pPr>
        <w:jc w:val="both"/>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(x) Financial Strength:</w:t>
      </w:r>
    </w:p>
    <w:p w:rsidR="00000000" w:rsidDel="00000000" w:rsidP="00000000" w:rsidRDefault="00000000" w:rsidRPr="00000000" w14:paraId="00000489">
      <w:pPr>
        <w:jc w:val="both"/>
        <w:rPr>
          <w:rFonts w:ascii="Times New Roman" w:cs="Times New Roman" w:eastAsia="Times New Roman" w:hAnsi="Times New Roman"/>
          <w:u w:val="singl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-1057</wp:posOffset>
            </wp:positionV>
            <wp:extent cx="3403600" cy="1913255"/>
            <wp:effectExtent b="0" l="0" r="0" t="0"/>
            <wp:wrapSquare wrapText="bothSides" distB="0" distT="0" distL="114300" distR="114300"/>
            <wp:docPr id="2137969501" name="image80.jpg"/>
            <a:graphic>
              <a:graphicData uri="http://schemas.openxmlformats.org/drawingml/2006/picture">
                <pic:pic>
                  <pic:nvPicPr>
                    <pic:cNvPr id="0" name="image80.jpg"/>
                    <pic:cNvPicPr preferRelativeResize="0"/>
                  </pic:nvPicPr>
                  <pic:blipFill>
                    <a:blip r:embed="rId71"/>
                    <a:srcRect b="0" l="0" r="0" t="0"/>
                    <a:stretch>
                      <a:fillRect/>
                    </a:stretch>
                  </pic:blipFill>
                  <pic:spPr>
                    <a:xfrm>
                      <a:off x="0" y="0"/>
                      <a:ext cx="3403600" cy="1913255"/>
                    </a:xfrm>
                    <a:prstGeom prst="rect"/>
                    <a:ln/>
                  </pic:spPr>
                </pic:pic>
              </a:graphicData>
            </a:graphic>
          </wp:anchor>
        </w:drawing>
      </w:r>
    </w:p>
    <w:p w:rsidR="00000000" w:rsidDel="00000000" w:rsidP="00000000" w:rsidRDefault="00000000" w:rsidRPr="00000000" w14:paraId="0000048A">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Analyse the company's profit margins and return on investment. Evaluate key financial ratios, such as liquidity, solvency, and efficiency ratios.</w:t>
      </w:r>
    </w:p>
    <w:p w:rsidR="00000000" w:rsidDel="00000000" w:rsidP="00000000" w:rsidRDefault="00000000" w:rsidRPr="00000000" w14:paraId="0000048B">
      <w:pPr>
        <w:jc w:val="both"/>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(xi) Regulatory Environment:</w:t>
      </w:r>
    </w:p>
    <w:p w:rsidR="00000000" w:rsidDel="00000000" w:rsidP="00000000" w:rsidRDefault="00000000" w:rsidRPr="00000000" w14:paraId="0000048C">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Assess the company's compliance with industry regulations and standards. Identify potential regulatory risks that may impact competitiveness.</w:t>
      </w:r>
    </w:p>
    <w:p w:rsidR="00000000" w:rsidDel="00000000" w:rsidP="00000000" w:rsidRDefault="00000000" w:rsidRPr="00000000" w14:paraId="0000048D">
      <w:pPr>
        <w:jc w:val="both"/>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(xii) Talent and Human Resources:</w:t>
      </w:r>
    </w:p>
    <w:p w:rsidR="00000000" w:rsidDel="00000000" w:rsidP="00000000" w:rsidRDefault="00000000" w:rsidRPr="00000000" w14:paraId="0000048E">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Evaluate the skills and expertise of the company's workforce. Assess employee satisfaction and engagement levels.</w:t>
      </w:r>
    </w:p>
    <w:p w:rsidR="00000000" w:rsidDel="00000000" w:rsidP="00000000" w:rsidRDefault="00000000" w:rsidRPr="00000000" w14:paraId="0000048F">
      <w:pPr>
        <w:jc w:val="both"/>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(xiii) Strategic Partnerships and Alliances:</w:t>
      </w:r>
    </w:p>
    <w:p w:rsidR="00000000" w:rsidDel="00000000" w:rsidP="00000000" w:rsidRDefault="00000000" w:rsidRPr="00000000" w14:paraId="00000490">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Evaluate partnerships or alliances that may enhance the company's capabilities. Assess joint ventures or collaborations that impact competitive positioning.</w:t>
      </w:r>
    </w:p>
    <w:p w:rsidR="00000000" w:rsidDel="00000000" w:rsidP="00000000" w:rsidRDefault="00000000" w:rsidRPr="00000000" w14:paraId="00000491">
      <w:pPr>
        <w:jc w:val="both"/>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(xiv) Global Presence:</w:t>
      </w:r>
    </w:p>
    <w:p w:rsidR="00000000" w:rsidDel="00000000" w:rsidP="00000000" w:rsidRDefault="00000000" w:rsidRPr="00000000" w14:paraId="00000492">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Evaluate the company's global reach and presence in international markets. Assess how well the company competes on a global scale.</w:t>
      </w:r>
    </w:p>
    <w:p w:rsidR="00000000" w:rsidDel="00000000" w:rsidP="00000000" w:rsidRDefault="00000000" w:rsidRPr="00000000" w14:paraId="00000493">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comprehensive assessment of these factors provides a holistic understanding of a company's competitive positioning within its industry. It helps investors and analysts make informed decisions about the company's potential for sustainable growth and competitive advantage over the long term.</w:t>
      </w:r>
    </w:p>
    <w:p w:rsidR="00000000" w:rsidDel="00000000" w:rsidP="00000000" w:rsidRDefault="00000000" w:rsidRPr="00000000" w14:paraId="00000494">
      <w:pPr>
        <w:pStyle w:val="Heading3"/>
        <w:rPr/>
      </w:pPr>
      <w:bookmarkStart w:colFirst="0" w:colLast="0" w:name="_heading=h.9xhadwcthp82" w:id="29"/>
      <w:bookmarkEnd w:id="29"/>
      <w:r w:rsidDel="00000000" w:rsidR="00000000" w:rsidRPr="00000000">
        <w:rPr>
          <w:rtl w:val="0"/>
        </w:rPr>
        <w:t xml:space="preserve">6. Promoter and Management Quality:</w:t>
      </w:r>
    </w:p>
    <w:p w:rsidR="00000000" w:rsidDel="00000000" w:rsidP="00000000" w:rsidRDefault="00000000" w:rsidRPr="00000000" w14:paraId="00000495">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Fundamental analysis evaluates the quality of a company's promoters and the management. This includes assessing the promoter’s group companies, their track record and management team's track record, strategic decisions, and corporate governance practices. Effective and transparent management is a positive indicator for investors.</w:t>
      </w:r>
    </w:p>
    <w:p w:rsidR="00000000" w:rsidDel="00000000" w:rsidP="00000000" w:rsidRDefault="00000000" w:rsidRPr="00000000" w14:paraId="00000496">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the Indian business context, promoters play a crucial role in shaping and steering companies. A promoter is an individual or group of individuals who take the initiative to establish a company, raise capital, and set the foundation for its operations. The importance of promoters in India can be understood through various aspects:</w:t>
      </w:r>
    </w:p>
    <w:p w:rsidR="00000000" w:rsidDel="00000000" w:rsidP="00000000" w:rsidRDefault="00000000" w:rsidRPr="00000000" w14:paraId="00000497">
      <w:pPr>
        <w:jc w:val="both"/>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b w:val="1"/>
          <w:u w:val="single"/>
          <w:rtl w:val="0"/>
        </w:rPr>
        <w:t xml:space="preserve">Promoter Quality</w:t>
      </w:r>
    </w:p>
    <w:p w:rsidR="00000000" w:rsidDel="00000000" w:rsidP="00000000" w:rsidRDefault="00000000" w:rsidRPr="00000000" w14:paraId="00000498">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Business Establishment:</w:t>
      </w:r>
    </w:p>
    <w:p w:rsidR="00000000" w:rsidDel="00000000" w:rsidP="00000000" w:rsidRDefault="00000000" w:rsidRPr="00000000" w14:paraId="00000499">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Initiating Ventures: Promoters are the driving force behind the establishment of new businesses. Their entrepreneurial vision and initiative lead to the creation of companies, contributing to economic development.</w:t>
      </w:r>
    </w:p>
    <w:p w:rsidR="00000000" w:rsidDel="00000000" w:rsidP="00000000" w:rsidRDefault="00000000" w:rsidRPr="00000000" w14:paraId="0000049A">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Capital Raising:</w:t>
      </w:r>
    </w:p>
    <w:p w:rsidR="00000000" w:rsidDel="00000000" w:rsidP="00000000" w:rsidRDefault="00000000" w:rsidRPr="00000000" w14:paraId="0000049B">
      <w:pPr>
        <w:jc w:val="both"/>
        <w:rPr>
          <w:rFonts w:ascii="Times New Roman" w:cs="Times New Roman" w:eastAsia="Times New Roman" w:hAnsi="Times New Roman"/>
          <w:b w:val="1"/>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2540</wp:posOffset>
            </wp:positionV>
            <wp:extent cx="3403600" cy="1913255"/>
            <wp:effectExtent b="0" l="0" r="0" t="0"/>
            <wp:wrapSquare wrapText="bothSides" distB="0" distT="0" distL="114300" distR="114300"/>
            <wp:docPr id="2137969517" name="image100.jpg"/>
            <a:graphic>
              <a:graphicData uri="http://schemas.openxmlformats.org/drawingml/2006/picture">
                <pic:pic>
                  <pic:nvPicPr>
                    <pic:cNvPr id="0" name="image100.jpg"/>
                    <pic:cNvPicPr preferRelativeResize="0"/>
                  </pic:nvPicPr>
                  <pic:blipFill>
                    <a:blip r:embed="rId72"/>
                    <a:srcRect b="0" l="0" r="0" t="0"/>
                    <a:stretch>
                      <a:fillRect/>
                    </a:stretch>
                  </pic:blipFill>
                  <pic:spPr>
                    <a:xfrm>
                      <a:off x="0" y="0"/>
                      <a:ext cx="3403600" cy="1913255"/>
                    </a:xfrm>
                    <a:prstGeom prst="rect"/>
                    <a:ln/>
                  </pic:spPr>
                </pic:pic>
              </a:graphicData>
            </a:graphic>
          </wp:anchor>
        </w:drawing>
      </w:r>
    </w:p>
    <w:p w:rsidR="00000000" w:rsidDel="00000000" w:rsidP="00000000" w:rsidRDefault="00000000" w:rsidRPr="00000000" w14:paraId="0000049C">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Seed Capital: Promoters often invest their own funds, known as seed capital, to kickstart the business. This initial investment demonstrates their commitment and confidence in the venture.</w:t>
      </w:r>
    </w:p>
    <w:p w:rsidR="00000000" w:rsidDel="00000000" w:rsidP="00000000" w:rsidRDefault="00000000" w:rsidRPr="00000000" w14:paraId="0000049D">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Corporate Governance:</w:t>
      </w:r>
    </w:p>
    <w:p w:rsidR="00000000" w:rsidDel="00000000" w:rsidP="00000000" w:rsidRDefault="00000000" w:rsidRPr="00000000" w14:paraId="0000049E">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Leadership and Governance: Promoters often hold leadership positions, such as CEO or chairman, and play a significant role in corporate governance. Their decisions and strategic direction influence the company's policies and practices.</w:t>
      </w:r>
    </w:p>
    <w:p w:rsidR="00000000" w:rsidDel="00000000" w:rsidP="00000000" w:rsidRDefault="00000000" w:rsidRPr="00000000" w14:paraId="0000049F">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Long-Term Vision:</w:t>
      </w:r>
    </w:p>
    <w:p w:rsidR="00000000" w:rsidDel="00000000" w:rsidP="00000000" w:rsidRDefault="00000000" w:rsidRPr="00000000" w14:paraId="000004A0">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Stewardship: Promoters are typically invested in the long-term success of the company. Their vision goes beyond short-term gains, focusing on sustainable growth and value creation.</w:t>
      </w:r>
    </w:p>
    <w:p w:rsidR="00000000" w:rsidDel="00000000" w:rsidP="00000000" w:rsidRDefault="00000000" w:rsidRPr="00000000" w14:paraId="000004A1">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Risk-Taking:</w:t>
      </w:r>
    </w:p>
    <w:p w:rsidR="00000000" w:rsidDel="00000000" w:rsidP="00000000" w:rsidRDefault="00000000" w:rsidRPr="00000000" w14:paraId="000004A2">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Risk Absorption: Promoters bear a significant portion of the business risk, especially in the initial stages. Their willingness to take risks can set the tone for the company's approach to challenges and opportunities.</w:t>
      </w:r>
    </w:p>
    <w:p w:rsidR="00000000" w:rsidDel="00000000" w:rsidP="00000000" w:rsidRDefault="00000000" w:rsidRPr="00000000" w14:paraId="000004A3">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Brand Building:</w:t>
      </w:r>
    </w:p>
    <w:p w:rsidR="00000000" w:rsidDel="00000000" w:rsidP="00000000" w:rsidRDefault="00000000" w:rsidRPr="00000000" w14:paraId="000004A4">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Personal Branding: Promoters often become synonymous with the company's brand. Their reputation, values, and credibility contribute to the overall perception of the business, impacting customer trust and loyalty. For example, Tata brand given to the products of group companies have distinct advantages.</w:t>
      </w:r>
    </w:p>
    <w:p w:rsidR="00000000" w:rsidDel="00000000" w:rsidP="00000000" w:rsidRDefault="00000000" w:rsidRPr="00000000" w14:paraId="000004A5">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Entrepreneurial Spirit:</w:t>
      </w:r>
    </w:p>
    <w:p w:rsidR="00000000" w:rsidDel="00000000" w:rsidP="00000000" w:rsidRDefault="00000000" w:rsidRPr="00000000" w14:paraId="000004A6">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Innovation and Agility: Promoters, driven by an entrepreneurial spirit, are often more agile and innovative. Their ability to adapt to changing market conditions and introduce new ideas can be a competitive advantage.</w:t>
      </w:r>
    </w:p>
    <w:p w:rsidR="00000000" w:rsidDel="00000000" w:rsidP="00000000" w:rsidRDefault="00000000" w:rsidRPr="00000000" w14:paraId="000004A7">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Capital Market Relationships:</w:t>
      </w:r>
    </w:p>
    <w:p w:rsidR="00000000" w:rsidDel="00000000" w:rsidP="00000000" w:rsidRDefault="00000000" w:rsidRPr="00000000" w14:paraId="000004A8">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Capital Market Access: Promoters' relationships with capital markets and financial institutions can facilitate fundraising through equity or debt. Their credibility influences investors' confidence in the company.</w:t>
      </w:r>
    </w:p>
    <w:p w:rsidR="00000000" w:rsidDel="00000000" w:rsidP="00000000" w:rsidRDefault="00000000" w:rsidRPr="00000000" w14:paraId="000004A9">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Stakeholder Relations:</w:t>
      </w:r>
    </w:p>
    <w:p w:rsidR="00000000" w:rsidDel="00000000" w:rsidP="00000000" w:rsidRDefault="00000000" w:rsidRPr="00000000" w14:paraId="000004AA">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Investor Confidence: Promoters' involvement and communication with investors can influence investor confidence. Transparent and ethical dealings contribute to a positive perception of the company.</w:t>
      </w:r>
    </w:p>
    <w:p w:rsidR="00000000" w:rsidDel="00000000" w:rsidP="00000000" w:rsidRDefault="00000000" w:rsidRPr="00000000" w14:paraId="000004AB">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Succession Planning:</w:t>
      </w:r>
    </w:p>
    <w:p w:rsidR="00000000" w:rsidDel="00000000" w:rsidP="00000000" w:rsidRDefault="00000000" w:rsidRPr="00000000" w14:paraId="000004AC">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Leadership Transition: Promoters play a critical role in succession planning. A well-managed transition ensures continuity and stability, preventing disruptions to the business.</w:t>
      </w:r>
    </w:p>
    <w:p w:rsidR="00000000" w:rsidDel="00000000" w:rsidP="00000000" w:rsidRDefault="00000000" w:rsidRPr="00000000" w14:paraId="000004AD">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Corporate Social Responsibility (CSR):</w:t>
      </w:r>
    </w:p>
    <w:p w:rsidR="00000000" w:rsidDel="00000000" w:rsidP="00000000" w:rsidRDefault="00000000" w:rsidRPr="00000000" w14:paraId="000004AE">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Social Impact: Promoters often drive CSR initiatives, contributing to social and environmental causes. Their commitment to responsible business practices can enhance the company's reputation.</w:t>
      </w:r>
    </w:p>
    <w:p w:rsidR="00000000" w:rsidDel="00000000" w:rsidP="00000000" w:rsidRDefault="00000000" w:rsidRPr="00000000" w14:paraId="000004AF">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Regulatory Compliance:</w:t>
      </w:r>
    </w:p>
    <w:p w:rsidR="00000000" w:rsidDel="00000000" w:rsidP="00000000" w:rsidRDefault="00000000" w:rsidRPr="00000000" w14:paraId="000004B0">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Ethical Practices: Promoters' commitment to ethical conduct and compliance with regulations sets the tone for the entire organisation. Adherence to legal and regulatory standards is crucial for business sustainability.</w:t>
      </w:r>
    </w:p>
    <w:p w:rsidR="00000000" w:rsidDel="00000000" w:rsidP="00000000" w:rsidRDefault="00000000" w:rsidRPr="00000000" w14:paraId="000004B1">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Funding support:</w:t>
      </w:r>
    </w:p>
    <w:p w:rsidR="00000000" w:rsidDel="00000000" w:rsidP="00000000" w:rsidRDefault="00000000" w:rsidRPr="00000000" w14:paraId="000004B2">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Both explicit and implicit funding support from cash rich promoters can reduce the cost of capital for the companies and thereby improve valuations.</w:t>
      </w:r>
    </w:p>
    <w:p w:rsidR="00000000" w:rsidDel="00000000" w:rsidP="00000000" w:rsidRDefault="00000000" w:rsidRPr="00000000" w14:paraId="000004B3">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India, where family-owned businesses are prevalent, the role of promoters extends beyond mere ownership. Their involvement in day-to-day operations, strategic decision-making, and long-term vision significantly influence the company's trajectory. However, it's essential for companies to balance the influence of promoters with effective corporate governance mechanisms to ensure transparency, accountability, and the protection of minority shareholders' interests.</w:t>
      </w:r>
    </w:p>
    <w:p w:rsidR="00000000" w:rsidDel="00000000" w:rsidP="00000000" w:rsidRDefault="00000000" w:rsidRPr="00000000" w14:paraId="000004B4">
      <w:pPr>
        <w:jc w:val="both"/>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b w:val="1"/>
          <w:u w:val="single"/>
          <w:rtl w:val="0"/>
        </w:rPr>
        <w:t xml:space="preserve">Management Quality</w:t>
      </w:r>
    </w:p>
    <w:p w:rsidR="00000000" w:rsidDel="00000000" w:rsidP="00000000" w:rsidRDefault="00000000" w:rsidRPr="00000000" w14:paraId="000004B5">
      <w:pPr>
        <w:jc w:val="both"/>
        <w:rPr>
          <w:rFonts w:ascii="Times New Roman" w:cs="Times New Roman" w:eastAsia="Times New Roman" w:hAnsi="Times New Roman"/>
          <w:b w:val="1"/>
          <w:u w:val="singl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4022</wp:posOffset>
            </wp:positionV>
            <wp:extent cx="3403600" cy="1913255"/>
            <wp:effectExtent b="0" l="0" r="0" t="0"/>
            <wp:wrapSquare wrapText="bothSides" distB="0" distT="0" distL="114300" distR="114300"/>
            <wp:docPr id="2137969527" name="image107.jpg"/>
            <a:graphic>
              <a:graphicData uri="http://schemas.openxmlformats.org/drawingml/2006/picture">
                <pic:pic>
                  <pic:nvPicPr>
                    <pic:cNvPr id="0" name="image107.jpg"/>
                    <pic:cNvPicPr preferRelativeResize="0"/>
                  </pic:nvPicPr>
                  <pic:blipFill>
                    <a:blip r:embed="rId73"/>
                    <a:srcRect b="0" l="0" r="0" t="0"/>
                    <a:stretch>
                      <a:fillRect/>
                    </a:stretch>
                  </pic:blipFill>
                  <pic:spPr>
                    <a:xfrm>
                      <a:off x="0" y="0"/>
                      <a:ext cx="3403600" cy="1913255"/>
                    </a:xfrm>
                    <a:prstGeom prst="rect"/>
                    <a:ln/>
                  </pic:spPr>
                </pic:pic>
              </a:graphicData>
            </a:graphic>
          </wp:anchor>
        </w:drawing>
      </w:r>
    </w:p>
    <w:p w:rsidR="00000000" w:rsidDel="00000000" w:rsidP="00000000" w:rsidRDefault="00000000" w:rsidRPr="00000000" w14:paraId="000004B6">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Analysing management quality is a crucial aspect of fundamental analysis when evaluating a stock. The effectiveness and integrity of a company's leadership team can significantly impact its long-term performance and growth prospects. Here are key factors to consider when assessing management quality:</w:t>
      </w:r>
    </w:p>
    <w:p w:rsidR="00000000" w:rsidDel="00000000" w:rsidP="00000000" w:rsidRDefault="00000000" w:rsidRPr="00000000" w14:paraId="000004B7">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Leadership Team:</w:t>
      </w:r>
    </w:p>
    <w:p w:rsidR="00000000" w:rsidDel="00000000" w:rsidP="00000000" w:rsidRDefault="00000000" w:rsidRPr="00000000" w14:paraId="000004B8">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Experience and Track Record: Evaluate the leadership team's experience in the industry and their track record in managing similar businesses. A team with a successful history is likely to instil confidence.</w:t>
      </w:r>
    </w:p>
    <w:p w:rsidR="00000000" w:rsidDel="00000000" w:rsidP="00000000" w:rsidRDefault="00000000" w:rsidRPr="00000000" w14:paraId="000004B9">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Corporate Governance:</w:t>
      </w:r>
    </w:p>
    <w:p w:rsidR="00000000" w:rsidDel="00000000" w:rsidP="00000000" w:rsidRDefault="00000000" w:rsidRPr="00000000" w14:paraId="000004BA">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Ethical Practices: Assess the company's commitment to ethical business practices. Look for transparency, fair dealing, and adherence to corporate governance standards.</w:t>
      </w:r>
    </w:p>
    <w:p w:rsidR="00000000" w:rsidDel="00000000" w:rsidP="00000000" w:rsidRDefault="00000000" w:rsidRPr="00000000" w14:paraId="000004BB">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Board Structure: Examine the composition of the board of directors, ensuring a balance of executive and independent directors. Independent directors can provide an objective perspective.</w:t>
      </w:r>
    </w:p>
    <w:p w:rsidR="00000000" w:rsidDel="00000000" w:rsidP="00000000" w:rsidRDefault="00000000" w:rsidRPr="00000000" w14:paraId="000004BC">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Communication Skills:</w:t>
      </w:r>
    </w:p>
    <w:p w:rsidR="00000000" w:rsidDel="00000000" w:rsidP="00000000" w:rsidRDefault="00000000" w:rsidRPr="00000000" w14:paraId="000004BD">
      <w:pPr>
        <w:jc w:val="both"/>
        <w:rPr>
          <w:rFonts w:ascii="Times New Roman" w:cs="Times New Roman" w:eastAsia="Times New Roman" w:hAnsi="Times New Roman"/>
          <w:b w:val="1"/>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3403600" cy="1913255"/>
            <wp:effectExtent b="0" l="0" r="0" t="0"/>
            <wp:wrapSquare wrapText="bothSides" distB="0" distT="0" distL="114300" distR="114300"/>
            <wp:docPr id="2137969544" name="image133.jpg"/>
            <a:graphic>
              <a:graphicData uri="http://schemas.openxmlformats.org/drawingml/2006/picture">
                <pic:pic>
                  <pic:nvPicPr>
                    <pic:cNvPr id="0" name="image133.jpg"/>
                    <pic:cNvPicPr preferRelativeResize="0"/>
                  </pic:nvPicPr>
                  <pic:blipFill>
                    <a:blip r:embed="rId74"/>
                    <a:srcRect b="0" l="0" r="0" t="0"/>
                    <a:stretch>
                      <a:fillRect/>
                    </a:stretch>
                  </pic:blipFill>
                  <pic:spPr>
                    <a:xfrm>
                      <a:off x="0" y="0"/>
                      <a:ext cx="3403600" cy="1913255"/>
                    </a:xfrm>
                    <a:prstGeom prst="rect"/>
                    <a:ln/>
                  </pic:spPr>
                </pic:pic>
              </a:graphicData>
            </a:graphic>
          </wp:anchor>
        </w:drawing>
      </w:r>
    </w:p>
    <w:p w:rsidR="00000000" w:rsidDel="00000000" w:rsidP="00000000" w:rsidRDefault="00000000" w:rsidRPr="00000000" w14:paraId="000004BE">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Transparency: Analyse how transparent the management is in its communication with shareholders. Regular and clear communication about the company's strategy, challenges, and performance is a positive sign.</w:t>
      </w:r>
    </w:p>
    <w:p w:rsidR="00000000" w:rsidDel="00000000" w:rsidP="00000000" w:rsidRDefault="00000000" w:rsidRPr="00000000" w14:paraId="000004BF">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Strategic Vision:</w:t>
      </w:r>
    </w:p>
    <w:p w:rsidR="00000000" w:rsidDel="00000000" w:rsidP="00000000" w:rsidRDefault="00000000" w:rsidRPr="00000000" w14:paraId="000004C0">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Long-Term Planning: Evaluate the management's strategic vision for the company. Look for a clear roadmap and plans for sustainable long-term growth rather than short-term gains.</w:t>
      </w:r>
    </w:p>
    <w:p w:rsidR="00000000" w:rsidDel="00000000" w:rsidP="00000000" w:rsidRDefault="00000000" w:rsidRPr="00000000" w14:paraId="000004C1">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Capital Allocation:</w:t>
      </w:r>
    </w:p>
    <w:p w:rsidR="00000000" w:rsidDel="00000000" w:rsidP="00000000" w:rsidRDefault="00000000" w:rsidRPr="00000000" w14:paraId="000004C2">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Effective Use of Capital: Assess the management's ability to allocate capital efficiently. Look for a history of wise investments, dividend distribution, and avoidance of value-destructive activities.</w:t>
      </w:r>
    </w:p>
    <w:p w:rsidR="00000000" w:rsidDel="00000000" w:rsidP="00000000" w:rsidRDefault="00000000" w:rsidRPr="00000000" w14:paraId="000004C3">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Financial Prudence:</w:t>
      </w:r>
    </w:p>
    <w:p w:rsidR="00000000" w:rsidDel="00000000" w:rsidP="00000000" w:rsidRDefault="00000000" w:rsidRPr="00000000" w14:paraId="000004C4">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Debt Management: Evaluate the management's approach to debt. A prudent approach to debt management, with a focus on maintaining a healthy balance sheet, is essential.</w:t>
      </w:r>
    </w:p>
    <w:p w:rsidR="00000000" w:rsidDel="00000000" w:rsidP="00000000" w:rsidRDefault="00000000" w:rsidRPr="00000000" w14:paraId="000004C5">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Operational Efficiency:</w:t>
      </w:r>
    </w:p>
    <w:p w:rsidR="00000000" w:rsidDel="00000000" w:rsidP="00000000" w:rsidRDefault="00000000" w:rsidRPr="00000000" w14:paraId="000004C6">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Cost Management: Assess the management's effectiveness in managing operational costs. Efficient cost management contributes to improved profitability.</w:t>
      </w:r>
    </w:p>
    <w:p w:rsidR="00000000" w:rsidDel="00000000" w:rsidP="00000000" w:rsidRDefault="00000000" w:rsidRPr="00000000" w14:paraId="000004C7">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Innovation and Adaptability:</w:t>
      </w:r>
    </w:p>
    <w:p w:rsidR="00000000" w:rsidDel="00000000" w:rsidP="00000000" w:rsidRDefault="00000000" w:rsidRPr="00000000" w14:paraId="000004C8">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Innovation: Evaluate the company's approach to innovation and adaptation to changing market conditions. A forward-looking management that embraces innovation can position the company for long-term success.</w:t>
      </w:r>
    </w:p>
    <w:p w:rsidR="00000000" w:rsidDel="00000000" w:rsidP="00000000" w:rsidRDefault="00000000" w:rsidRPr="00000000" w14:paraId="000004C9">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Risk Management:</w:t>
      </w:r>
    </w:p>
    <w:p w:rsidR="00000000" w:rsidDel="00000000" w:rsidP="00000000" w:rsidRDefault="00000000" w:rsidRPr="00000000" w14:paraId="000004CA">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Risk Assessment: Analyse the management's approach to risk management. Effective risk assessment and mitigation strategies indicate a proactive and responsible management team.</w:t>
      </w:r>
    </w:p>
    <w:p w:rsidR="00000000" w:rsidDel="00000000" w:rsidP="00000000" w:rsidRDefault="00000000" w:rsidRPr="00000000" w14:paraId="000004CB">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Employee Relations:</w:t>
      </w:r>
    </w:p>
    <w:p w:rsidR="00000000" w:rsidDel="00000000" w:rsidP="00000000" w:rsidRDefault="00000000" w:rsidRPr="00000000" w14:paraId="000004CC">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Employee Satisfaction: Assess the company's efforts to maintain a positive work environment and employee satisfaction. Employee morale can impact productivity and, consequently, company performance.</w:t>
      </w:r>
    </w:p>
    <w:p w:rsidR="00000000" w:rsidDel="00000000" w:rsidP="00000000" w:rsidRDefault="00000000" w:rsidRPr="00000000" w14:paraId="000004CD">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Succession Planning:</w:t>
      </w:r>
    </w:p>
    <w:p w:rsidR="00000000" w:rsidDel="00000000" w:rsidP="00000000" w:rsidRDefault="00000000" w:rsidRPr="00000000" w14:paraId="000004CE">
      <w:pPr>
        <w:jc w:val="both"/>
        <w:rPr>
          <w:rFonts w:ascii="Times New Roman" w:cs="Times New Roman" w:eastAsia="Times New Roman" w:hAnsi="Times New Roman"/>
          <w:b w:val="1"/>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4022</wp:posOffset>
            </wp:positionV>
            <wp:extent cx="3403600" cy="1913255"/>
            <wp:effectExtent b="0" l="0" r="0" t="0"/>
            <wp:wrapSquare wrapText="bothSides" distB="0" distT="0" distL="114300" distR="114300"/>
            <wp:docPr id="2137969442" name="image30.jpg"/>
            <a:graphic>
              <a:graphicData uri="http://schemas.openxmlformats.org/drawingml/2006/picture">
                <pic:pic>
                  <pic:nvPicPr>
                    <pic:cNvPr id="0" name="image30.jpg"/>
                    <pic:cNvPicPr preferRelativeResize="0"/>
                  </pic:nvPicPr>
                  <pic:blipFill>
                    <a:blip r:embed="rId75"/>
                    <a:srcRect b="0" l="0" r="0" t="0"/>
                    <a:stretch>
                      <a:fillRect/>
                    </a:stretch>
                  </pic:blipFill>
                  <pic:spPr>
                    <a:xfrm>
                      <a:off x="0" y="0"/>
                      <a:ext cx="3403600" cy="1913255"/>
                    </a:xfrm>
                    <a:prstGeom prst="rect"/>
                    <a:ln/>
                  </pic:spPr>
                </pic:pic>
              </a:graphicData>
            </a:graphic>
          </wp:anchor>
        </w:drawing>
      </w:r>
    </w:p>
    <w:p w:rsidR="00000000" w:rsidDel="00000000" w:rsidP="00000000" w:rsidRDefault="00000000" w:rsidRPr="00000000" w14:paraId="000004CF">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Leadership Transition: Evaluate the company's succession planning process. A well-defined plan for leadership transition ensures continuity and stability.</w:t>
      </w:r>
    </w:p>
    <w:p w:rsidR="00000000" w:rsidDel="00000000" w:rsidP="00000000" w:rsidRDefault="00000000" w:rsidRPr="00000000" w14:paraId="000004D0">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Shareholder Value Creation:</w:t>
      </w:r>
    </w:p>
    <w:p w:rsidR="00000000" w:rsidDel="00000000" w:rsidP="00000000" w:rsidRDefault="00000000" w:rsidRPr="00000000" w14:paraId="000004D1">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Dividend Policy: Assess the company's dividend policy and its commitment to returning value to shareholders. Shareholder-friendly practices contribute to positive management perception.</w:t>
      </w:r>
    </w:p>
    <w:p w:rsidR="00000000" w:rsidDel="00000000" w:rsidP="00000000" w:rsidRDefault="00000000" w:rsidRPr="00000000" w14:paraId="000004D2">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Legal and Regulatory Compliance:</w:t>
      </w:r>
    </w:p>
    <w:p w:rsidR="00000000" w:rsidDel="00000000" w:rsidP="00000000" w:rsidRDefault="00000000" w:rsidRPr="00000000" w14:paraId="000004D3">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Adherence to Regulations: Examine the company's track record in complying with legal and regulatory requirements. Consistent compliance is indicative of a well-managed and responsible organisation.</w:t>
      </w:r>
    </w:p>
    <w:p w:rsidR="00000000" w:rsidDel="00000000" w:rsidP="00000000" w:rsidRDefault="00000000" w:rsidRPr="00000000" w14:paraId="000004D4">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Customer and Stakeholder Focus:</w:t>
      </w:r>
    </w:p>
    <w:p w:rsidR="00000000" w:rsidDel="00000000" w:rsidP="00000000" w:rsidRDefault="00000000" w:rsidRPr="00000000" w14:paraId="000004D5">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Customer Satisfaction: A management team that prioritises customer satisfaction is likely to have a customer-centric approach, which can positively impact the company's reputation and market standing.</w:t>
      </w:r>
    </w:p>
    <w:p w:rsidR="00000000" w:rsidDel="00000000" w:rsidP="00000000" w:rsidRDefault="00000000" w:rsidRPr="00000000" w14:paraId="000004D6">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It's essential to gather information from various sources, including annual reports, conference calls, and reputable financial news, to form a comprehensive view of management quality. Additionally, considering peer comparisons and industry benchmarks provides context for evaluating a company's management against industry standards. Ultimately, a thorough analysis of management quality contributes to a more informed investment decision.</w:t>
      </w:r>
    </w:p>
    <w:p w:rsidR="00000000" w:rsidDel="00000000" w:rsidP="00000000" w:rsidRDefault="00000000" w:rsidRPr="00000000" w14:paraId="000004D7">
      <w:pPr>
        <w:pStyle w:val="Heading3"/>
        <w:rPr/>
      </w:pPr>
      <w:bookmarkStart w:colFirst="0" w:colLast="0" w:name="_heading=h.qbrvwu7xjgqc" w:id="30"/>
      <w:bookmarkEnd w:id="30"/>
      <w:r w:rsidDel="00000000" w:rsidR="00000000" w:rsidRPr="00000000">
        <w:rPr>
          <w:rtl w:val="0"/>
        </w:rPr>
        <w:t xml:space="preserve">7. Industry Analysis:</w:t>
      </w:r>
    </w:p>
    <w:p w:rsidR="00000000" w:rsidDel="00000000" w:rsidP="00000000" w:rsidRDefault="00000000" w:rsidRPr="00000000" w14:paraId="000004D8">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Industries and sectors go through different cycles, and fundamental analysis involves studying industry trends and dynamics. Factors such as regulatory changes, technological advancements, and consumer trends can significantly impact companies within a particular sector.</w:t>
      </w:r>
    </w:p>
    <w:p w:rsidR="00000000" w:rsidDel="00000000" w:rsidP="00000000" w:rsidRDefault="00000000" w:rsidRPr="00000000" w14:paraId="000004D9">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Industry analysis is a crucial step in evaluating a stock as it provides insights into the broader economic and competitive environment in which a company operates. Understanding industry dynamics helps investors assess a company's growth potential, risks, and competitive positioning. Here are key factors to consider when conducting industry analysis:</w:t>
      </w:r>
    </w:p>
    <w:p w:rsidR="00000000" w:rsidDel="00000000" w:rsidP="00000000" w:rsidRDefault="00000000" w:rsidRPr="00000000" w14:paraId="000004DA">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Industry Overview:</w:t>
      </w:r>
    </w:p>
    <w:p w:rsidR="00000000" w:rsidDel="00000000" w:rsidP="00000000" w:rsidRDefault="00000000" w:rsidRPr="00000000" w14:paraId="000004DB">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Market Size and Growth: Understand the current size of the market and its historical growth trends. Consider factors driving or inhibiting market expansion.</w:t>
      </w:r>
    </w:p>
    <w:p w:rsidR="00000000" w:rsidDel="00000000" w:rsidP="00000000" w:rsidRDefault="00000000" w:rsidRPr="00000000" w14:paraId="000004DC">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Competitive Landscape:</w:t>
      </w:r>
    </w:p>
    <w:p w:rsidR="00000000" w:rsidDel="00000000" w:rsidP="00000000" w:rsidRDefault="00000000" w:rsidRPr="00000000" w14:paraId="000004DD">
      <w:pPr>
        <w:jc w:val="both"/>
        <w:rPr>
          <w:rFonts w:ascii="Times New Roman" w:cs="Times New Roman" w:eastAsia="Times New Roman" w:hAnsi="Times New Roman"/>
          <w:b w:val="1"/>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4022</wp:posOffset>
            </wp:positionV>
            <wp:extent cx="3403600" cy="1913255"/>
            <wp:effectExtent b="0" l="0" r="0" t="0"/>
            <wp:wrapSquare wrapText="bothSides" distB="0" distT="0" distL="114300" distR="114300"/>
            <wp:docPr id="2137969520" name="image108.jpg"/>
            <a:graphic>
              <a:graphicData uri="http://schemas.openxmlformats.org/drawingml/2006/picture">
                <pic:pic>
                  <pic:nvPicPr>
                    <pic:cNvPr id="0" name="image108.jpg"/>
                    <pic:cNvPicPr preferRelativeResize="0"/>
                  </pic:nvPicPr>
                  <pic:blipFill>
                    <a:blip r:embed="rId76"/>
                    <a:srcRect b="0" l="0" r="0" t="0"/>
                    <a:stretch>
                      <a:fillRect/>
                    </a:stretch>
                  </pic:blipFill>
                  <pic:spPr>
                    <a:xfrm>
                      <a:off x="0" y="0"/>
                      <a:ext cx="3403600" cy="1913255"/>
                    </a:xfrm>
                    <a:prstGeom prst="rect"/>
                    <a:ln/>
                  </pic:spPr>
                </pic:pic>
              </a:graphicData>
            </a:graphic>
          </wp:anchor>
        </w:drawing>
      </w:r>
    </w:p>
    <w:p w:rsidR="00000000" w:rsidDel="00000000" w:rsidP="00000000" w:rsidRDefault="00000000" w:rsidRPr="00000000" w14:paraId="000004DE">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Number of Competitors: Identify and assess the number of competitors in the industry. A highly competitive industry may pose challenges for individual companies.</w:t>
      </w:r>
    </w:p>
    <w:p w:rsidR="00000000" w:rsidDel="00000000" w:rsidP="00000000" w:rsidRDefault="00000000" w:rsidRPr="00000000" w14:paraId="000004DF">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Market Share Distribution: Analyse the market share held by key players. A concentrated market may have dominant players with significant influence.</w:t>
      </w:r>
    </w:p>
    <w:p w:rsidR="00000000" w:rsidDel="00000000" w:rsidP="00000000" w:rsidRDefault="00000000" w:rsidRPr="00000000" w14:paraId="000004E0">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Barriers to Entry:</w:t>
      </w:r>
    </w:p>
    <w:p w:rsidR="00000000" w:rsidDel="00000000" w:rsidP="00000000" w:rsidRDefault="00000000" w:rsidRPr="00000000" w14:paraId="000004E1">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Entry Barriers: Evaluate the ease or difficulty for new companies to enter the industry. High entry barriers may limit new competition and protect existing players.</w:t>
      </w:r>
    </w:p>
    <w:p w:rsidR="00000000" w:rsidDel="00000000" w:rsidP="00000000" w:rsidRDefault="00000000" w:rsidRPr="00000000" w14:paraId="000004E2">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Substitute Products and Services:</w:t>
      </w:r>
    </w:p>
    <w:p w:rsidR="00000000" w:rsidDel="00000000" w:rsidP="00000000" w:rsidRDefault="00000000" w:rsidRPr="00000000" w14:paraId="000004E3">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Substitute Threats: Assess the availability and viability of substitute products or services. Industries facing high substitution risks may experience pricing pressures.</w:t>
      </w:r>
    </w:p>
    <w:p w:rsidR="00000000" w:rsidDel="00000000" w:rsidP="00000000" w:rsidRDefault="00000000" w:rsidRPr="00000000" w14:paraId="000004E4">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Supplier and Buyer Power:</w:t>
      </w:r>
    </w:p>
    <w:p w:rsidR="00000000" w:rsidDel="00000000" w:rsidP="00000000" w:rsidRDefault="00000000" w:rsidRPr="00000000" w14:paraId="000004E5">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Supplier Power: Evaluate the influence of suppliers on industry participants. A high degree of supplier power can impact input costs.</w:t>
      </w:r>
    </w:p>
    <w:p w:rsidR="00000000" w:rsidDel="00000000" w:rsidP="00000000" w:rsidRDefault="00000000" w:rsidRPr="00000000" w14:paraId="000004E6">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Buyer Power: Assess the bargaining power of buyers (customers). Strong buyer power may lead to price sensitivity and demand fluctuations.</w:t>
      </w:r>
    </w:p>
    <w:p w:rsidR="00000000" w:rsidDel="00000000" w:rsidP="00000000" w:rsidRDefault="00000000" w:rsidRPr="00000000" w14:paraId="000004E7">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Regulatory Environment:</w:t>
      </w:r>
    </w:p>
    <w:p w:rsidR="00000000" w:rsidDel="00000000" w:rsidP="00000000" w:rsidRDefault="00000000" w:rsidRPr="00000000" w14:paraId="000004E8">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Industry Regulations: Understand the regulatory landscape governing the industry. Compliance with regulations is crucial for long-term sustainability.</w:t>
      </w:r>
    </w:p>
    <w:p w:rsidR="00000000" w:rsidDel="00000000" w:rsidP="00000000" w:rsidRDefault="00000000" w:rsidRPr="00000000" w14:paraId="000004E9">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Upcoming Regulatory Changes: Anticipate any upcoming regulatory changes that may impact the industry.</w:t>
      </w:r>
    </w:p>
    <w:p w:rsidR="00000000" w:rsidDel="00000000" w:rsidP="00000000" w:rsidRDefault="00000000" w:rsidRPr="00000000" w14:paraId="000004EA">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Technological Trends:</w:t>
      </w:r>
    </w:p>
    <w:p w:rsidR="00000000" w:rsidDel="00000000" w:rsidP="00000000" w:rsidRDefault="00000000" w:rsidRPr="00000000" w14:paraId="000004EB">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Innovation: Analyse technological advancements and innovations within the industry. Companies embracing technology trends may have a competitive edge.</w:t>
      </w:r>
    </w:p>
    <w:p w:rsidR="00000000" w:rsidDel="00000000" w:rsidP="00000000" w:rsidRDefault="00000000" w:rsidRPr="00000000" w14:paraId="000004EC">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Economic Indicators:</w:t>
      </w:r>
    </w:p>
    <w:p w:rsidR="00000000" w:rsidDel="00000000" w:rsidP="00000000" w:rsidRDefault="00000000" w:rsidRPr="00000000" w14:paraId="000004ED">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Sensitivity to Economic Conditions: Evaluate how the industry is affected by economic indicators such as GDP growth, interest rates, and inflation.</w:t>
      </w:r>
    </w:p>
    <w:p w:rsidR="00000000" w:rsidDel="00000000" w:rsidP="00000000" w:rsidRDefault="00000000" w:rsidRPr="00000000" w14:paraId="000004EE">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Consumer Trends:</w:t>
      </w:r>
    </w:p>
    <w:p w:rsidR="00000000" w:rsidDel="00000000" w:rsidP="00000000" w:rsidRDefault="00000000" w:rsidRPr="00000000" w14:paraId="000004EF">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Changing Consumer Preferences: Understand evolving consumer preferences and trends within the industry. Companies adapting to changing consumer demands may have growth opportunities.</w:t>
      </w:r>
    </w:p>
    <w:p w:rsidR="00000000" w:rsidDel="00000000" w:rsidP="00000000" w:rsidRDefault="00000000" w:rsidRPr="00000000" w14:paraId="000004F0">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Supply Chain Analysis:</w:t>
      </w:r>
    </w:p>
    <w:p w:rsidR="00000000" w:rsidDel="00000000" w:rsidP="00000000" w:rsidRDefault="00000000" w:rsidRPr="00000000" w14:paraId="000004F1">
      <w:pPr>
        <w:jc w:val="both"/>
        <w:rPr>
          <w:rFonts w:ascii="Times New Roman" w:cs="Times New Roman" w:eastAsia="Times New Roman" w:hAnsi="Times New Roman"/>
          <w:b w:val="1"/>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-2962</wp:posOffset>
            </wp:positionV>
            <wp:extent cx="3403600" cy="1913255"/>
            <wp:effectExtent b="0" l="0" r="0" t="0"/>
            <wp:wrapSquare wrapText="bothSides" distB="0" distT="0" distL="114300" distR="114300"/>
            <wp:docPr id="2137969443" name="image26.jpg"/>
            <a:graphic>
              <a:graphicData uri="http://schemas.openxmlformats.org/drawingml/2006/picture">
                <pic:pic>
                  <pic:nvPicPr>
                    <pic:cNvPr id="0" name="image26.jpg"/>
                    <pic:cNvPicPr preferRelativeResize="0"/>
                  </pic:nvPicPr>
                  <pic:blipFill>
                    <a:blip r:embed="rId77"/>
                    <a:srcRect b="0" l="0" r="0" t="0"/>
                    <a:stretch>
                      <a:fillRect/>
                    </a:stretch>
                  </pic:blipFill>
                  <pic:spPr>
                    <a:xfrm>
                      <a:off x="0" y="0"/>
                      <a:ext cx="3403600" cy="1913255"/>
                    </a:xfrm>
                    <a:prstGeom prst="rect"/>
                    <a:ln/>
                  </pic:spPr>
                </pic:pic>
              </a:graphicData>
            </a:graphic>
          </wp:anchor>
        </w:drawing>
      </w:r>
    </w:p>
    <w:p w:rsidR="00000000" w:rsidDel="00000000" w:rsidP="00000000" w:rsidRDefault="00000000" w:rsidRPr="00000000" w14:paraId="000004F2">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Supply Chain Efficiency: Assess the efficiency of the industry's supply chain. Efficient supply chains contribute to cost-effectiveness and competitiveness.</w:t>
      </w:r>
    </w:p>
    <w:p w:rsidR="00000000" w:rsidDel="00000000" w:rsidP="00000000" w:rsidRDefault="00000000" w:rsidRPr="00000000" w14:paraId="000004F3">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Industry Life Cycle:</w:t>
      </w:r>
    </w:p>
    <w:p w:rsidR="00000000" w:rsidDel="00000000" w:rsidP="00000000" w:rsidRDefault="00000000" w:rsidRPr="00000000" w14:paraId="000004F4">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Life Cycle Stage: Determine the current stage of the industry life cycle (introductory, growth, maturity, decline). Different stages present varying investment opportunities and risks.</w:t>
      </w:r>
    </w:p>
    <w:p w:rsidR="00000000" w:rsidDel="00000000" w:rsidP="00000000" w:rsidRDefault="00000000" w:rsidRPr="00000000" w14:paraId="000004F5">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Financial Performance of Industry Players:</w:t>
      </w:r>
    </w:p>
    <w:p w:rsidR="00000000" w:rsidDel="00000000" w:rsidP="00000000" w:rsidRDefault="00000000" w:rsidRPr="00000000" w14:paraId="000004F6">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Profit Margins: Analyse the profit margins of key industry players. Consistent profitability is a positive sign for the industry's health.</w:t>
      </w:r>
    </w:p>
    <w:p w:rsidR="00000000" w:rsidDel="00000000" w:rsidP="00000000" w:rsidRDefault="00000000" w:rsidRPr="00000000" w14:paraId="000004F7">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Financial Ratios: Evaluate key financial ratios, such as return on equity (ROE) and debt-to-equity ratio, to understand financial health.</w:t>
      </w:r>
    </w:p>
    <w:p w:rsidR="00000000" w:rsidDel="00000000" w:rsidP="00000000" w:rsidRDefault="00000000" w:rsidRPr="00000000" w14:paraId="000004F8">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Social and Environmental Factors:</w:t>
      </w:r>
    </w:p>
    <w:p w:rsidR="00000000" w:rsidDel="00000000" w:rsidP="00000000" w:rsidRDefault="00000000" w:rsidRPr="00000000" w14:paraId="000004F9">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Social Trends: Consider social factors influencing the industry, such as demographics and cultural shifts.</w:t>
      </w:r>
    </w:p>
    <w:p w:rsidR="00000000" w:rsidDel="00000000" w:rsidP="00000000" w:rsidRDefault="00000000" w:rsidRPr="00000000" w14:paraId="000004FA">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Environmental Impact: Assess the industry's environmental footprint and any associated risks or opportunities.</w:t>
      </w:r>
    </w:p>
    <w:p w:rsidR="00000000" w:rsidDel="00000000" w:rsidP="00000000" w:rsidRDefault="00000000" w:rsidRPr="00000000" w14:paraId="000004FB">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Global and Regional Influences:</w:t>
      </w:r>
    </w:p>
    <w:p w:rsidR="00000000" w:rsidDel="00000000" w:rsidP="00000000" w:rsidRDefault="00000000" w:rsidRPr="00000000" w14:paraId="000004FC">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Globalisation: Evaluate the impact of globalisation on the industry. Companies with international exposure may face unique challenges and opportunities.</w:t>
      </w:r>
    </w:p>
    <w:p w:rsidR="00000000" w:rsidDel="00000000" w:rsidP="00000000" w:rsidRDefault="00000000" w:rsidRPr="00000000" w14:paraId="000004FD">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Industry Events and News:</w:t>
      </w:r>
    </w:p>
    <w:p w:rsidR="00000000" w:rsidDel="00000000" w:rsidP="00000000" w:rsidRDefault="00000000" w:rsidRPr="00000000" w14:paraId="000004FE">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Recent Developments: Stay informed about recent events, news, and trends affecting the industry. Industry-specific publications and news sources can provide valuable insights.</w:t>
      </w:r>
    </w:p>
    <w:p w:rsidR="00000000" w:rsidDel="00000000" w:rsidP="00000000" w:rsidRDefault="00000000" w:rsidRPr="00000000" w14:paraId="000004FF">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After conducting a comprehensive industry analysis, investors can better understand the factors shaping the industry's future and make informed decisions about the specific stocks within that industry. It's important to update the analysis regularly, considering evolving market conditions and industry dynamics.</w:t>
      </w:r>
    </w:p>
    <w:p w:rsidR="00000000" w:rsidDel="00000000" w:rsidP="00000000" w:rsidRDefault="00000000" w:rsidRPr="00000000" w14:paraId="00000500">
      <w:pPr>
        <w:pStyle w:val="Heading3"/>
        <w:rPr/>
      </w:pPr>
      <w:bookmarkStart w:colFirst="0" w:colLast="0" w:name="_heading=h.1584kpfsy19m" w:id="31"/>
      <w:bookmarkEnd w:id="31"/>
      <w:r w:rsidDel="00000000" w:rsidR="00000000" w:rsidRPr="00000000">
        <w:rPr>
          <w:rtl w:val="0"/>
        </w:rPr>
        <w:t xml:space="preserve">8. Growth Prospects:</w:t>
      </w:r>
    </w:p>
    <w:p w:rsidR="00000000" w:rsidDel="00000000" w:rsidP="00000000" w:rsidRDefault="00000000" w:rsidRPr="00000000" w14:paraId="00000501">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Assessing a company's growth prospects is a key aspect of fundamental analysis. Analysts examine historical growth rates and project future growth based on factors such as industry trends, market demand, and the company's strategic initiatives. It provides insights into a company's potential for expansion and long-term success. Here are key factors to consider when assessing growth prospects:</w:t>
      </w:r>
    </w:p>
    <w:p w:rsidR="00000000" w:rsidDel="00000000" w:rsidP="00000000" w:rsidRDefault="00000000" w:rsidRPr="00000000" w14:paraId="00000502">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Revenue Growth:</w:t>
      </w:r>
    </w:p>
    <w:p w:rsidR="00000000" w:rsidDel="00000000" w:rsidP="00000000" w:rsidRDefault="00000000" w:rsidRPr="00000000" w14:paraId="00000503">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Historical Revenue Growth: Examine the company's revenue growth over the past several years to identify trends. Consistent and increasing revenue is a positive indicator.</w:t>
      </w:r>
    </w:p>
    <w:p w:rsidR="00000000" w:rsidDel="00000000" w:rsidP="00000000" w:rsidRDefault="00000000" w:rsidRPr="00000000" w14:paraId="00000504">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Earnings Growth:</w:t>
      </w:r>
    </w:p>
    <w:p w:rsidR="00000000" w:rsidDel="00000000" w:rsidP="00000000" w:rsidRDefault="00000000" w:rsidRPr="00000000" w14:paraId="00000505">
      <w:pPr>
        <w:jc w:val="both"/>
        <w:rPr>
          <w:rFonts w:ascii="Times New Roman" w:cs="Times New Roman" w:eastAsia="Times New Roman" w:hAnsi="Times New Roman"/>
          <w:b w:val="1"/>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-1269</wp:posOffset>
            </wp:positionV>
            <wp:extent cx="3403600" cy="1913255"/>
            <wp:effectExtent b="0" l="0" r="0" t="0"/>
            <wp:wrapSquare wrapText="bothSides" distB="0" distT="0" distL="114300" distR="114300"/>
            <wp:docPr id="2137969486" name="image65.jpg"/>
            <a:graphic>
              <a:graphicData uri="http://schemas.openxmlformats.org/drawingml/2006/picture">
                <pic:pic>
                  <pic:nvPicPr>
                    <pic:cNvPr id="0" name="image65.jpg"/>
                    <pic:cNvPicPr preferRelativeResize="0"/>
                  </pic:nvPicPr>
                  <pic:blipFill>
                    <a:blip r:embed="rId78"/>
                    <a:srcRect b="0" l="0" r="0" t="0"/>
                    <a:stretch>
                      <a:fillRect/>
                    </a:stretch>
                  </pic:blipFill>
                  <pic:spPr>
                    <a:xfrm>
                      <a:off x="0" y="0"/>
                      <a:ext cx="3403600" cy="1913255"/>
                    </a:xfrm>
                    <a:prstGeom prst="rect"/>
                    <a:ln/>
                  </pic:spPr>
                </pic:pic>
              </a:graphicData>
            </a:graphic>
          </wp:anchor>
        </w:drawing>
      </w:r>
    </w:p>
    <w:p w:rsidR="00000000" w:rsidDel="00000000" w:rsidP="00000000" w:rsidRDefault="00000000" w:rsidRPr="00000000" w14:paraId="00000506">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Historical Earnings Growth: Analyse the company's earnings growth trends. Growing earnings indicate profitability and financial health.</w:t>
      </w:r>
    </w:p>
    <w:p w:rsidR="00000000" w:rsidDel="00000000" w:rsidP="00000000" w:rsidRDefault="00000000" w:rsidRPr="00000000" w14:paraId="00000507">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Market Share Expansion:</w:t>
      </w:r>
    </w:p>
    <w:p w:rsidR="00000000" w:rsidDel="00000000" w:rsidP="00000000" w:rsidRDefault="00000000" w:rsidRPr="00000000" w14:paraId="00000508">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Current Market Share: Understand the company's current market share within its industry. An expanding market share can signify successful competition.</w:t>
      </w:r>
    </w:p>
    <w:p w:rsidR="00000000" w:rsidDel="00000000" w:rsidP="00000000" w:rsidRDefault="00000000" w:rsidRPr="00000000" w14:paraId="00000509">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New Product or Service Introductions:</w:t>
      </w:r>
    </w:p>
    <w:p w:rsidR="00000000" w:rsidDel="00000000" w:rsidP="00000000" w:rsidRDefault="00000000" w:rsidRPr="00000000" w14:paraId="0000050A">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Innovation: Evaluate the company's ability to introduce new and innovative products or services. A robust product pipeline can drive future growth.</w:t>
      </w:r>
    </w:p>
    <w:p w:rsidR="00000000" w:rsidDel="00000000" w:rsidP="00000000" w:rsidRDefault="00000000" w:rsidRPr="00000000" w14:paraId="0000050B">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Geographic Expansion:</w:t>
      </w:r>
    </w:p>
    <w:p w:rsidR="00000000" w:rsidDel="00000000" w:rsidP="00000000" w:rsidRDefault="00000000" w:rsidRPr="00000000" w14:paraId="0000050C">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International Presence: Assess the company's international expansion efforts. Diversifying into new markets can open avenues for growth.</w:t>
      </w:r>
    </w:p>
    <w:p w:rsidR="00000000" w:rsidDel="00000000" w:rsidP="00000000" w:rsidRDefault="00000000" w:rsidRPr="00000000" w14:paraId="0000050D">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Acquisitions and Mergers:</w:t>
      </w:r>
    </w:p>
    <w:p w:rsidR="00000000" w:rsidDel="00000000" w:rsidP="00000000" w:rsidRDefault="00000000" w:rsidRPr="00000000" w14:paraId="0000050E">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Strategic Acquisitions: Evaluate any recent acquisitions or mergers. Successful strategic acquisitions can contribute to overall growth.</w:t>
      </w:r>
    </w:p>
    <w:p w:rsidR="00000000" w:rsidDel="00000000" w:rsidP="00000000" w:rsidRDefault="00000000" w:rsidRPr="00000000" w14:paraId="0000050F">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Partnerships and Collaborations:</w:t>
      </w:r>
    </w:p>
    <w:p w:rsidR="00000000" w:rsidDel="00000000" w:rsidP="00000000" w:rsidRDefault="00000000" w:rsidRPr="00000000" w14:paraId="00000510">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Strategic Partnerships: Analyse the company's partnerships and collaborations. Collaborations with other industry leaders can create growth opportunities.</w:t>
      </w:r>
    </w:p>
    <w:p w:rsidR="00000000" w:rsidDel="00000000" w:rsidP="00000000" w:rsidRDefault="00000000" w:rsidRPr="00000000" w14:paraId="00000511">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Customer Base Expansion:</w:t>
      </w:r>
    </w:p>
    <w:p w:rsidR="00000000" w:rsidDel="00000000" w:rsidP="00000000" w:rsidRDefault="00000000" w:rsidRPr="00000000" w14:paraId="00000512">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Customer Acquisition: Assess the company's efforts in acquiring new customers. A growing customer base is essential for sustained revenue growth.</w:t>
      </w:r>
    </w:p>
    <w:p w:rsidR="00000000" w:rsidDel="00000000" w:rsidP="00000000" w:rsidRDefault="00000000" w:rsidRPr="00000000" w14:paraId="00000513">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Market Trends and Demands:</w:t>
      </w:r>
    </w:p>
    <w:p w:rsidR="00000000" w:rsidDel="00000000" w:rsidP="00000000" w:rsidRDefault="00000000" w:rsidRPr="00000000" w14:paraId="00000514">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Industry Trends: Stay informed about trends in the industry. Companies aligning with market demands are better positioned for growth.</w:t>
      </w:r>
    </w:p>
    <w:p w:rsidR="00000000" w:rsidDel="00000000" w:rsidP="00000000" w:rsidRDefault="00000000" w:rsidRPr="00000000" w14:paraId="00000515">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Research and Development (R&amp;D) Investment:</w:t>
      </w:r>
    </w:p>
    <w:p w:rsidR="00000000" w:rsidDel="00000000" w:rsidP="00000000" w:rsidRDefault="00000000" w:rsidRPr="00000000" w14:paraId="00000516">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R&amp;D Spending: Evaluate the company's investment in research and development. Ongoing R&amp;D indicates a commitment to innovation and growth.</w:t>
      </w:r>
    </w:p>
    <w:p w:rsidR="00000000" w:rsidDel="00000000" w:rsidP="00000000" w:rsidRDefault="00000000" w:rsidRPr="00000000" w14:paraId="00000517">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Technological Advancements:</w:t>
      </w:r>
    </w:p>
    <w:p w:rsidR="00000000" w:rsidDel="00000000" w:rsidP="00000000" w:rsidRDefault="00000000" w:rsidRPr="00000000" w14:paraId="00000518">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Adoption of Technology: Analyse how well the company adopts and leverages new technologies. Technological advancements can drive operational efficiency and product/service improvements.</w:t>
      </w:r>
    </w:p>
    <w:p w:rsidR="00000000" w:rsidDel="00000000" w:rsidP="00000000" w:rsidRDefault="00000000" w:rsidRPr="00000000" w14:paraId="00000519">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Operational Efficiency:</w:t>
      </w:r>
    </w:p>
    <w:p w:rsidR="00000000" w:rsidDel="00000000" w:rsidP="00000000" w:rsidRDefault="00000000" w:rsidRPr="00000000" w14:paraId="0000051A">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Cost Management: Assess the company's ability to manage costs efficiently. Operational efficiency contributes to profitability and supports growth initiatives.</w:t>
      </w:r>
    </w:p>
    <w:p w:rsidR="00000000" w:rsidDel="00000000" w:rsidP="00000000" w:rsidRDefault="00000000" w:rsidRPr="00000000" w14:paraId="0000051B">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Employee Talent and Training:</w:t>
      </w:r>
    </w:p>
    <w:p w:rsidR="00000000" w:rsidDel="00000000" w:rsidP="00000000" w:rsidRDefault="00000000" w:rsidRPr="00000000" w14:paraId="0000051C">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Workforce Development: Evaluate the company's focus on talent development and training. A skilled and motivated workforce is crucial for executing growth strategies.</w:t>
      </w:r>
    </w:p>
    <w:p w:rsidR="00000000" w:rsidDel="00000000" w:rsidP="00000000" w:rsidRDefault="00000000" w:rsidRPr="00000000" w14:paraId="0000051D">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Brand Recognition and Marketing:</w:t>
      </w:r>
    </w:p>
    <w:p w:rsidR="00000000" w:rsidDel="00000000" w:rsidP="00000000" w:rsidRDefault="00000000" w:rsidRPr="00000000" w14:paraId="0000051E">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Brand Strength: Assess the strength of the company's brand. Strong brand recognition can attract new customers and enhance market presence.</w:t>
      </w:r>
    </w:p>
    <w:p w:rsidR="00000000" w:rsidDel="00000000" w:rsidP="00000000" w:rsidRDefault="00000000" w:rsidRPr="00000000" w14:paraId="0000051F">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Marketing Initiatives: Analyse the effectiveness of marketing campaigns and initiatives. A well-executed marketing strategy can drive sales and brand visibility.</w:t>
      </w:r>
    </w:p>
    <w:p w:rsidR="00000000" w:rsidDel="00000000" w:rsidP="00000000" w:rsidRDefault="00000000" w:rsidRPr="00000000" w14:paraId="00000520">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Financial Ratios:</w:t>
      </w:r>
    </w:p>
    <w:p w:rsidR="00000000" w:rsidDel="00000000" w:rsidP="00000000" w:rsidRDefault="00000000" w:rsidRPr="00000000" w14:paraId="00000521">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Return on Equity (ROE): Evaluate the company's ROE, which measures how efficiently it generates profits from shareholders' equity.</w:t>
      </w:r>
    </w:p>
    <w:p w:rsidR="00000000" w:rsidDel="00000000" w:rsidP="00000000" w:rsidRDefault="00000000" w:rsidRPr="00000000" w14:paraId="00000522">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Debt-to-Equity Ratio: Assess the company's leverage and financial risk. A healthy balance between debt and equity is crucial for sustainable growth.</w:t>
      </w:r>
    </w:p>
    <w:p w:rsidR="00000000" w:rsidDel="00000000" w:rsidP="00000000" w:rsidRDefault="00000000" w:rsidRPr="00000000" w14:paraId="00000523">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Guidance and Outlook:</w:t>
      </w:r>
    </w:p>
    <w:p w:rsidR="00000000" w:rsidDel="00000000" w:rsidP="00000000" w:rsidRDefault="00000000" w:rsidRPr="00000000" w14:paraId="00000524">
      <w:pPr>
        <w:jc w:val="both"/>
        <w:rPr>
          <w:rFonts w:ascii="Times New Roman" w:cs="Times New Roman" w:eastAsia="Times New Roman" w:hAnsi="Times New Roman"/>
          <w:b w:val="1"/>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3403600" cy="1913255"/>
            <wp:effectExtent b="0" l="0" r="0" t="0"/>
            <wp:wrapSquare wrapText="bothSides" distB="0" distT="0" distL="114300" distR="114300"/>
            <wp:docPr id="2137969463" name="image52.jpg"/>
            <a:graphic>
              <a:graphicData uri="http://schemas.openxmlformats.org/drawingml/2006/picture">
                <pic:pic>
                  <pic:nvPicPr>
                    <pic:cNvPr id="0" name="image52.jpg"/>
                    <pic:cNvPicPr preferRelativeResize="0"/>
                  </pic:nvPicPr>
                  <pic:blipFill>
                    <a:blip r:embed="rId79"/>
                    <a:srcRect b="0" l="0" r="0" t="0"/>
                    <a:stretch>
                      <a:fillRect/>
                    </a:stretch>
                  </pic:blipFill>
                  <pic:spPr>
                    <a:xfrm>
                      <a:off x="0" y="0"/>
                      <a:ext cx="3403600" cy="1913255"/>
                    </a:xfrm>
                    <a:prstGeom prst="rect"/>
                    <a:ln/>
                  </pic:spPr>
                </pic:pic>
              </a:graphicData>
            </a:graphic>
          </wp:anchor>
        </w:drawing>
      </w:r>
    </w:p>
    <w:p w:rsidR="00000000" w:rsidDel="00000000" w:rsidP="00000000" w:rsidRDefault="00000000" w:rsidRPr="00000000" w14:paraId="00000525">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Company Guidance: Consider the guidance provided by the company's management for future performance. Companies with optimistic growth outlooks may have solid plans in place.</w:t>
      </w:r>
    </w:p>
    <w:p w:rsidR="00000000" w:rsidDel="00000000" w:rsidP="00000000" w:rsidRDefault="00000000" w:rsidRPr="00000000" w14:paraId="00000526">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Economic Environment:</w:t>
      </w:r>
    </w:p>
    <w:p w:rsidR="00000000" w:rsidDel="00000000" w:rsidP="00000000" w:rsidRDefault="00000000" w:rsidRPr="00000000" w14:paraId="00000527">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Overall Economic Conditions: Take into account the broader economic environment. Companies operating in favourable economic conditions may have more growth opportunities.</w:t>
      </w:r>
    </w:p>
    <w:p w:rsidR="00000000" w:rsidDel="00000000" w:rsidP="00000000" w:rsidRDefault="00000000" w:rsidRPr="00000000" w14:paraId="00000528">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Competitive Landscape:</w:t>
      </w:r>
    </w:p>
    <w:p w:rsidR="00000000" w:rsidDel="00000000" w:rsidP="00000000" w:rsidRDefault="00000000" w:rsidRPr="00000000" w14:paraId="00000529">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Competitor Analysis: Understand how the company compares to its competitors in terms of growth metrics. Outperforming peers can indicate a strong competitive position.</w:t>
      </w:r>
    </w:p>
    <w:p w:rsidR="00000000" w:rsidDel="00000000" w:rsidP="00000000" w:rsidRDefault="00000000" w:rsidRPr="00000000" w14:paraId="0000052A">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By thoroughly evaluating these growth aspects, investors can gain a comprehensive understanding of a company's potential for expansion and long-term value creation. It's important to consider both quantitative and qualitative factors and to reassess these aspects regularly as market conditions and business dynamics evolve.</w:t>
      </w:r>
    </w:p>
    <w:p w:rsidR="00000000" w:rsidDel="00000000" w:rsidP="00000000" w:rsidRDefault="00000000" w:rsidRPr="00000000" w14:paraId="0000052B">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Growth rate for fair valuation:</w:t>
      </w:r>
    </w:p>
    <w:p w:rsidR="00000000" w:rsidDel="00000000" w:rsidP="00000000" w:rsidRDefault="00000000" w:rsidRPr="00000000" w14:paraId="0000052C">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growth rate plays a significant role in determining the terminal value in valuation models, particularly in discounted cash flow (DCF) analysis. The terminal value represents the present value of all future cash flows beyond the explicit forecast period. The importance of the growth rate on terminal value lies in its impact on the company's expected cash flows and, consequently, its overall valuation. Here's how the growth rate affects the terminal value:</w:t>
      </w:r>
    </w:p>
    <w:p w:rsidR="00000000" w:rsidDel="00000000" w:rsidP="00000000" w:rsidRDefault="00000000" w:rsidRPr="00000000" w14:paraId="0000052D">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Extension of Forecast Period:</w:t>
      </w:r>
    </w:p>
    <w:p w:rsidR="00000000" w:rsidDel="00000000" w:rsidP="00000000" w:rsidRDefault="00000000" w:rsidRPr="00000000" w14:paraId="0000052E">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explicit forecast period in a DCF model typically covers a specific number of years. Beyond this period, the terminal value captures the ongoing cash flows in perpetuity. The growth rate is crucial in projecting how these cash flows will grow over the long term.</w:t>
      </w:r>
    </w:p>
    <w:p w:rsidR="00000000" w:rsidDel="00000000" w:rsidP="00000000" w:rsidRDefault="00000000" w:rsidRPr="00000000" w14:paraId="0000052F">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Two Components of Terminal Value:</w:t>
      </w:r>
    </w:p>
    <w:p w:rsidR="00000000" w:rsidDel="00000000" w:rsidP="00000000" w:rsidRDefault="00000000" w:rsidRPr="00000000" w14:paraId="00000530">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terminal value comprises two components: the perpetuity growth rate and the discount rate. The perpetuity growth rate represents the rate at which free cash flows are expected to grow indefinitely. It significantly influences the terminal value calculation.</w:t>
      </w:r>
    </w:p>
    <w:p w:rsidR="00000000" w:rsidDel="00000000" w:rsidP="00000000" w:rsidRDefault="00000000" w:rsidRPr="00000000" w14:paraId="00000531">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Sensitivity to Growth Rate:</w:t>
      </w:r>
    </w:p>
    <w:p w:rsidR="00000000" w:rsidDel="00000000" w:rsidP="00000000" w:rsidRDefault="00000000" w:rsidRPr="00000000" w14:paraId="00000532">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terminal value is highly sensitive to changes in the growth rate. Small adjustments in the perpetuity growth rate can lead to significant variations in the calculated terminal value. This sensitivity underscores the importance of accurately estimating the growth rate.</w:t>
      </w:r>
    </w:p>
    <w:p w:rsidR="00000000" w:rsidDel="00000000" w:rsidP="00000000" w:rsidRDefault="00000000" w:rsidRPr="00000000" w14:paraId="00000533">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Impact on Enterprise Value:</w:t>
      </w:r>
    </w:p>
    <w:p w:rsidR="00000000" w:rsidDel="00000000" w:rsidP="00000000" w:rsidRDefault="00000000" w:rsidRPr="00000000" w14:paraId="00000534">
      <w:pPr>
        <w:jc w:val="both"/>
        <w:rPr>
          <w:rFonts w:ascii="Times New Roman" w:cs="Times New Roman" w:eastAsia="Times New Roman" w:hAnsi="Times New Roman"/>
          <w:b w:val="1"/>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-2539</wp:posOffset>
            </wp:positionV>
            <wp:extent cx="3403600" cy="1913255"/>
            <wp:effectExtent b="0" l="0" r="0" t="0"/>
            <wp:wrapSquare wrapText="bothSides" distB="0" distT="0" distL="114300" distR="114300"/>
            <wp:docPr id="2137969483" name="image63.jpg"/>
            <a:graphic>
              <a:graphicData uri="http://schemas.openxmlformats.org/drawingml/2006/picture">
                <pic:pic>
                  <pic:nvPicPr>
                    <pic:cNvPr id="0" name="image63.jpg"/>
                    <pic:cNvPicPr preferRelativeResize="0"/>
                  </pic:nvPicPr>
                  <pic:blipFill>
                    <a:blip r:embed="rId80"/>
                    <a:srcRect b="0" l="0" r="0" t="0"/>
                    <a:stretch>
                      <a:fillRect/>
                    </a:stretch>
                  </pic:blipFill>
                  <pic:spPr>
                    <a:xfrm>
                      <a:off x="0" y="0"/>
                      <a:ext cx="3403600" cy="1913255"/>
                    </a:xfrm>
                    <a:prstGeom prst="rect"/>
                    <a:ln/>
                  </pic:spPr>
                </pic:pic>
              </a:graphicData>
            </a:graphic>
          </wp:anchor>
        </w:drawing>
      </w:r>
    </w:p>
    <w:p w:rsidR="00000000" w:rsidDel="00000000" w:rsidP="00000000" w:rsidRDefault="00000000" w:rsidRPr="00000000" w14:paraId="00000535">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terminal value, when discounted back to its present value, contributes a substantial portion to the total enterprise value in a DCF analysis. As such, any changes in the growth rate directly impact the overall valuation of the company.</w:t>
      </w:r>
    </w:p>
    <w:p w:rsidR="00000000" w:rsidDel="00000000" w:rsidP="00000000" w:rsidRDefault="00000000" w:rsidRPr="00000000" w14:paraId="00000536">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Competitive Positioning:</w:t>
      </w:r>
    </w:p>
    <w:p w:rsidR="00000000" w:rsidDel="00000000" w:rsidP="00000000" w:rsidRDefault="00000000" w:rsidRPr="00000000" w14:paraId="00000537">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growth rate in the terminal value reflects analysts' expectations about the company's ability to sustain and grow its cash flows in the long term. A higher growth rate may indicate a favorable competitive positioning and positive outlook.</w:t>
      </w:r>
    </w:p>
    <w:p w:rsidR="00000000" w:rsidDel="00000000" w:rsidP="00000000" w:rsidRDefault="00000000" w:rsidRPr="00000000" w14:paraId="00000538">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Industry Dynamics:</w:t>
      </w:r>
    </w:p>
    <w:p w:rsidR="00000000" w:rsidDel="00000000" w:rsidP="00000000" w:rsidRDefault="00000000" w:rsidRPr="00000000" w14:paraId="00000539">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perpetuity growth rate is often influenced by industry dynamics, market conditions, and a company's strategic positioning. Analysts consider these factors when estimating the long-term growth potential of a business.</w:t>
      </w:r>
    </w:p>
    <w:p w:rsidR="00000000" w:rsidDel="00000000" w:rsidP="00000000" w:rsidRDefault="00000000" w:rsidRPr="00000000" w14:paraId="0000053A">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Sustainable Growth:</w:t>
      </w:r>
    </w:p>
    <w:p w:rsidR="00000000" w:rsidDel="00000000" w:rsidP="00000000" w:rsidRDefault="00000000" w:rsidRPr="00000000" w14:paraId="0000053B">
      <w:pPr>
        <w:jc w:val="both"/>
        <w:rPr>
          <w:rFonts w:ascii="Times New Roman" w:cs="Times New Roman" w:eastAsia="Times New Roman" w:hAnsi="Times New Roman"/>
          <w:b w:val="1"/>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-4021</wp:posOffset>
            </wp:positionV>
            <wp:extent cx="3403600" cy="1913255"/>
            <wp:effectExtent b="0" l="0" r="0" t="0"/>
            <wp:wrapSquare wrapText="bothSides" distB="0" distT="0" distL="114300" distR="114300"/>
            <wp:docPr id="2137969439" name="image55.jpg"/>
            <a:graphic>
              <a:graphicData uri="http://schemas.openxmlformats.org/drawingml/2006/picture">
                <pic:pic>
                  <pic:nvPicPr>
                    <pic:cNvPr id="0" name="image55.jpg"/>
                    <pic:cNvPicPr preferRelativeResize="0"/>
                  </pic:nvPicPr>
                  <pic:blipFill>
                    <a:blip r:embed="rId81"/>
                    <a:srcRect b="0" l="0" r="0" t="0"/>
                    <a:stretch>
                      <a:fillRect/>
                    </a:stretch>
                  </pic:blipFill>
                  <pic:spPr>
                    <a:xfrm>
                      <a:off x="0" y="0"/>
                      <a:ext cx="3403600" cy="1913255"/>
                    </a:xfrm>
                    <a:prstGeom prst="rect"/>
                    <a:ln/>
                  </pic:spPr>
                </pic:pic>
              </a:graphicData>
            </a:graphic>
          </wp:anchor>
        </w:drawing>
      </w:r>
    </w:p>
    <w:p w:rsidR="00000000" w:rsidDel="00000000" w:rsidP="00000000" w:rsidRDefault="00000000" w:rsidRPr="00000000" w14:paraId="0000053C">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growth rate used in the terminal value calculation should be sustainable over the long term. It should align with the company's competitive advantages, market conditions, and industry growth prospects.</w:t>
      </w:r>
    </w:p>
    <w:p w:rsidR="00000000" w:rsidDel="00000000" w:rsidP="00000000" w:rsidRDefault="00000000" w:rsidRPr="00000000" w14:paraId="0000053D">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Challenges in Estimation:</w:t>
      </w:r>
    </w:p>
    <w:p w:rsidR="00000000" w:rsidDel="00000000" w:rsidP="00000000" w:rsidRDefault="00000000" w:rsidRPr="00000000" w14:paraId="0000053E">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Estimating the perpetuity growth rate is challenging, as it requires making assumptions about a company's future performance. Analysts often use a combination of historical growth rates, industry benchmarks, and qualitative factors to arrive at a reasonable estimate.</w:t>
      </w:r>
    </w:p>
    <w:p w:rsidR="00000000" w:rsidDel="00000000" w:rsidP="00000000" w:rsidRDefault="00000000" w:rsidRPr="00000000" w14:paraId="0000053F">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Scenario Analysis:</w:t>
      </w:r>
    </w:p>
    <w:p w:rsidR="00000000" w:rsidDel="00000000" w:rsidP="00000000" w:rsidRDefault="00000000" w:rsidRPr="00000000" w14:paraId="00000540">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Due to the sensitivity of the terminal value to the growth rate, analysts often conduct scenario analyses to assess the impact of different growth rate assumptions on the overall valuation. This helps in understanding the range of potential outcomes.</w:t>
      </w:r>
    </w:p>
    <w:p w:rsidR="00000000" w:rsidDel="00000000" w:rsidP="00000000" w:rsidRDefault="00000000" w:rsidRPr="00000000" w14:paraId="00000541">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Investor Considerations:</w:t>
      </w:r>
    </w:p>
    <w:p w:rsidR="00000000" w:rsidDel="00000000" w:rsidP="00000000" w:rsidRDefault="00000000" w:rsidRPr="00000000" w14:paraId="00000542">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Investors should critically evaluate the assumptions made about the perpetuity growth rate in DCF models. Understanding the factors driving growth and considering potential risks are essential for making informed investment decisions.</w:t>
      </w:r>
    </w:p>
    <w:p w:rsidR="00000000" w:rsidDel="00000000" w:rsidP="00000000" w:rsidRDefault="00000000" w:rsidRPr="00000000" w14:paraId="00000543">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summary, the growth rate used in the terminal value calculation is a crucial driver of the overall valuation in discounted cash flow models. Investors and analysts should carefully assess and justify their assumptions about the perpetuity growth rate to ensure a realistic and meaningful estimate of a company's long-term value.</w:t>
      </w:r>
    </w:p>
    <w:p w:rsidR="00000000" w:rsidDel="00000000" w:rsidP="00000000" w:rsidRDefault="00000000" w:rsidRPr="00000000" w14:paraId="00000544">
      <w:pPr>
        <w:pStyle w:val="Heading3"/>
        <w:rPr/>
      </w:pPr>
      <w:bookmarkStart w:colFirst="0" w:colLast="0" w:name="_heading=h.64qkvmsxz4gf" w:id="32"/>
      <w:bookmarkEnd w:id="32"/>
      <w:r w:rsidDel="00000000" w:rsidR="00000000" w:rsidRPr="00000000">
        <w:rPr>
          <w:rtl w:val="0"/>
        </w:rPr>
        <w:t xml:space="preserve">9. Risk Assessment:</w:t>
      </w:r>
    </w:p>
    <w:p w:rsidR="00000000" w:rsidDel="00000000" w:rsidP="00000000" w:rsidRDefault="00000000" w:rsidRPr="00000000" w14:paraId="00000545">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Fundamental analysis includes evaluating the risks associated with an investment. This involves considering both company-specific risks (operational, financial) and external risks (macroeconomic conditions, geopolitical events).</w:t>
      </w:r>
    </w:p>
    <w:p w:rsidR="00000000" w:rsidDel="00000000" w:rsidP="00000000" w:rsidRDefault="00000000" w:rsidRPr="00000000" w14:paraId="00000546">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Evaluating the risks associated with an investment is a crucial step in making informed decisions and managing potential uncertainties. Here are key considerations and methods for assessing investment risks:</w:t>
      </w:r>
    </w:p>
    <w:p w:rsidR="00000000" w:rsidDel="00000000" w:rsidP="00000000" w:rsidRDefault="00000000" w:rsidRPr="00000000" w14:paraId="00000547">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Market Risk:</w:t>
      </w:r>
    </w:p>
    <w:p w:rsidR="00000000" w:rsidDel="00000000" w:rsidP="00000000" w:rsidRDefault="00000000" w:rsidRPr="00000000" w14:paraId="00000548">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Volatility: Assess the historical and potential volatility of the market. Market risk refers to the potential for fluctuations in the overall market that could impact the value of your investment.</w:t>
      </w:r>
    </w:p>
    <w:p w:rsidR="00000000" w:rsidDel="00000000" w:rsidP="00000000" w:rsidRDefault="00000000" w:rsidRPr="00000000" w14:paraId="00000549">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Company-Specific Risk:</w:t>
      </w:r>
    </w:p>
    <w:p w:rsidR="00000000" w:rsidDel="00000000" w:rsidP="00000000" w:rsidRDefault="00000000" w:rsidRPr="00000000" w14:paraId="0000054A">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Business Model: Evaluate the company's business model and its susceptibility to industry-specific challenges.</w:t>
      </w:r>
    </w:p>
    <w:p w:rsidR="00000000" w:rsidDel="00000000" w:rsidP="00000000" w:rsidRDefault="00000000" w:rsidRPr="00000000" w14:paraId="0000054B">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Financial Health: Analyse the company's financial statements to assess its solvency, liquidity, and overall financial health.</w:t>
      </w:r>
    </w:p>
    <w:p w:rsidR="00000000" w:rsidDel="00000000" w:rsidP="00000000" w:rsidRDefault="00000000" w:rsidRPr="00000000" w14:paraId="0000054C">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Industry Risk:</w:t>
      </w:r>
    </w:p>
    <w:p w:rsidR="00000000" w:rsidDel="00000000" w:rsidP="00000000" w:rsidRDefault="00000000" w:rsidRPr="00000000" w14:paraId="0000054D">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Industry Dynamics: Understand the industry in which the company operates. Industries face specific risks related to regulatory changes, technological shifts, or economic conditions.</w:t>
      </w:r>
    </w:p>
    <w:p w:rsidR="00000000" w:rsidDel="00000000" w:rsidP="00000000" w:rsidRDefault="00000000" w:rsidRPr="00000000" w14:paraId="0000054E">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Management Risk:</w:t>
      </w:r>
    </w:p>
    <w:p w:rsidR="00000000" w:rsidDel="00000000" w:rsidP="00000000" w:rsidRDefault="00000000" w:rsidRPr="00000000" w14:paraId="0000054F">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Competence and Integrity: Assess the competence and integrity of the company's management. Ineffective leadership or unethical practices can pose significant risks.</w:t>
      </w:r>
    </w:p>
    <w:p w:rsidR="00000000" w:rsidDel="00000000" w:rsidP="00000000" w:rsidRDefault="00000000" w:rsidRPr="00000000" w14:paraId="00000550">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Financial Risk:</w:t>
      </w:r>
    </w:p>
    <w:p w:rsidR="00000000" w:rsidDel="00000000" w:rsidP="00000000" w:rsidRDefault="00000000" w:rsidRPr="00000000" w14:paraId="00000551">
      <w:pPr>
        <w:jc w:val="both"/>
        <w:rPr>
          <w:rFonts w:ascii="Times New Roman" w:cs="Times New Roman" w:eastAsia="Times New Roman" w:hAnsi="Times New Roman"/>
          <w:b w:val="1"/>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-2539</wp:posOffset>
            </wp:positionV>
            <wp:extent cx="3403600" cy="1913255"/>
            <wp:effectExtent b="0" l="0" r="0" t="0"/>
            <wp:wrapSquare wrapText="bothSides" distB="0" distT="0" distL="114300" distR="114300"/>
            <wp:docPr id="2137969542" name="image126.jpg"/>
            <a:graphic>
              <a:graphicData uri="http://schemas.openxmlformats.org/drawingml/2006/picture">
                <pic:pic>
                  <pic:nvPicPr>
                    <pic:cNvPr id="0" name="image126.jpg"/>
                    <pic:cNvPicPr preferRelativeResize="0"/>
                  </pic:nvPicPr>
                  <pic:blipFill>
                    <a:blip r:embed="rId82"/>
                    <a:srcRect b="0" l="0" r="0" t="0"/>
                    <a:stretch>
                      <a:fillRect/>
                    </a:stretch>
                  </pic:blipFill>
                  <pic:spPr>
                    <a:xfrm>
                      <a:off x="0" y="0"/>
                      <a:ext cx="3403600" cy="1913255"/>
                    </a:xfrm>
                    <a:prstGeom prst="rect"/>
                    <a:ln/>
                  </pic:spPr>
                </pic:pic>
              </a:graphicData>
            </a:graphic>
          </wp:anchor>
        </w:drawing>
      </w:r>
    </w:p>
    <w:p w:rsidR="00000000" w:rsidDel="00000000" w:rsidP="00000000" w:rsidRDefault="00000000" w:rsidRPr="00000000" w14:paraId="00000552">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Leverage: Evaluate the company's level of debt and its ability to service it. High levels of leverage can increase financial risk.</w:t>
      </w:r>
    </w:p>
    <w:p w:rsidR="00000000" w:rsidDel="00000000" w:rsidP="00000000" w:rsidRDefault="00000000" w:rsidRPr="00000000" w14:paraId="00000553">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Interest Rate Risk: Consider the impact of changes in interest rates on the company's cost of capital and debt obligations.</w:t>
      </w:r>
    </w:p>
    <w:p w:rsidR="00000000" w:rsidDel="00000000" w:rsidP="00000000" w:rsidRDefault="00000000" w:rsidRPr="00000000" w14:paraId="00000554">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Operational Risk:</w:t>
      </w:r>
    </w:p>
    <w:p w:rsidR="00000000" w:rsidDel="00000000" w:rsidP="00000000" w:rsidRDefault="00000000" w:rsidRPr="00000000" w14:paraId="00000555">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Supply Chain: Assess the resilience of the company's supply chain. Disruptions in the supply chain can impact production and distribution.</w:t>
      </w:r>
    </w:p>
    <w:p w:rsidR="00000000" w:rsidDel="00000000" w:rsidP="00000000" w:rsidRDefault="00000000" w:rsidRPr="00000000" w14:paraId="00000556">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Technology and Cybersecurity: Evaluate the company's technology infrastructure and cybersecurity measures to mitigate the risk of operational disruptions.</w:t>
      </w:r>
    </w:p>
    <w:p w:rsidR="00000000" w:rsidDel="00000000" w:rsidP="00000000" w:rsidRDefault="00000000" w:rsidRPr="00000000" w14:paraId="00000557">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Regulatory and Compliance Risk:</w:t>
      </w:r>
    </w:p>
    <w:p w:rsidR="00000000" w:rsidDel="00000000" w:rsidP="00000000" w:rsidRDefault="00000000" w:rsidRPr="00000000" w14:paraId="00000558">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Legal Environment: Consider the regulatory environment in which the company operates. Changes in regulations can affect operations and profitability.</w:t>
      </w:r>
    </w:p>
    <w:p w:rsidR="00000000" w:rsidDel="00000000" w:rsidP="00000000" w:rsidRDefault="00000000" w:rsidRPr="00000000" w14:paraId="00000559">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Compliance: Assess the company's compliance with existing laws and regulations. Non-compliance poses legal and financial risks.</w:t>
      </w:r>
    </w:p>
    <w:p w:rsidR="00000000" w:rsidDel="00000000" w:rsidP="00000000" w:rsidRDefault="00000000" w:rsidRPr="00000000" w14:paraId="0000055A">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Country and Political Risk:</w:t>
      </w:r>
    </w:p>
    <w:p w:rsidR="00000000" w:rsidDel="00000000" w:rsidP="00000000" w:rsidRDefault="00000000" w:rsidRPr="00000000" w14:paraId="0000055B">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Geopolitical Factors: Consider geopolitical factors that may impact the company's operations, especially if it operates in multiple countries.</w:t>
      </w:r>
    </w:p>
    <w:p w:rsidR="00000000" w:rsidDel="00000000" w:rsidP="00000000" w:rsidRDefault="00000000" w:rsidRPr="00000000" w14:paraId="0000055C">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Political Stability: Evaluate the political stability of the countries where the company has significant operations.</w:t>
      </w:r>
    </w:p>
    <w:p w:rsidR="00000000" w:rsidDel="00000000" w:rsidP="00000000" w:rsidRDefault="00000000" w:rsidRPr="00000000" w14:paraId="0000055D">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Currency Risk:</w:t>
      </w:r>
    </w:p>
    <w:p w:rsidR="00000000" w:rsidDel="00000000" w:rsidP="00000000" w:rsidRDefault="00000000" w:rsidRPr="00000000" w14:paraId="0000055E">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Foreign Exchange Exposure: If the company operates in multiple currencies, assess the impact of currency fluctuations on financial performance.</w:t>
      </w:r>
    </w:p>
    <w:p w:rsidR="00000000" w:rsidDel="00000000" w:rsidP="00000000" w:rsidRDefault="00000000" w:rsidRPr="00000000" w14:paraId="0000055F">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Liquidity Risk:</w:t>
      </w:r>
    </w:p>
    <w:p w:rsidR="00000000" w:rsidDel="00000000" w:rsidP="00000000" w:rsidRDefault="00000000" w:rsidRPr="00000000" w14:paraId="00000560">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Market Liquidity: Consider the liquidity of the investment. Illiquid investments may be challenging to sell at desired prices.</w:t>
      </w:r>
    </w:p>
    <w:p w:rsidR="00000000" w:rsidDel="00000000" w:rsidP="00000000" w:rsidRDefault="00000000" w:rsidRPr="00000000" w14:paraId="00000561">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Environmental, Social, and Governance (ESG) Risk:</w:t>
      </w:r>
    </w:p>
    <w:p w:rsidR="00000000" w:rsidDel="00000000" w:rsidP="00000000" w:rsidRDefault="00000000" w:rsidRPr="00000000" w14:paraId="00000562">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Sustainable Practices: Evaluate the company's ESG practices. Poor ESG performance can lead to reputational and regulatory risks.</w:t>
      </w:r>
    </w:p>
    <w:p w:rsidR="00000000" w:rsidDel="00000000" w:rsidP="00000000" w:rsidRDefault="00000000" w:rsidRPr="00000000" w14:paraId="00000563">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Macro-Economic Factors:</w:t>
      </w:r>
    </w:p>
    <w:p w:rsidR="00000000" w:rsidDel="00000000" w:rsidP="00000000" w:rsidRDefault="00000000" w:rsidRPr="00000000" w14:paraId="00000564">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Inflation: Consider the impact of inflation on the company's costs and pricing strategies.</w:t>
      </w:r>
    </w:p>
    <w:p w:rsidR="00000000" w:rsidDel="00000000" w:rsidP="00000000" w:rsidRDefault="00000000" w:rsidRPr="00000000" w14:paraId="00000565">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Interest Rates: Assess how changes in interest rates may affect the company's borrowing costs and investment decisions.</w:t>
      </w:r>
    </w:p>
    <w:p w:rsidR="00000000" w:rsidDel="00000000" w:rsidP="00000000" w:rsidRDefault="00000000" w:rsidRPr="00000000" w14:paraId="00000566">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Event Risks:</w:t>
      </w:r>
    </w:p>
    <w:p w:rsidR="00000000" w:rsidDel="00000000" w:rsidP="00000000" w:rsidRDefault="00000000" w:rsidRPr="00000000" w14:paraId="00000567">
      <w:pPr>
        <w:jc w:val="both"/>
        <w:rPr>
          <w:rFonts w:ascii="Times New Roman" w:cs="Times New Roman" w:eastAsia="Times New Roman" w:hAnsi="Times New Roman"/>
          <w:b w:val="1"/>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2540</wp:posOffset>
            </wp:positionV>
            <wp:extent cx="3403600" cy="1913255"/>
            <wp:effectExtent b="0" l="0" r="0" t="0"/>
            <wp:wrapSquare wrapText="bothSides" distB="0" distT="0" distL="114300" distR="114300"/>
            <wp:docPr id="2137969434" name="image17.jpg"/>
            <a:graphic>
              <a:graphicData uri="http://schemas.openxmlformats.org/drawingml/2006/picture">
                <pic:pic>
                  <pic:nvPicPr>
                    <pic:cNvPr id="0" name="image17.jpg"/>
                    <pic:cNvPicPr preferRelativeResize="0"/>
                  </pic:nvPicPr>
                  <pic:blipFill>
                    <a:blip r:embed="rId83"/>
                    <a:srcRect b="0" l="0" r="0" t="0"/>
                    <a:stretch>
                      <a:fillRect/>
                    </a:stretch>
                  </pic:blipFill>
                  <pic:spPr>
                    <a:xfrm>
                      <a:off x="0" y="0"/>
                      <a:ext cx="3403600" cy="1913255"/>
                    </a:xfrm>
                    <a:prstGeom prst="rect"/>
                    <a:ln/>
                  </pic:spPr>
                </pic:pic>
              </a:graphicData>
            </a:graphic>
          </wp:anchor>
        </w:drawing>
      </w:r>
    </w:p>
    <w:p w:rsidR="00000000" w:rsidDel="00000000" w:rsidP="00000000" w:rsidRDefault="00000000" w:rsidRPr="00000000" w14:paraId="00000568">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Black Swan Events: Consider rare and unforeseen events that can have a significant impact on the investment. Develop contingency plans for such events.</w:t>
      </w:r>
    </w:p>
    <w:p w:rsidR="00000000" w:rsidDel="00000000" w:rsidP="00000000" w:rsidRDefault="00000000" w:rsidRPr="00000000" w14:paraId="00000569">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Diversification:</w:t>
      </w:r>
    </w:p>
    <w:p w:rsidR="00000000" w:rsidDel="00000000" w:rsidP="00000000" w:rsidRDefault="00000000" w:rsidRPr="00000000" w14:paraId="0000056A">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Portfolio Diversification: If you have a diversified portfolio, assess how well the investment aligns with your overall risk tolerance and investment strategy.</w:t>
      </w:r>
    </w:p>
    <w:p w:rsidR="00000000" w:rsidDel="00000000" w:rsidP="00000000" w:rsidRDefault="00000000" w:rsidRPr="00000000" w14:paraId="0000056B">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Scenario Analysis and Stress Testing:</w:t>
      </w:r>
    </w:p>
    <w:p w:rsidR="00000000" w:rsidDel="00000000" w:rsidP="00000000" w:rsidRDefault="00000000" w:rsidRPr="00000000" w14:paraId="0000056C">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Worst-Case Scenarios: Conduct scenario analysis and stress testing to assess how the investment would perform under different adverse conditions.</w:t>
      </w:r>
    </w:p>
    <w:p w:rsidR="00000000" w:rsidDel="00000000" w:rsidP="00000000" w:rsidRDefault="00000000" w:rsidRPr="00000000" w14:paraId="0000056D">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Risk Tolerance and Investment Horizon:</w:t>
      </w:r>
    </w:p>
    <w:p w:rsidR="00000000" w:rsidDel="00000000" w:rsidP="00000000" w:rsidRDefault="00000000" w:rsidRPr="00000000" w14:paraId="0000056E">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Investor Profile: Consider your risk tolerance and investment horizon. Different investors may have varying comfort levels with risk.</w:t>
      </w:r>
    </w:p>
    <w:p w:rsidR="00000000" w:rsidDel="00000000" w:rsidP="00000000" w:rsidRDefault="00000000" w:rsidRPr="00000000" w14:paraId="0000056F">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Historical Performance:</w:t>
      </w:r>
    </w:p>
    <w:p w:rsidR="00000000" w:rsidDel="00000000" w:rsidP="00000000" w:rsidRDefault="00000000" w:rsidRPr="00000000" w14:paraId="00000570">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Past Performance: Review the historical performance of the investment and assess how it has weathered different market conditions.</w:t>
      </w:r>
    </w:p>
    <w:p w:rsidR="00000000" w:rsidDel="00000000" w:rsidP="00000000" w:rsidRDefault="00000000" w:rsidRPr="00000000" w14:paraId="00000571">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Third-Party Analysis:</w:t>
      </w:r>
    </w:p>
    <w:p w:rsidR="00000000" w:rsidDel="00000000" w:rsidP="00000000" w:rsidRDefault="00000000" w:rsidRPr="00000000" w14:paraId="00000572">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Ratings and Reports: Refer to third-party credit ratings, analyst reports, and industry research to gain additional perspectives on the investment's risk profile.</w:t>
      </w:r>
    </w:p>
    <w:p w:rsidR="00000000" w:rsidDel="00000000" w:rsidP="00000000" w:rsidRDefault="00000000" w:rsidRPr="00000000" w14:paraId="00000573">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It's important to note that risk assessment is an ongoing process and regular monitoring and adjustments to the risk profile should be made as market conditions and the company's circumstances evolve. A well-informed and systematic approach to risk evaluation can contribute to more effective investment decision-making.</w:t>
      </w:r>
    </w:p>
    <w:p w:rsidR="00000000" w:rsidDel="00000000" w:rsidP="00000000" w:rsidRDefault="00000000" w:rsidRPr="00000000" w14:paraId="00000574">
      <w:pPr>
        <w:pStyle w:val="Heading3"/>
        <w:rPr/>
      </w:pPr>
      <w:bookmarkStart w:colFirst="0" w:colLast="0" w:name="_heading=h.qsuje4p2co8f" w:id="33"/>
      <w:bookmarkEnd w:id="33"/>
      <w:r w:rsidDel="00000000" w:rsidR="00000000" w:rsidRPr="00000000">
        <w:rPr>
          <w:rtl w:val="0"/>
        </w:rPr>
        <w:t xml:space="preserve">10. Corporate Governance and Ethics:</w:t>
      </w:r>
    </w:p>
    <w:p w:rsidR="00000000" w:rsidDel="00000000" w:rsidP="00000000" w:rsidRDefault="00000000" w:rsidRPr="00000000" w14:paraId="00000575">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Examining a company's corporate governance practices and ethical standards is essential. Companies with strong governance structures and ethical behaviour are generally viewed more favourably by investors. Corporate governance and ethics play a pivotal role in the evaluation of a company from a stock perspective. Strong corporate governance practices and a commitment to ethical conduct are indicative of a well-managed and responsible organisation. Here are key aspects to consider when assessing corporate governance and ethics in the context of stock evaluation:</w:t>
      </w:r>
    </w:p>
    <w:p w:rsidR="00000000" w:rsidDel="00000000" w:rsidP="00000000" w:rsidRDefault="00000000" w:rsidRPr="00000000" w14:paraId="00000576">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Board Composition and Independence:</w:t>
      </w:r>
    </w:p>
    <w:p w:rsidR="00000000" w:rsidDel="00000000" w:rsidP="00000000" w:rsidRDefault="00000000" w:rsidRPr="00000000" w14:paraId="00000577">
      <w:pPr>
        <w:jc w:val="both"/>
        <w:rPr>
          <w:rFonts w:ascii="Times New Roman" w:cs="Times New Roman" w:eastAsia="Times New Roman" w:hAnsi="Times New Roman"/>
          <w:b w:val="1"/>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2540</wp:posOffset>
            </wp:positionV>
            <wp:extent cx="3403600" cy="1913255"/>
            <wp:effectExtent b="0" l="0" r="0" t="0"/>
            <wp:wrapSquare wrapText="bothSides" distB="0" distT="0" distL="114300" distR="114300"/>
            <wp:docPr id="2137969521" name="image97.jpg"/>
            <a:graphic>
              <a:graphicData uri="http://schemas.openxmlformats.org/drawingml/2006/picture">
                <pic:pic>
                  <pic:nvPicPr>
                    <pic:cNvPr id="0" name="image97.jpg"/>
                    <pic:cNvPicPr preferRelativeResize="0"/>
                  </pic:nvPicPr>
                  <pic:blipFill>
                    <a:blip r:embed="rId84"/>
                    <a:srcRect b="0" l="0" r="0" t="0"/>
                    <a:stretch>
                      <a:fillRect/>
                    </a:stretch>
                  </pic:blipFill>
                  <pic:spPr>
                    <a:xfrm>
                      <a:off x="0" y="0"/>
                      <a:ext cx="3403600" cy="1913255"/>
                    </a:xfrm>
                    <a:prstGeom prst="rect"/>
                    <a:ln/>
                  </pic:spPr>
                </pic:pic>
              </a:graphicData>
            </a:graphic>
          </wp:anchor>
        </w:drawing>
      </w:r>
    </w:p>
    <w:p w:rsidR="00000000" w:rsidDel="00000000" w:rsidP="00000000" w:rsidRDefault="00000000" w:rsidRPr="00000000" w14:paraId="00000578">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Independent Directors: Evaluate the independence of the board of directors. Independent directors can provide unbiased oversight and contribute to effective corporate governance.</w:t>
      </w:r>
    </w:p>
    <w:p w:rsidR="00000000" w:rsidDel="00000000" w:rsidP="00000000" w:rsidRDefault="00000000" w:rsidRPr="00000000" w14:paraId="00000579">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Board Diversity: Assess the diversity of the board in terms of skills, experience, and backgrounds.</w:t>
      </w:r>
    </w:p>
    <w:p w:rsidR="00000000" w:rsidDel="00000000" w:rsidP="00000000" w:rsidRDefault="00000000" w:rsidRPr="00000000" w14:paraId="0000057A">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Transparency and Disclosure:</w:t>
      </w:r>
    </w:p>
    <w:p w:rsidR="00000000" w:rsidDel="00000000" w:rsidP="00000000" w:rsidRDefault="00000000" w:rsidRPr="00000000" w14:paraId="0000057B">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Financial Reporting: Examine the company's financial reporting practices. Transparent and accurate financial disclosures build investor confidence.</w:t>
      </w:r>
    </w:p>
    <w:p w:rsidR="00000000" w:rsidDel="00000000" w:rsidP="00000000" w:rsidRDefault="00000000" w:rsidRPr="00000000" w14:paraId="0000057C">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Timely Reporting: Assess the company's commitment to timely reporting of financial results and material events.</w:t>
      </w:r>
    </w:p>
    <w:p w:rsidR="00000000" w:rsidDel="00000000" w:rsidP="00000000" w:rsidRDefault="00000000" w:rsidRPr="00000000" w14:paraId="0000057D">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Code of Conduct and Ethics Policies:</w:t>
      </w:r>
    </w:p>
    <w:p w:rsidR="00000000" w:rsidDel="00000000" w:rsidP="00000000" w:rsidRDefault="00000000" w:rsidRPr="00000000" w14:paraId="0000057E">
      <w:pPr>
        <w:jc w:val="both"/>
        <w:rPr>
          <w:rFonts w:ascii="Times New Roman" w:cs="Times New Roman" w:eastAsia="Times New Roman" w:hAnsi="Times New Roman"/>
          <w:b w:val="1"/>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-4021</wp:posOffset>
            </wp:positionV>
            <wp:extent cx="3403600" cy="1913255"/>
            <wp:effectExtent b="0" l="0" r="0" t="0"/>
            <wp:wrapSquare wrapText="bothSides" distB="0" distT="0" distL="114300" distR="114300"/>
            <wp:docPr id="2137969468" name="image56.jpg"/>
            <a:graphic>
              <a:graphicData uri="http://schemas.openxmlformats.org/drawingml/2006/picture">
                <pic:pic>
                  <pic:nvPicPr>
                    <pic:cNvPr id="0" name="image56.jpg"/>
                    <pic:cNvPicPr preferRelativeResize="0"/>
                  </pic:nvPicPr>
                  <pic:blipFill>
                    <a:blip r:embed="rId85"/>
                    <a:srcRect b="0" l="0" r="0" t="0"/>
                    <a:stretch>
                      <a:fillRect/>
                    </a:stretch>
                  </pic:blipFill>
                  <pic:spPr>
                    <a:xfrm>
                      <a:off x="0" y="0"/>
                      <a:ext cx="3403600" cy="1913255"/>
                    </a:xfrm>
                    <a:prstGeom prst="rect"/>
                    <a:ln/>
                  </pic:spPr>
                </pic:pic>
              </a:graphicData>
            </a:graphic>
          </wp:anchor>
        </w:drawing>
      </w:r>
    </w:p>
    <w:p w:rsidR="00000000" w:rsidDel="00000000" w:rsidP="00000000" w:rsidRDefault="00000000" w:rsidRPr="00000000" w14:paraId="0000057F">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Existence of Policies: Check whether the company has a well-defined code of conduct and ethics policies in place.</w:t>
      </w:r>
    </w:p>
    <w:p w:rsidR="00000000" w:rsidDel="00000000" w:rsidP="00000000" w:rsidRDefault="00000000" w:rsidRPr="00000000" w14:paraId="00000580">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Communication: Evaluate how effectively the company communicates its ethical standards to employees, stakeholders, and the public.</w:t>
      </w:r>
    </w:p>
    <w:p w:rsidR="00000000" w:rsidDel="00000000" w:rsidP="00000000" w:rsidRDefault="00000000" w:rsidRPr="00000000" w14:paraId="00000581">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Executive Compensation:</w:t>
      </w:r>
    </w:p>
    <w:p w:rsidR="00000000" w:rsidDel="00000000" w:rsidP="00000000" w:rsidRDefault="00000000" w:rsidRPr="00000000" w14:paraId="00000582">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Alignment with Performance: Assess the alignment of executive compensation with the company's performance. Well-structured compensation plans should incentivise value creation for shareholders.</w:t>
      </w:r>
    </w:p>
    <w:p w:rsidR="00000000" w:rsidDel="00000000" w:rsidP="00000000" w:rsidRDefault="00000000" w:rsidRPr="00000000" w14:paraId="00000583">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Clarity and Disclosure: Evaluate the clarity and transparency of executive compensation disclosure.</w:t>
      </w:r>
    </w:p>
    <w:p w:rsidR="00000000" w:rsidDel="00000000" w:rsidP="00000000" w:rsidRDefault="00000000" w:rsidRPr="00000000" w14:paraId="00000584">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Shareholder Rights and Engagement:</w:t>
      </w:r>
    </w:p>
    <w:p w:rsidR="00000000" w:rsidDel="00000000" w:rsidP="00000000" w:rsidRDefault="00000000" w:rsidRPr="00000000" w14:paraId="00000585">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Shareholder Rights: Examine the rights and protections afforded to shareholders. Companies with strong shareholder rights contribute to fair corporate governance.</w:t>
      </w:r>
    </w:p>
    <w:p w:rsidR="00000000" w:rsidDel="00000000" w:rsidP="00000000" w:rsidRDefault="00000000" w:rsidRPr="00000000" w14:paraId="00000586">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Engagement Practices: Assess the company's efforts to engage with shareholders and address their concerns.</w:t>
      </w:r>
    </w:p>
    <w:p w:rsidR="00000000" w:rsidDel="00000000" w:rsidP="00000000" w:rsidRDefault="00000000" w:rsidRPr="00000000" w14:paraId="00000587">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Risk Management and Internal Controls:</w:t>
      </w:r>
    </w:p>
    <w:p w:rsidR="00000000" w:rsidDel="00000000" w:rsidP="00000000" w:rsidRDefault="00000000" w:rsidRPr="00000000" w14:paraId="00000588">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Risk Management Framework: Evaluate the effectiveness of the company's risk management framework. Robust internal controls are essential for preventing fraud and ensuring compliance.</w:t>
      </w:r>
    </w:p>
    <w:p w:rsidR="00000000" w:rsidDel="00000000" w:rsidP="00000000" w:rsidRDefault="00000000" w:rsidRPr="00000000" w14:paraId="00000589">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Audit Committee Oversight: Assess the independence and effectiveness of the audit committee in overseeing financial reporting and internal controls.</w:t>
      </w:r>
    </w:p>
    <w:p w:rsidR="00000000" w:rsidDel="00000000" w:rsidP="00000000" w:rsidRDefault="00000000" w:rsidRPr="00000000" w14:paraId="0000058A">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Stakeholder Engagement:</w:t>
      </w:r>
    </w:p>
    <w:p w:rsidR="00000000" w:rsidDel="00000000" w:rsidP="00000000" w:rsidRDefault="00000000" w:rsidRPr="00000000" w14:paraId="0000058B">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Stakeholder Communication: Evaluate how the company engages with various stakeholders, including employees, customers, suppliers, and the local community.</w:t>
      </w:r>
    </w:p>
    <w:p w:rsidR="00000000" w:rsidDel="00000000" w:rsidP="00000000" w:rsidRDefault="00000000" w:rsidRPr="00000000" w14:paraId="0000058C">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Social Responsibility: Assess the company's commitment to social responsibility and sustainable business practices.</w:t>
      </w:r>
    </w:p>
    <w:p w:rsidR="00000000" w:rsidDel="00000000" w:rsidP="00000000" w:rsidRDefault="00000000" w:rsidRPr="00000000" w14:paraId="0000058D">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Compliance with Laws and Regulations:</w:t>
      </w:r>
    </w:p>
    <w:p w:rsidR="00000000" w:rsidDel="00000000" w:rsidP="00000000" w:rsidRDefault="00000000" w:rsidRPr="00000000" w14:paraId="0000058E">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Legal and Regulatory Compliance: Ensure that the company adheres to all applicable laws and regulations. Non-compliance can lead to legal and reputational risks.</w:t>
      </w:r>
    </w:p>
    <w:p w:rsidR="00000000" w:rsidDel="00000000" w:rsidP="00000000" w:rsidRDefault="00000000" w:rsidRPr="00000000" w14:paraId="0000058F">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Anti-Corruption Practices: Evaluate the company's efforts to combat corruption and unethical business practices.</w:t>
      </w:r>
    </w:p>
    <w:p w:rsidR="00000000" w:rsidDel="00000000" w:rsidP="00000000" w:rsidRDefault="00000000" w:rsidRPr="00000000" w14:paraId="00000590">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Whistleblower Protection:</w:t>
      </w:r>
    </w:p>
    <w:p w:rsidR="00000000" w:rsidDel="00000000" w:rsidP="00000000" w:rsidRDefault="00000000" w:rsidRPr="00000000" w14:paraId="00000591">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Whistleblower Policies: Check whether the company has established mechanisms to protect whistleblowers who report unethical conduct.</w:t>
      </w:r>
    </w:p>
    <w:p w:rsidR="00000000" w:rsidDel="00000000" w:rsidP="00000000" w:rsidRDefault="00000000" w:rsidRPr="00000000" w14:paraId="00000592">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Accessibility: Assess the accessibility and effectiveness of the whistleblower process.</w:t>
      </w:r>
    </w:p>
    <w:p w:rsidR="00000000" w:rsidDel="00000000" w:rsidP="00000000" w:rsidRDefault="00000000" w:rsidRPr="00000000" w14:paraId="00000593">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Conflict of Interest Mitigation:</w:t>
      </w:r>
    </w:p>
    <w:p w:rsidR="00000000" w:rsidDel="00000000" w:rsidP="00000000" w:rsidRDefault="00000000" w:rsidRPr="00000000" w14:paraId="00000594">
      <w:pPr>
        <w:jc w:val="both"/>
        <w:rPr>
          <w:rFonts w:ascii="Times New Roman" w:cs="Times New Roman" w:eastAsia="Times New Roman" w:hAnsi="Times New Roman"/>
          <w:b w:val="1"/>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422</wp:posOffset>
            </wp:positionV>
            <wp:extent cx="3403600" cy="1913255"/>
            <wp:effectExtent b="0" l="0" r="0" t="0"/>
            <wp:wrapSquare wrapText="bothSides" distB="0" distT="0" distL="114300" distR="114300"/>
            <wp:docPr id="2137969424" name="image38.jpg"/>
            <a:graphic>
              <a:graphicData uri="http://schemas.openxmlformats.org/drawingml/2006/picture">
                <pic:pic>
                  <pic:nvPicPr>
                    <pic:cNvPr id="0" name="image38.jpg"/>
                    <pic:cNvPicPr preferRelativeResize="0"/>
                  </pic:nvPicPr>
                  <pic:blipFill>
                    <a:blip r:embed="rId86"/>
                    <a:srcRect b="0" l="0" r="0" t="0"/>
                    <a:stretch>
                      <a:fillRect/>
                    </a:stretch>
                  </pic:blipFill>
                  <pic:spPr>
                    <a:xfrm>
                      <a:off x="0" y="0"/>
                      <a:ext cx="3403600" cy="1913255"/>
                    </a:xfrm>
                    <a:prstGeom prst="rect"/>
                    <a:ln/>
                  </pic:spPr>
                </pic:pic>
              </a:graphicData>
            </a:graphic>
          </wp:anchor>
        </w:drawing>
      </w:r>
    </w:p>
    <w:p w:rsidR="00000000" w:rsidDel="00000000" w:rsidP="00000000" w:rsidRDefault="00000000" w:rsidRPr="00000000" w14:paraId="00000595">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Disclosure of Conflicts: Evaluate how the company discloses and manages conflicts of interest among board members, executives, and employees.</w:t>
      </w:r>
    </w:p>
    <w:p w:rsidR="00000000" w:rsidDel="00000000" w:rsidP="00000000" w:rsidRDefault="00000000" w:rsidRPr="00000000" w14:paraId="00000596">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Sustainability and Environmental, Social, and Governance (ESG) Practices:</w:t>
      </w:r>
    </w:p>
    <w:p w:rsidR="00000000" w:rsidDel="00000000" w:rsidP="00000000" w:rsidRDefault="00000000" w:rsidRPr="00000000" w14:paraId="00000597">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Sustainability Reporting: Assess the company's commitment to sustainable business practices and its reporting on ESG metrics.</w:t>
      </w:r>
    </w:p>
    <w:p w:rsidR="00000000" w:rsidDel="00000000" w:rsidP="00000000" w:rsidRDefault="00000000" w:rsidRPr="00000000" w14:paraId="00000598">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Integration of ESG Factors: Evaluate how the company integrates ESG factors into its decision-making processes.</w:t>
      </w:r>
    </w:p>
    <w:p w:rsidR="00000000" w:rsidDel="00000000" w:rsidP="00000000" w:rsidRDefault="00000000" w:rsidRPr="00000000" w14:paraId="00000599">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Historical Governance Incidents:</w:t>
      </w:r>
    </w:p>
    <w:p w:rsidR="00000000" w:rsidDel="00000000" w:rsidP="00000000" w:rsidRDefault="00000000" w:rsidRPr="00000000" w14:paraId="0000059A">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Past Controversies: Research any historical governance incidents or controversies involving the company. Understanding past issues can provide insights into potential risks.</w:t>
      </w:r>
    </w:p>
    <w:p w:rsidR="00000000" w:rsidDel="00000000" w:rsidP="00000000" w:rsidRDefault="00000000" w:rsidRPr="00000000" w14:paraId="0000059B">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Innovation and Adaptability:</w:t>
      </w:r>
    </w:p>
    <w:p w:rsidR="00000000" w:rsidDel="00000000" w:rsidP="00000000" w:rsidRDefault="00000000" w:rsidRPr="00000000" w14:paraId="0000059C">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Innovation Culture: Evaluate the company's culture of innovation and adaptability. Companies that embrace change are better positioned for long-term success.</w:t>
      </w:r>
    </w:p>
    <w:p w:rsidR="00000000" w:rsidDel="00000000" w:rsidP="00000000" w:rsidRDefault="00000000" w:rsidRPr="00000000" w14:paraId="0000059D">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Training Programs:</w:t>
      </w:r>
    </w:p>
    <w:p w:rsidR="00000000" w:rsidDel="00000000" w:rsidP="00000000" w:rsidRDefault="00000000" w:rsidRPr="00000000" w14:paraId="0000059E">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Ethics Training: Assess the company's initiatives for ethics training and awareness programs among employees.</w:t>
      </w:r>
    </w:p>
    <w:p w:rsidR="00000000" w:rsidDel="00000000" w:rsidP="00000000" w:rsidRDefault="00000000" w:rsidRPr="00000000" w14:paraId="0000059F">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Peer Benchmarking:</w:t>
      </w:r>
    </w:p>
    <w:p w:rsidR="00000000" w:rsidDel="00000000" w:rsidP="00000000" w:rsidRDefault="00000000" w:rsidRPr="00000000" w14:paraId="000005A0">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Comparative Analysis: Compare the company's governance practices with industry peers and best practices to identify areas of strength and improvement.</w:t>
      </w:r>
    </w:p>
    <w:p w:rsidR="00000000" w:rsidDel="00000000" w:rsidP="00000000" w:rsidRDefault="00000000" w:rsidRPr="00000000" w14:paraId="000005A1">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Investors should consider these factors collectively to form a comprehensive view of a company's corporate governance and ethics. Companies with strong governance practices are generally more attractive to investors seeking stable, transparent, and responsible investments. Regular monitoring of governance practices is essential, as it ensures that a company continues to uphold high standards over time.</w:t>
      </w:r>
    </w:p>
    <w:p w:rsidR="00000000" w:rsidDel="00000000" w:rsidP="00000000" w:rsidRDefault="00000000" w:rsidRPr="00000000" w14:paraId="000005A2">
      <w:pPr>
        <w:pStyle w:val="Heading3"/>
        <w:rPr/>
      </w:pPr>
      <w:bookmarkStart w:colFirst="0" w:colLast="0" w:name="_heading=h.dbsij2gvjwzh" w:id="34"/>
      <w:bookmarkEnd w:id="34"/>
      <w:r w:rsidDel="00000000" w:rsidR="00000000" w:rsidRPr="00000000">
        <w:rPr>
          <w:rtl w:val="0"/>
        </w:rPr>
        <w:t xml:space="preserve">11. Cash Flow Analysis:</w:t>
      </w:r>
    </w:p>
    <w:p w:rsidR="00000000" w:rsidDel="00000000" w:rsidP="00000000" w:rsidRDefault="00000000" w:rsidRPr="00000000" w14:paraId="000005A3">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Cash flow analysis is a critical component of fundamental analysis. Positive and consistent cash flows are essential for a company's operational sustainability, debt servicing, and the ability to invest in growth opportunities. Cash flow analysis is a fundamental method used to value a stock, providing insights into a company's financial health and its ability to generate cash for its operations, investments, and returning value to shareholders. The two primary types of cash flow commonly analysed are operating cash flow (OCF) and free cash flow (FCF). Here's how cash flow analysis can be used to value a stock:</w:t>
      </w:r>
    </w:p>
    <w:p w:rsidR="00000000" w:rsidDel="00000000" w:rsidP="00000000" w:rsidRDefault="00000000" w:rsidRPr="00000000" w14:paraId="000005A4">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 Operating Cash Flow (OCF) Analysis:</w:t>
      </w:r>
    </w:p>
    <w:p w:rsidR="00000000" w:rsidDel="00000000" w:rsidP="00000000" w:rsidRDefault="00000000" w:rsidRPr="00000000" w14:paraId="000005A5">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Definition: OCF represents the cash generated or used by a company's core operating activities.</w:t>
      </w:r>
    </w:p>
    <w:p w:rsidR="00000000" w:rsidDel="00000000" w:rsidP="00000000" w:rsidRDefault="00000000" w:rsidRPr="00000000" w14:paraId="000005A6">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Valuation Implications:</w:t>
      </w:r>
    </w:p>
    <w:p w:rsidR="00000000" w:rsidDel="00000000" w:rsidP="00000000" w:rsidRDefault="00000000" w:rsidRPr="00000000" w14:paraId="000005A7">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Positive OCF is generally considered favorable as it indicates that the company is generating cash from its primary business operations.</w:t>
      </w:r>
    </w:p>
    <w:p w:rsidR="00000000" w:rsidDel="00000000" w:rsidP="00000000" w:rsidRDefault="00000000" w:rsidRPr="00000000" w14:paraId="000005A8">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growing OCF over time may signal operational efficiency and improving financial health.</w:t>
      </w:r>
    </w:p>
    <w:p w:rsidR="00000000" w:rsidDel="00000000" w:rsidP="00000000" w:rsidRDefault="00000000" w:rsidRPr="00000000" w14:paraId="000005A9">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Comparing OCF with net income helps identify the quality of reported earnings.</w:t>
      </w:r>
    </w:p>
    <w:p w:rsidR="00000000" w:rsidDel="00000000" w:rsidP="00000000" w:rsidRDefault="00000000" w:rsidRPr="00000000" w14:paraId="000005AA">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(ii) Free Cash Flow (FCF) Analysis:</w:t>
      </w:r>
    </w:p>
    <w:p w:rsidR="00000000" w:rsidDel="00000000" w:rsidP="00000000" w:rsidRDefault="00000000" w:rsidRPr="00000000" w14:paraId="000005AB">
      <w:pPr>
        <w:jc w:val="both"/>
        <w:rPr>
          <w:rFonts w:ascii="Times New Roman" w:cs="Times New Roman" w:eastAsia="Times New Roman" w:hAnsi="Times New Roman"/>
          <w:b w:val="1"/>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3403600" cy="1913255"/>
            <wp:effectExtent b="0" l="0" r="0" t="0"/>
            <wp:wrapSquare wrapText="bothSides" distB="0" distT="0" distL="114300" distR="114300"/>
            <wp:docPr id="2137969471" name="image74.jpg"/>
            <a:graphic>
              <a:graphicData uri="http://schemas.openxmlformats.org/drawingml/2006/picture">
                <pic:pic>
                  <pic:nvPicPr>
                    <pic:cNvPr id="0" name="image74.jpg"/>
                    <pic:cNvPicPr preferRelativeResize="0"/>
                  </pic:nvPicPr>
                  <pic:blipFill>
                    <a:blip r:embed="rId87"/>
                    <a:srcRect b="0" l="0" r="0" t="0"/>
                    <a:stretch>
                      <a:fillRect/>
                    </a:stretch>
                  </pic:blipFill>
                  <pic:spPr>
                    <a:xfrm>
                      <a:off x="0" y="0"/>
                      <a:ext cx="3403600" cy="1913255"/>
                    </a:xfrm>
                    <a:prstGeom prst="rect"/>
                    <a:ln/>
                  </pic:spPr>
                </pic:pic>
              </a:graphicData>
            </a:graphic>
          </wp:anchor>
        </w:drawing>
      </w:r>
    </w:p>
    <w:p w:rsidR="00000000" w:rsidDel="00000000" w:rsidP="00000000" w:rsidRDefault="00000000" w:rsidRPr="00000000" w14:paraId="000005AC">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Definition: FCF represents the cash generated by a company after accounting for capital expenditures required to maintain or expand its asset base.</w:t>
      </w:r>
    </w:p>
    <w:p w:rsidR="00000000" w:rsidDel="00000000" w:rsidP="00000000" w:rsidRDefault="00000000" w:rsidRPr="00000000" w14:paraId="000005AD">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Valuation Implications:</w:t>
      </w:r>
    </w:p>
    <w:p w:rsidR="00000000" w:rsidDel="00000000" w:rsidP="00000000" w:rsidRDefault="00000000" w:rsidRPr="00000000" w14:paraId="000005AE">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FCF is crucial for assessing a company's ability to invest in growth opportunities, pay dividends, or reduce debt.</w:t>
      </w:r>
    </w:p>
    <w:p w:rsidR="00000000" w:rsidDel="00000000" w:rsidP="00000000" w:rsidRDefault="00000000" w:rsidRPr="00000000" w14:paraId="000005AF">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positive and growing FCF is generally considered positive for shareholders.</w:t>
      </w:r>
    </w:p>
    <w:p w:rsidR="00000000" w:rsidDel="00000000" w:rsidP="00000000" w:rsidRDefault="00000000" w:rsidRPr="00000000" w14:paraId="000005B0">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FCF can be used in various valuation models, such as discounted cash flow (DCF) analysis.</w:t>
      </w:r>
    </w:p>
    <w:p w:rsidR="00000000" w:rsidDel="00000000" w:rsidP="00000000" w:rsidRDefault="00000000" w:rsidRPr="00000000" w14:paraId="000005B1">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FCF can be of three types:</w:t>
      </w:r>
    </w:p>
    <w:p w:rsidR="00000000" w:rsidDel="00000000" w:rsidP="00000000" w:rsidRDefault="00000000" w:rsidRPr="00000000" w14:paraId="000005B2">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Free Cash Flow to the Enterprise/ Firm (FCFF), also referred to as “unlevered” free cash flows. Used for enterprise valuations.</w:t>
      </w:r>
    </w:p>
    <w:p w:rsidR="00000000" w:rsidDel="00000000" w:rsidP="00000000" w:rsidRDefault="00000000" w:rsidRPr="00000000" w14:paraId="000005B3">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Free Cash Flow to Equity (FCFE), also known as “levered” free cash flows. Used for equity valuations.</w:t>
      </w:r>
    </w:p>
    <w:p w:rsidR="00000000" w:rsidDel="00000000" w:rsidP="00000000" w:rsidRDefault="00000000" w:rsidRPr="00000000" w14:paraId="000005B4">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Generic Free Cash Flow (FCF) not meant for valuations.</w:t>
      </w:r>
    </w:p>
    <w:p w:rsidR="00000000" w:rsidDel="00000000" w:rsidP="00000000" w:rsidRDefault="00000000" w:rsidRPr="00000000" w14:paraId="000005B5">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Cash From Operations is net income plus any non-cash expenses, adjusted for changes in non-cash working capital (accounts receivable, inventory, accounts payable, etc). Thus, the formula for Cash From Operations (CFO) is:</w:t>
      </w:r>
    </w:p>
    <w:p w:rsidR="00000000" w:rsidDel="00000000" w:rsidP="00000000" w:rsidRDefault="00000000" w:rsidRPr="00000000" w14:paraId="000005B6">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CFO = Net Income + Non-Cash expenses – Increase in Non-Cash Net Working Capital</w:t>
      </w:r>
    </w:p>
    <w:p w:rsidR="00000000" w:rsidDel="00000000" w:rsidP="00000000" w:rsidRDefault="00000000" w:rsidRPr="00000000" w14:paraId="000005B7">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Non-cash expenses is simply the sum of all items listed on the income statement that do not affect cash. The most common items that do not affect cash are depreciation and amortisation, stock-based compensation, impairment charges, and gains/losses on investments. Thus, the formula for non-cash adjustments is:</w:t>
      </w:r>
    </w:p>
    <w:p w:rsidR="00000000" w:rsidDel="00000000" w:rsidP="00000000" w:rsidRDefault="00000000" w:rsidRPr="00000000" w14:paraId="000005B8">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Adjustments = Depreciation + Amortisation + Stock-Based Compensation + Impairment Charges +/- Losses/Gains on Investments</w:t>
      </w:r>
    </w:p>
    <w:p w:rsidR="00000000" w:rsidDel="00000000" w:rsidP="00000000" w:rsidRDefault="00000000" w:rsidRPr="00000000" w14:paraId="000005B9">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Calculating the changes in non-cash net working capital is typically a bit complicated step in deriving the FCF Formula, especially if the company has a complex balance sheet and with many items to be decided what needs to be taken and what need not be.</w:t>
      </w:r>
    </w:p>
    <w:p w:rsidR="00000000" w:rsidDel="00000000" w:rsidP="00000000" w:rsidRDefault="00000000" w:rsidRPr="00000000" w14:paraId="000005BA">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most common items that impact the formula (on a simple balance sheet) are accounts receivable, inventory, and accounts payable.</w:t>
      </w:r>
    </w:p>
    <w:p w:rsidR="00000000" w:rsidDel="00000000" w:rsidP="00000000" w:rsidRDefault="00000000" w:rsidRPr="00000000" w14:paraId="000005BB">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Thus, the formula for changes in non-cash working capital with most common items is:</w:t>
      </w:r>
    </w:p>
    <w:p w:rsidR="00000000" w:rsidDel="00000000" w:rsidP="00000000" w:rsidRDefault="00000000" w:rsidRPr="00000000" w14:paraId="000005BC">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Changes = (Year 2 AR – Year 1 AR) + (Year 2 Inventory – Year 1 Inventory) – (Year 2 AP – Year 1 AP)</w:t>
      </w:r>
    </w:p>
    <w:p w:rsidR="00000000" w:rsidDel="00000000" w:rsidP="00000000" w:rsidRDefault="00000000" w:rsidRPr="00000000" w14:paraId="000005BD">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Where:</w:t>
      </w:r>
    </w:p>
    <w:p w:rsidR="00000000" w:rsidDel="00000000" w:rsidP="00000000" w:rsidRDefault="00000000" w:rsidRPr="00000000" w14:paraId="000005BE">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AR = accounts receivable</w:t>
      </w:r>
    </w:p>
    <w:p w:rsidR="00000000" w:rsidDel="00000000" w:rsidP="00000000" w:rsidRDefault="00000000" w:rsidRPr="00000000" w14:paraId="000005BF">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AP = accounts payable</w:t>
      </w:r>
    </w:p>
    <w:p w:rsidR="00000000" w:rsidDel="00000000" w:rsidP="00000000" w:rsidRDefault="00000000" w:rsidRPr="00000000" w14:paraId="000005C0">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Year 2 = current period</w:t>
      </w:r>
    </w:p>
    <w:p w:rsidR="00000000" w:rsidDel="00000000" w:rsidP="00000000" w:rsidRDefault="00000000" w:rsidRPr="00000000" w14:paraId="000005C1">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Year 1 = prior period</w:t>
      </w:r>
    </w:p>
    <w:p w:rsidR="00000000" w:rsidDel="00000000" w:rsidP="00000000" w:rsidRDefault="00000000" w:rsidRPr="00000000" w14:paraId="000005C2">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It is possible to derive capital expenditures (CapEx) for a company without the cash flow statement.  To do this, one can use the following formula with line items from the balance sheet and income statement.</w:t>
      </w:r>
    </w:p>
    <w:p w:rsidR="00000000" w:rsidDel="00000000" w:rsidP="00000000" w:rsidRDefault="00000000" w:rsidRPr="00000000" w14:paraId="000005C3">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CapEx = (Year 2 fixed assets + Depreciation)  – (Year 1 fixed assets + Depreciation)</w:t>
      </w:r>
    </w:p>
    <w:p w:rsidR="00000000" w:rsidDel="00000000" w:rsidP="00000000" w:rsidRDefault="00000000" w:rsidRPr="00000000" w14:paraId="000005C4">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(do note that fixed assets on balance sheet shall be net of depreciation and what we are interested in is gross changes in cash flows from fixed assets).</w:t>
      </w:r>
    </w:p>
    <w:p w:rsidR="00000000" w:rsidDel="00000000" w:rsidP="00000000" w:rsidRDefault="00000000" w:rsidRPr="00000000" w14:paraId="000005C5">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practical terms, FCF will be calculated in a complicated work sheet ultimately resulting to a number derived through the simplified formula:</w:t>
      </w:r>
    </w:p>
    <w:p w:rsidR="00000000" w:rsidDel="00000000" w:rsidP="00000000" w:rsidRDefault="00000000" w:rsidRPr="00000000" w14:paraId="000005C6">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FCF = Cash from Operations – CapEx</w:t>
      </w:r>
    </w:p>
    <w:p w:rsidR="00000000" w:rsidDel="00000000" w:rsidP="00000000" w:rsidRDefault="00000000" w:rsidRPr="00000000" w14:paraId="000005C7">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(iii) Discounted Cash Flow (DCF) Analysis:</w:t>
      </w:r>
    </w:p>
    <w:p w:rsidR="00000000" w:rsidDel="00000000" w:rsidP="00000000" w:rsidRDefault="00000000" w:rsidRPr="00000000" w14:paraId="000005C8">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Methodology: DCF calculates the present value of a company's future cash flows by discounting them back to their current value using a discount rate.</w:t>
      </w:r>
    </w:p>
    <w:p w:rsidR="00000000" w:rsidDel="00000000" w:rsidP="00000000" w:rsidRDefault="00000000" w:rsidRPr="00000000" w14:paraId="000005C9">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Valuation Implications:</w:t>
      </w:r>
    </w:p>
    <w:p w:rsidR="00000000" w:rsidDel="00000000" w:rsidP="00000000" w:rsidRDefault="00000000" w:rsidRPr="00000000" w14:paraId="000005CA">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DCF analysis is based on the principle that the intrinsic value of a company is the present value of its expected future cash flows.</w:t>
      </w:r>
    </w:p>
    <w:p w:rsidR="00000000" w:rsidDel="00000000" w:rsidP="00000000" w:rsidRDefault="00000000" w:rsidRPr="00000000" w14:paraId="000005CB">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Cash flow projections, especially free cash flows, serve as inputs for DCF calculations.</w:t>
      </w:r>
    </w:p>
    <w:p w:rsidR="00000000" w:rsidDel="00000000" w:rsidP="00000000" w:rsidRDefault="00000000" w:rsidRPr="00000000" w14:paraId="000005CC">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(iv) Dividend Discount Model (DDM):</w:t>
      </w:r>
    </w:p>
    <w:p w:rsidR="00000000" w:rsidDel="00000000" w:rsidP="00000000" w:rsidRDefault="00000000" w:rsidRPr="00000000" w14:paraId="000005CD">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Methodology: DDM values a stock based on the present value of its future expected dividends.</w:t>
      </w:r>
    </w:p>
    <w:p w:rsidR="00000000" w:rsidDel="00000000" w:rsidP="00000000" w:rsidRDefault="00000000" w:rsidRPr="00000000" w14:paraId="000005CE">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Valuation Implications:</w:t>
      </w:r>
    </w:p>
    <w:p w:rsidR="00000000" w:rsidDel="00000000" w:rsidP="00000000" w:rsidRDefault="00000000" w:rsidRPr="00000000" w14:paraId="000005CF">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Cash dividends are a direct cash flow return to shareholders and are considered in DDM calculations.</w:t>
      </w:r>
    </w:p>
    <w:p w:rsidR="00000000" w:rsidDel="00000000" w:rsidP="00000000" w:rsidRDefault="00000000" w:rsidRPr="00000000" w14:paraId="000005D0">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sustainability and growth of dividends depend on a company's cash flow position.</w:t>
      </w:r>
    </w:p>
    <w:p w:rsidR="00000000" w:rsidDel="00000000" w:rsidP="00000000" w:rsidRDefault="00000000" w:rsidRPr="00000000" w14:paraId="000005D1">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(v) Earnings Before Interest, Taxes, Depreciation, and Amortisation (EBITDA) Analysis:</w:t>
      </w:r>
    </w:p>
    <w:p w:rsidR="00000000" w:rsidDel="00000000" w:rsidP="00000000" w:rsidRDefault="00000000" w:rsidRPr="00000000" w14:paraId="000005D2">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Methodology: EBITDA represents a company's operating performance before interest, taxes, and non-cash expenses.</w:t>
      </w:r>
    </w:p>
    <w:p w:rsidR="00000000" w:rsidDel="00000000" w:rsidP="00000000" w:rsidRDefault="00000000" w:rsidRPr="00000000" w14:paraId="000005D3">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Valuation Implications:</w:t>
      </w:r>
    </w:p>
    <w:p w:rsidR="00000000" w:rsidDel="00000000" w:rsidP="00000000" w:rsidRDefault="00000000" w:rsidRPr="00000000" w14:paraId="000005D4">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EBITDA can be used to assess a company's operational efficiency and its ability to generate cash before financial obligations.</w:t>
      </w:r>
    </w:p>
    <w:p w:rsidR="00000000" w:rsidDel="00000000" w:rsidP="00000000" w:rsidRDefault="00000000" w:rsidRPr="00000000" w14:paraId="000005D5">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(vi) Debt Coverage Ratio Analysis:</w:t>
      </w:r>
    </w:p>
    <w:p w:rsidR="00000000" w:rsidDel="00000000" w:rsidP="00000000" w:rsidRDefault="00000000" w:rsidRPr="00000000" w14:paraId="000005D6">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Methodology: Debt coverage ratios, such as the interest coverage ratio, assess a company's ability to cover its interest expenses with its operating cash flow.</w:t>
      </w:r>
    </w:p>
    <w:p w:rsidR="00000000" w:rsidDel="00000000" w:rsidP="00000000" w:rsidRDefault="00000000" w:rsidRPr="00000000" w14:paraId="000005D7">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Valuation Implications:</w:t>
      </w:r>
    </w:p>
    <w:p w:rsidR="00000000" w:rsidDel="00000000" w:rsidP="00000000" w:rsidRDefault="00000000" w:rsidRPr="00000000" w14:paraId="000005D8">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higher interest coverage ratio indicates a lower risk of default, contributing to a favorable risk profile.</w:t>
      </w:r>
    </w:p>
    <w:p w:rsidR="00000000" w:rsidDel="00000000" w:rsidP="00000000" w:rsidRDefault="00000000" w:rsidRPr="00000000" w14:paraId="000005D9">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(vii) Price-to-Cash Flow Ratio (P/CF):</w:t>
      </w:r>
    </w:p>
    <w:p w:rsidR="00000000" w:rsidDel="00000000" w:rsidP="00000000" w:rsidRDefault="00000000" w:rsidRPr="00000000" w14:paraId="000005DA">
      <w:pPr>
        <w:jc w:val="both"/>
        <w:rPr>
          <w:rFonts w:ascii="Times New Roman" w:cs="Times New Roman" w:eastAsia="Times New Roman" w:hAnsi="Times New Roman"/>
          <w:b w:val="1"/>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2540</wp:posOffset>
            </wp:positionV>
            <wp:extent cx="3403600" cy="1913255"/>
            <wp:effectExtent b="0" l="0" r="0" t="0"/>
            <wp:wrapSquare wrapText="bothSides" distB="0" distT="0" distL="114300" distR="114300"/>
            <wp:docPr id="2137969426" name="image9.jpg"/>
            <a:graphic>
              <a:graphicData uri="http://schemas.openxmlformats.org/drawingml/2006/picture">
                <pic:pic>
                  <pic:nvPicPr>
                    <pic:cNvPr id="0" name="image9.jpg"/>
                    <pic:cNvPicPr preferRelativeResize="0"/>
                  </pic:nvPicPr>
                  <pic:blipFill>
                    <a:blip r:embed="rId88"/>
                    <a:srcRect b="0" l="0" r="0" t="0"/>
                    <a:stretch>
                      <a:fillRect/>
                    </a:stretch>
                  </pic:blipFill>
                  <pic:spPr>
                    <a:xfrm>
                      <a:off x="0" y="0"/>
                      <a:ext cx="3403600" cy="1913255"/>
                    </a:xfrm>
                    <a:prstGeom prst="rect"/>
                    <a:ln/>
                  </pic:spPr>
                </pic:pic>
              </a:graphicData>
            </a:graphic>
          </wp:anchor>
        </w:drawing>
      </w:r>
    </w:p>
    <w:p w:rsidR="00000000" w:rsidDel="00000000" w:rsidP="00000000" w:rsidRDefault="00000000" w:rsidRPr="00000000" w14:paraId="000005DB">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Methodology: P/CF compares a company's stock price with its operating cash flow per share.</w:t>
      </w:r>
    </w:p>
    <w:p w:rsidR="00000000" w:rsidDel="00000000" w:rsidP="00000000" w:rsidRDefault="00000000" w:rsidRPr="00000000" w14:paraId="000005DC">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Valuation Implications:</w:t>
      </w:r>
    </w:p>
    <w:p w:rsidR="00000000" w:rsidDel="00000000" w:rsidP="00000000" w:rsidRDefault="00000000" w:rsidRPr="00000000" w14:paraId="000005DD">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lower P/CF ratio may suggest that the stock is undervalued relative to its cash flow generation.</w:t>
      </w:r>
    </w:p>
    <w:p w:rsidR="00000000" w:rsidDel="00000000" w:rsidP="00000000" w:rsidRDefault="00000000" w:rsidRPr="00000000" w14:paraId="000005DE">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(viii) Comparative Analysis:</w:t>
      </w:r>
    </w:p>
    <w:p w:rsidR="00000000" w:rsidDel="00000000" w:rsidP="00000000" w:rsidRDefault="00000000" w:rsidRPr="00000000" w14:paraId="000005DF">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Benchmarking: Compare a company's cash flow metrics with industry peers and historical performance.</w:t>
      </w:r>
    </w:p>
    <w:p w:rsidR="00000000" w:rsidDel="00000000" w:rsidP="00000000" w:rsidRDefault="00000000" w:rsidRPr="00000000" w14:paraId="000005E0">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Valuation Implications: Identifying whether a company's cash flow metrics are above or below industry averages can inform investment decisions.</w:t>
      </w:r>
    </w:p>
    <w:p w:rsidR="00000000" w:rsidDel="00000000" w:rsidP="00000000" w:rsidRDefault="00000000" w:rsidRPr="00000000" w14:paraId="000005E1">
      <w:pPr>
        <w:jc w:val="both"/>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Key Considerations for Cash Flow Analysis:</w:t>
      </w:r>
    </w:p>
    <w:p w:rsidR="00000000" w:rsidDel="00000000" w:rsidP="00000000" w:rsidRDefault="00000000" w:rsidRPr="00000000" w14:paraId="000005E2">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Consistency:</w:t>
      </w:r>
      <w:r w:rsidDel="00000000" w:rsidR="00000000" w:rsidRPr="00000000">
        <w:rPr>
          <w:rFonts w:ascii="Times New Roman" w:cs="Times New Roman" w:eastAsia="Times New Roman" w:hAnsi="Times New Roman"/>
          <w:rtl w:val="0"/>
        </w:rPr>
        <w:t xml:space="preserve"> Analyse the consistency of cash flow generation over multiple periods.</w:t>
      </w:r>
    </w:p>
    <w:p w:rsidR="00000000" w:rsidDel="00000000" w:rsidP="00000000" w:rsidRDefault="00000000" w:rsidRPr="00000000" w14:paraId="000005E3">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Sustainability:</w:t>
      </w:r>
      <w:r w:rsidDel="00000000" w:rsidR="00000000" w:rsidRPr="00000000">
        <w:rPr>
          <w:rFonts w:ascii="Times New Roman" w:cs="Times New Roman" w:eastAsia="Times New Roman" w:hAnsi="Times New Roman"/>
          <w:rtl w:val="0"/>
        </w:rPr>
        <w:t xml:space="preserve"> Evaluate the sustainability of cash flow in relation to a company's business model and industry dynamics.</w:t>
      </w:r>
    </w:p>
    <w:p w:rsidR="00000000" w:rsidDel="00000000" w:rsidP="00000000" w:rsidRDefault="00000000" w:rsidRPr="00000000" w14:paraId="000005E4">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Capital Expenditure (CapEx):</w:t>
      </w:r>
      <w:r w:rsidDel="00000000" w:rsidR="00000000" w:rsidRPr="00000000">
        <w:rPr>
          <w:rFonts w:ascii="Times New Roman" w:cs="Times New Roman" w:eastAsia="Times New Roman" w:hAnsi="Times New Roman"/>
          <w:rtl w:val="0"/>
        </w:rPr>
        <w:t xml:space="preserve"> Monitor the level of capital expenditures relative to cash flow, as it influences free cash flow.</w:t>
      </w:r>
    </w:p>
    <w:p w:rsidR="00000000" w:rsidDel="00000000" w:rsidP="00000000" w:rsidRDefault="00000000" w:rsidRPr="00000000" w14:paraId="000005E5">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Debt Levels:</w:t>
      </w:r>
      <w:r w:rsidDel="00000000" w:rsidR="00000000" w:rsidRPr="00000000">
        <w:rPr>
          <w:rFonts w:ascii="Times New Roman" w:cs="Times New Roman" w:eastAsia="Times New Roman" w:hAnsi="Times New Roman"/>
          <w:rtl w:val="0"/>
        </w:rPr>
        <w:t xml:space="preserve"> Consider a company's debt levels and its impact on interest payments and free cash flow.</w:t>
      </w:r>
    </w:p>
    <w:p w:rsidR="00000000" w:rsidDel="00000000" w:rsidP="00000000" w:rsidRDefault="00000000" w:rsidRPr="00000000" w14:paraId="000005E6">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Incorporating cash flow analysis into a comprehensive stock valuation strategy provides a deeper understanding of a company's financial position and its ability to generate value for shareholders over the long term. However, investors should complement cash flow analysis with other financial metrics and qualitative factors for a more holistic assessment.</w:t>
      </w:r>
    </w:p>
    <w:p w:rsidR="00000000" w:rsidDel="00000000" w:rsidP="00000000" w:rsidRDefault="00000000" w:rsidRPr="00000000" w14:paraId="000005E7">
      <w:pPr>
        <w:rPr>
          <w:rFonts w:ascii="Times New Roman" w:cs="Times New Roman" w:eastAsia="Times New Roman" w:hAnsi="Times New Roman"/>
          <w:b w:val="1"/>
          <w:color w:val="4f81bd"/>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5E8">
      <w:pPr>
        <w:pStyle w:val="Heading3"/>
        <w:rPr>
          <w:color w:val="f79646"/>
          <w:sz w:val="28"/>
          <w:szCs w:val="28"/>
        </w:rPr>
      </w:pPr>
      <w:r w:rsidDel="00000000" w:rsidR="00000000" w:rsidRPr="00000000">
        <w:rPr>
          <w:rtl w:val="0"/>
        </w:rPr>
      </w:r>
    </w:p>
    <w:p w:rsidR="00000000" w:rsidDel="00000000" w:rsidP="00000000" w:rsidRDefault="00000000" w:rsidRPr="00000000" w14:paraId="000005E9">
      <w:pPr>
        <w:pStyle w:val="Heading3"/>
        <w:rPr>
          <w:color w:val="f79646"/>
          <w:sz w:val="28"/>
          <w:szCs w:val="28"/>
        </w:rPr>
      </w:pPr>
      <w:r w:rsidDel="00000000" w:rsidR="00000000" w:rsidRPr="00000000">
        <w:rPr>
          <w:rtl w:val="0"/>
        </w:rPr>
      </w:r>
    </w:p>
    <w:p w:rsidR="00000000" w:rsidDel="00000000" w:rsidP="00000000" w:rsidRDefault="00000000" w:rsidRPr="00000000" w14:paraId="000005EA">
      <w:pPr>
        <w:pStyle w:val="Heading3"/>
        <w:rPr>
          <w:color w:val="f79646"/>
          <w:sz w:val="28"/>
          <w:szCs w:val="28"/>
        </w:rPr>
      </w:pPr>
      <w:r w:rsidDel="00000000" w:rsidR="00000000" w:rsidRPr="00000000">
        <w:rPr>
          <w:rtl w:val="0"/>
        </w:rPr>
      </w:r>
    </w:p>
    <w:p w:rsidR="00000000" w:rsidDel="00000000" w:rsidP="00000000" w:rsidRDefault="00000000" w:rsidRPr="00000000" w14:paraId="000005EB">
      <w:pPr>
        <w:pStyle w:val="Heading3"/>
        <w:rPr>
          <w:color w:val="f79646"/>
          <w:sz w:val="28"/>
          <w:szCs w:val="28"/>
        </w:rPr>
      </w:pPr>
      <w:r w:rsidDel="00000000" w:rsidR="00000000" w:rsidRPr="00000000">
        <w:rPr>
          <w:rtl w:val="0"/>
        </w:rPr>
      </w:r>
    </w:p>
    <w:p w:rsidR="00000000" w:rsidDel="00000000" w:rsidP="00000000" w:rsidRDefault="00000000" w:rsidRPr="00000000" w14:paraId="000005EC">
      <w:pPr>
        <w:pStyle w:val="Heading3"/>
        <w:rPr>
          <w:color w:val="f79646"/>
          <w:sz w:val="28"/>
          <w:szCs w:val="28"/>
        </w:rPr>
      </w:pPr>
      <w:r w:rsidDel="00000000" w:rsidR="00000000" w:rsidRPr="00000000">
        <w:rPr>
          <w:rtl w:val="0"/>
        </w:rPr>
      </w:r>
    </w:p>
    <w:p w:rsidR="00000000" w:rsidDel="00000000" w:rsidP="00000000" w:rsidRDefault="00000000" w:rsidRPr="00000000" w14:paraId="000005ED">
      <w:pPr>
        <w:pStyle w:val="Heading1"/>
        <w:jc w:val="center"/>
        <w:rPr>
          <w:rFonts w:ascii="Times New Roman" w:cs="Times New Roman" w:eastAsia="Times New Roman" w:hAnsi="Times New Roman"/>
        </w:rPr>
      </w:pPr>
      <w:bookmarkStart w:colFirst="0" w:colLast="0" w:name="_heading=h.xil68dfpawfr" w:id="35"/>
      <w:bookmarkEnd w:id="35"/>
      <w:r w:rsidDel="00000000" w:rsidR="00000000" w:rsidRPr="00000000">
        <w:rPr>
          <w:rFonts w:ascii="Times New Roman" w:cs="Times New Roman" w:eastAsia="Times New Roman" w:hAnsi="Times New Roman"/>
          <w:rtl w:val="0"/>
        </w:rPr>
        <w:t xml:space="preserve">Chapter 3:</w:t>
      </w:r>
    </w:p>
    <w:p w:rsidR="00000000" w:rsidDel="00000000" w:rsidP="00000000" w:rsidRDefault="00000000" w:rsidRPr="00000000" w14:paraId="000005EE">
      <w:pPr>
        <w:pStyle w:val="Heading1"/>
        <w:jc w:val="center"/>
        <w:rPr>
          <w:rFonts w:ascii="Times New Roman" w:cs="Times New Roman" w:eastAsia="Times New Roman" w:hAnsi="Times New Roman"/>
        </w:rPr>
      </w:pPr>
      <w:bookmarkStart w:colFirst="0" w:colLast="0" w:name="_heading=h.j8tjcouwzq0t" w:id="36"/>
      <w:bookmarkEnd w:id="36"/>
      <w:r w:rsidDel="00000000" w:rsidR="00000000" w:rsidRPr="00000000">
        <w:rPr>
          <w:rFonts w:ascii="Times New Roman" w:cs="Times New Roman" w:eastAsia="Times New Roman" w:hAnsi="Times New Roman"/>
          <w:rtl w:val="0"/>
        </w:rPr>
        <w:t xml:space="preserve">Valuations</w:t>
      </w:r>
    </w:p>
    <w:p w:rsidR="00000000" w:rsidDel="00000000" w:rsidP="00000000" w:rsidRDefault="00000000" w:rsidRPr="00000000" w14:paraId="000005EF">
      <w:pPr>
        <w:rPr>
          <w:rFonts w:ascii="Times New Roman" w:cs="Times New Roman" w:eastAsia="Times New Roman" w:hAnsi="Times New Roman"/>
          <w:b w:val="1"/>
          <w:color w:val="f79646"/>
          <w:sz w:val="28"/>
          <w:szCs w:val="28"/>
        </w:rPr>
      </w:pPr>
      <w:r w:rsidDel="00000000" w:rsidR="00000000" w:rsidRPr="00000000">
        <w:rPr>
          <w:rtl w:val="0"/>
        </w:rPr>
      </w:r>
    </w:p>
    <w:p w:rsidR="00000000" w:rsidDel="00000000" w:rsidP="00000000" w:rsidRDefault="00000000" w:rsidRPr="00000000" w14:paraId="000005F0">
      <w:pPr>
        <w:rPr>
          <w:rFonts w:ascii="Times New Roman" w:cs="Times New Roman" w:eastAsia="Times New Roman" w:hAnsi="Times New Roman"/>
          <w:b w:val="1"/>
          <w:color w:val="f79646"/>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5F1">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Stock valuation is a fundamental aspect of investment analysis, providing investors with insights into the intrinsic worth of a company's shares. Properly valuing a stock involves a combination of quantitative methods, financial metrics, and qualitative considerations. In this comprehensive guide, we explore various stock valuation methods, key metrics, and important factors to consider when assessing the value of a stock.</w:t>
      </w:r>
    </w:p>
    <w:p w:rsidR="00000000" w:rsidDel="00000000" w:rsidP="00000000" w:rsidRDefault="00000000" w:rsidRPr="00000000" w14:paraId="000005F2">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 Stock Valuation Methods</w:t>
      </w:r>
    </w:p>
    <w:p w:rsidR="00000000" w:rsidDel="00000000" w:rsidP="00000000" w:rsidRDefault="00000000" w:rsidRPr="00000000" w14:paraId="000005F3">
      <w:pPr>
        <w:jc w:val="both"/>
        <w:rPr>
          <w:rFonts w:ascii="Times New Roman" w:cs="Times New Roman" w:eastAsia="Times New Roman" w:hAnsi="Times New Roman"/>
          <w:b w:val="1"/>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-2962</wp:posOffset>
            </wp:positionV>
            <wp:extent cx="3403600" cy="1913255"/>
            <wp:effectExtent b="0" l="0" r="0" t="0"/>
            <wp:wrapSquare wrapText="bothSides" distB="0" distT="0" distL="114300" distR="114300"/>
            <wp:docPr id="2137969528" name="image111.jpg"/>
            <a:graphic>
              <a:graphicData uri="http://schemas.openxmlformats.org/drawingml/2006/picture">
                <pic:pic>
                  <pic:nvPicPr>
                    <pic:cNvPr id="0" name="image111.jpg"/>
                    <pic:cNvPicPr preferRelativeResize="0"/>
                  </pic:nvPicPr>
                  <pic:blipFill>
                    <a:blip r:embed="rId89"/>
                    <a:srcRect b="0" l="0" r="0" t="0"/>
                    <a:stretch>
                      <a:fillRect/>
                    </a:stretch>
                  </pic:blipFill>
                  <pic:spPr>
                    <a:xfrm>
                      <a:off x="0" y="0"/>
                      <a:ext cx="3403600" cy="1913255"/>
                    </a:xfrm>
                    <a:prstGeom prst="rect"/>
                    <a:ln/>
                  </pic:spPr>
                </pic:pic>
              </a:graphicData>
            </a:graphic>
          </wp:anchor>
        </w:drawing>
      </w:r>
    </w:p>
    <w:p w:rsidR="00000000" w:rsidDel="00000000" w:rsidP="00000000" w:rsidRDefault="00000000" w:rsidRPr="00000000" w14:paraId="000005F4">
      <w:pPr>
        <w:jc w:val="both"/>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1. Discounted Cash Flow (DCF) Analysis</w:t>
      </w:r>
    </w:p>
    <w:p w:rsidR="00000000" w:rsidDel="00000000" w:rsidP="00000000" w:rsidRDefault="00000000" w:rsidRPr="00000000" w14:paraId="000005F5">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Methodology: DCF estimates the present value of a company's future cash flows, discounted at a predetermined rate.</w:t>
      </w:r>
    </w:p>
    <w:p w:rsidR="00000000" w:rsidDel="00000000" w:rsidP="00000000" w:rsidRDefault="00000000" w:rsidRPr="00000000" w14:paraId="000005F6">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Components: DCF involves forecasting cash flows, determining the discount rate (weighted average cost of capital), and calculating the terminal value.</w:t>
      </w:r>
    </w:p>
    <w:p w:rsidR="00000000" w:rsidDel="00000000" w:rsidP="00000000" w:rsidRDefault="00000000" w:rsidRPr="00000000" w14:paraId="000005F7">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Pros: Provides a detailed and intrinsic valuation based on expected future cash flows.</w:t>
      </w:r>
    </w:p>
    <w:p w:rsidR="00000000" w:rsidDel="00000000" w:rsidP="00000000" w:rsidRDefault="00000000" w:rsidRPr="00000000" w14:paraId="000005F8">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Cons: Sensitive to assumptions, such as growth rates and discount rates.</w:t>
      </w:r>
    </w:p>
    <w:p w:rsidR="00000000" w:rsidDel="00000000" w:rsidP="00000000" w:rsidRDefault="00000000" w:rsidRPr="00000000" w14:paraId="000005F9">
      <w:pPr>
        <w:jc w:val="both"/>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2. Comparable Company Analysis (CCA)</w:t>
      </w:r>
    </w:p>
    <w:p w:rsidR="00000000" w:rsidDel="00000000" w:rsidP="00000000" w:rsidRDefault="00000000" w:rsidRPr="00000000" w14:paraId="000005FA">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Methodology: CCA involves comparing the financial metrics of the target company with similar companies in the same industry.</w:t>
      </w:r>
    </w:p>
    <w:p w:rsidR="00000000" w:rsidDel="00000000" w:rsidP="00000000" w:rsidRDefault="00000000" w:rsidRPr="00000000" w14:paraId="000005FB">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Components: Metrics include price-to-earnings (P/E), price-to-sales (P/S), and enterprise value-to-EBITDA ratios.</w:t>
      </w:r>
    </w:p>
    <w:p w:rsidR="00000000" w:rsidDel="00000000" w:rsidP="00000000" w:rsidRDefault="00000000" w:rsidRPr="00000000" w14:paraId="000005FC">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Pros: Relatively simple and provides a market-driven valuation.</w:t>
      </w:r>
    </w:p>
    <w:p w:rsidR="00000000" w:rsidDel="00000000" w:rsidP="00000000" w:rsidRDefault="00000000" w:rsidRPr="00000000" w14:paraId="000005FD">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Cons: Highly dependent on the choice of comparable companies, which may vary.</w:t>
      </w:r>
    </w:p>
    <w:p w:rsidR="00000000" w:rsidDel="00000000" w:rsidP="00000000" w:rsidRDefault="00000000" w:rsidRPr="00000000" w14:paraId="000005FE">
      <w:pPr>
        <w:jc w:val="both"/>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3. Comparable Transaction Analysis (CTA)</w:t>
      </w:r>
    </w:p>
    <w:p w:rsidR="00000000" w:rsidDel="00000000" w:rsidP="00000000" w:rsidRDefault="00000000" w:rsidRPr="00000000" w14:paraId="000005FF">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Methodology: CTA assesses the value of a company by comparing it to the prices paid in recent comparable mergers and acquisitions.</w:t>
      </w:r>
    </w:p>
    <w:p w:rsidR="00000000" w:rsidDel="00000000" w:rsidP="00000000" w:rsidRDefault="00000000" w:rsidRPr="00000000" w14:paraId="00000600">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Components: Involves analysing transaction multiples and premiums paid.</w:t>
      </w:r>
    </w:p>
    <w:p w:rsidR="00000000" w:rsidDel="00000000" w:rsidP="00000000" w:rsidRDefault="00000000" w:rsidRPr="00000000" w14:paraId="00000601">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Pros: Reflects market dynamics and recent industry transactions.</w:t>
      </w:r>
    </w:p>
    <w:p w:rsidR="00000000" w:rsidDel="00000000" w:rsidP="00000000" w:rsidRDefault="00000000" w:rsidRPr="00000000" w14:paraId="00000602">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Cons: Limited by the availability of recent comparable transactions.</w:t>
      </w:r>
    </w:p>
    <w:p w:rsidR="00000000" w:rsidDel="00000000" w:rsidP="00000000" w:rsidRDefault="00000000" w:rsidRPr="00000000" w14:paraId="00000603">
      <w:pPr>
        <w:jc w:val="both"/>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4. Dividend Discount Model (DDM)</w:t>
      </w:r>
    </w:p>
    <w:p w:rsidR="00000000" w:rsidDel="00000000" w:rsidP="00000000" w:rsidRDefault="00000000" w:rsidRPr="00000000" w14:paraId="00000604">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Methodology: DDM values a stock based on the present value of its expected future dividends.</w:t>
      </w:r>
    </w:p>
    <w:p w:rsidR="00000000" w:rsidDel="00000000" w:rsidP="00000000" w:rsidRDefault="00000000" w:rsidRPr="00000000" w14:paraId="00000605">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Components: Requires estimating future dividends and determining a discount rate.</w:t>
      </w:r>
    </w:p>
    <w:p w:rsidR="00000000" w:rsidDel="00000000" w:rsidP="00000000" w:rsidRDefault="00000000" w:rsidRPr="00000000" w14:paraId="00000606">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Pros: Applicable to dividend-paying stocks, providing an income-focused valuation.</w:t>
      </w:r>
    </w:p>
    <w:p w:rsidR="00000000" w:rsidDel="00000000" w:rsidP="00000000" w:rsidRDefault="00000000" w:rsidRPr="00000000" w14:paraId="00000607">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Cons: Less applicable for companies that do not pay regular dividends.</w:t>
      </w:r>
    </w:p>
    <w:p w:rsidR="00000000" w:rsidDel="00000000" w:rsidP="00000000" w:rsidRDefault="00000000" w:rsidRPr="00000000" w14:paraId="00000608">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II. Key Valuation Metrics</w:t>
      </w:r>
    </w:p>
    <w:p w:rsidR="00000000" w:rsidDel="00000000" w:rsidP="00000000" w:rsidRDefault="00000000" w:rsidRPr="00000000" w14:paraId="00000609">
      <w:pPr>
        <w:jc w:val="both"/>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1. Price-to-Earnings Ratio (P/E)</w:t>
      </w:r>
    </w:p>
    <w:p w:rsidR="00000000" w:rsidDel="00000000" w:rsidP="00000000" w:rsidRDefault="00000000" w:rsidRPr="00000000" w14:paraId="0000060A">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P/E ratio is calculated by dividing the stock price by earnings per share (EPS). A higher P/E ratio may indicate higher growth expectations but can also suggest an overvalued stock.</w:t>
      </w:r>
    </w:p>
    <w:p w:rsidR="00000000" w:rsidDel="00000000" w:rsidP="00000000" w:rsidRDefault="00000000" w:rsidRPr="00000000" w14:paraId="0000060B">
      <w:pPr>
        <w:jc w:val="both"/>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2. Price-to-Sales Ratio (P/S)</w:t>
      </w:r>
    </w:p>
    <w:p w:rsidR="00000000" w:rsidDel="00000000" w:rsidP="00000000" w:rsidRDefault="00000000" w:rsidRPr="00000000" w14:paraId="0000060C">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P/S ratio is calculated by dividing the stock price by revenue per share. Compares the stock price to the company's revenue, useful for assessing sales efficiency.</w:t>
      </w:r>
    </w:p>
    <w:p w:rsidR="00000000" w:rsidDel="00000000" w:rsidP="00000000" w:rsidRDefault="00000000" w:rsidRPr="00000000" w14:paraId="0000060D">
      <w:pPr>
        <w:jc w:val="both"/>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3. Price-to-Book Ratio (P/B)</w:t>
      </w:r>
    </w:p>
    <w:p w:rsidR="00000000" w:rsidDel="00000000" w:rsidP="00000000" w:rsidRDefault="00000000" w:rsidRPr="00000000" w14:paraId="0000060E">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P/B ratio is calculated by dividing the stock price by book value per share. Indicates how the market values a company relative to its net asset value.</w:t>
      </w:r>
    </w:p>
    <w:p w:rsidR="00000000" w:rsidDel="00000000" w:rsidP="00000000" w:rsidRDefault="00000000" w:rsidRPr="00000000" w14:paraId="0000060F">
      <w:pPr>
        <w:jc w:val="both"/>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4. Dividend Yield</w:t>
      </w:r>
    </w:p>
    <w:p w:rsidR="00000000" w:rsidDel="00000000" w:rsidP="00000000" w:rsidRDefault="00000000" w:rsidRPr="00000000" w14:paraId="00000610">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Dividend yield is calculated by dividing the annual dividend per share by the stock price. Reflects the return on investment from dividends, providing income-oriented investors with insights.</w:t>
      </w:r>
    </w:p>
    <w:p w:rsidR="00000000" w:rsidDel="00000000" w:rsidP="00000000" w:rsidRDefault="00000000" w:rsidRPr="00000000" w14:paraId="00000611">
      <w:pPr>
        <w:jc w:val="both"/>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5. Earnings Before Interest, Taxes, Depreciation, and Amortisation (EBITDA)</w:t>
      </w:r>
    </w:p>
    <w:p w:rsidR="00000000" w:rsidDel="00000000" w:rsidP="00000000" w:rsidRDefault="00000000" w:rsidRPr="00000000" w14:paraId="00000612">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EBITDA is a measure of a company's operating performance, excluding non-operating expenses. Used in various valuation ratios and as a proxy for cash flow.</w:t>
      </w:r>
    </w:p>
    <w:p w:rsidR="00000000" w:rsidDel="00000000" w:rsidP="00000000" w:rsidRDefault="00000000" w:rsidRPr="00000000" w14:paraId="00000613">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III. Considerations in Stock Valuation</w:t>
      </w:r>
    </w:p>
    <w:p w:rsidR="00000000" w:rsidDel="00000000" w:rsidP="00000000" w:rsidRDefault="00000000" w:rsidRPr="00000000" w14:paraId="00000614">
      <w:pPr>
        <w:jc w:val="both"/>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1. Industry and Economic Conditions</w:t>
      </w:r>
    </w:p>
    <w:p w:rsidR="00000000" w:rsidDel="00000000" w:rsidP="00000000" w:rsidRDefault="00000000" w:rsidRPr="00000000" w14:paraId="00000615">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Industry and economic trends influence a company's growth potential and risk profile. Evaluate how macroeconomic factors, regulatory changes, and industry dynamics affect the company.</w:t>
      </w:r>
    </w:p>
    <w:p w:rsidR="00000000" w:rsidDel="00000000" w:rsidP="00000000" w:rsidRDefault="00000000" w:rsidRPr="00000000" w14:paraId="00000616">
      <w:pPr>
        <w:jc w:val="both"/>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2. Growth Prospects</w:t>
      </w:r>
    </w:p>
    <w:p w:rsidR="00000000" w:rsidDel="00000000" w:rsidP="00000000" w:rsidRDefault="00000000" w:rsidRPr="00000000" w14:paraId="00000617">
      <w:pPr>
        <w:jc w:val="both"/>
        <w:rPr>
          <w:rFonts w:ascii="Times New Roman" w:cs="Times New Roman" w:eastAsia="Times New Roman" w:hAnsi="Times New Roman"/>
          <w:u w:val="singl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-1057</wp:posOffset>
            </wp:positionV>
            <wp:extent cx="3403600" cy="1913255"/>
            <wp:effectExtent b="0" l="0" r="0" t="0"/>
            <wp:wrapSquare wrapText="bothSides" distB="0" distT="0" distL="114300" distR="114300"/>
            <wp:docPr id="2137969449" name="image35.jpg"/>
            <a:graphic>
              <a:graphicData uri="http://schemas.openxmlformats.org/drawingml/2006/picture">
                <pic:pic>
                  <pic:nvPicPr>
                    <pic:cNvPr id="0" name="image35.jpg"/>
                    <pic:cNvPicPr preferRelativeResize="0"/>
                  </pic:nvPicPr>
                  <pic:blipFill>
                    <a:blip r:embed="rId90"/>
                    <a:srcRect b="0" l="0" r="0" t="0"/>
                    <a:stretch>
                      <a:fillRect/>
                    </a:stretch>
                  </pic:blipFill>
                  <pic:spPr>
                    <a:xfrm>
                      <a:off x="0" y="0"/>
                      <a:ext cx="3403600" cy="1913255"/>
                    </a:xfrm>
                    <a:prstGeom prst="rect"/>
                    <a:ln/>
                  </pic:spPr>
                </pic:pic>
              </a:graphicData>
            </a:graphic>
          </wp:anchor>
        </w:drawing>
      </w:r>
    </w:p>
    <w:p w:rsidR="00000000" w:rsidDel="00000000" w:rsidP="00000000" w:rsidRDefault="00000000" w:rsidRPr="00000000" w14:paraId="00000618">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Growth expectations affect valuation methods like DCF and forward-looking metrics. Assess a company's ability to sustain and grow its business, considering market share, product innovation, and industry trends.</w:t>
      </w:r>
    </w:p>
    <w:p w:rsidR="00000000" w:rsidDel="00000000" w:rsidP="00000000" w:rsidRDefault="00000000" w:rsidRPr="00000000" w14:paraId="00000619">
      <w:pPr>
        <w:jc w:val="both"/>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3. Risk Factors</w:t>
      </w:r>
    </w:p>
    <w:p w:rsidR="00000000" w:rsidDel="00000000" w:rsidP="00000000" w:rsidRDefault="00000000" w:rsidRPr="00000000" w14:paraId="0000061A">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Risks influence discount rates and the perceived uncertainty in cash flow projections. Identify and quantify risks related to market conditions, competition, regulatory changes, and company-specific factors.</w:t>
      </w:r>
    </w:p>
    <w:p w:rsidR="00000000" w:rsidDel="00000000" w:rsidP="00000000" w:rsidRDefault="00000000" w:rsidRPr="00000000" w14:paraId="0000061B">
      <w:pPr>
        <w:jc w:val="both"/>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4. Management Quality</w:t>
      </w:r>
    </w:p>
    <w:p w:rsidR="00000000" w:rsidDel="00000000" w:rsidP="00000000" w:rsidRDefault="00000000" w:rsidRPr="00000000" w14:paraId="0000061C">
      <w:pPr>
        <w:jc w:val="both"/>
        <w:rPr>
          <w:rFonts w:ascii="Times New Roman" w:cs="Times New Roman" w:eastAsia="Times New Roman" w:hAnsi="Times New Roman"/>
          <w:u w:val="singl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422</wp:posOffset>
            </wp:positionV>
            <wp:extent cx="3403600" cy="1913255"/>
            <wp:effectExtent b="0" l="0" r="0" t="0"/>
            <wp:wrapSquare wrapText="bothSides" distB="0" distT="0" distL="114300" distR="114300"/>
            <wp:docPr id="2137969496" name="image81.jpg"/>
            <a:graphic>
              <a:graphicData uri="http://schemas.openxmlformats.org/drawingml/2006/picture">
                <pic:pic>
                  <pic:nvPicPr>
                    <pic:cNvPr id="0" name="image81.jpg"/>
                    <pic:cNvPicPr preferRelativeResize="0"/>
                  </pic:nvPicPr>
                  <pic:blipFill>
                    <a:blip r:embed="rId91"/>
                    <a:srcRect b="0" l="0" r="0" t="0"/>
                    <a:stretch>
                      <a:fillRect/>
                    </a:stretch>
                  </pic:blipFill>
                  <pic:spPr>
                    <a:xfrm>
                      <a:off x="0" y="0"/>
                      <a:ext cx="3403600" cy="1913255"/>
                    </a:xfrm>
                    <a:prstGeom prst="rect"/>
                    <a:ln/>
                  </pic:spPr>
                </pic:pic>
              </a:graphicData>
            </a:graphic>
          </wp:anchor>
        </w:drawing>
      </w:r>
    </w:p>
    <w:p w:rsidR="00000000" w:rsidDel="00000000" w:rsidP="00000000" w:rsidRDefault="00000000" w:rsidRPr="00000000" w14:paraId="0000061D">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Competent and ethical management positively influences a company's long-term prospects. Evaluate the leadership team's track record, strategic vision, and corporate governance practices.</w:t>
      </w:r>
    </w:p>
    <w:p w:rsidR="00000000" w:rsidDel="00000000" w:rsidP="00000000" w:rsidRDefault="00000000" w:rsidRPr="00000000" w14:paraId="0000061E">
      <w:pPr>
        <w:jc w:val="both"/>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5. Financial Health and Capital Structure</w:t>
      </w:r>
    </w:p>
    <w:p w:rsidR="00000000" w:rsidDel="00000000" w:rsidP="00000000" w:rsidRDefault="00000000" w:rsidRPr="00000000" w14:paraId="0000061F">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Financial stability affects a company's ability to invest, pay debts, and return value to shareholders. Analyse balance sheet strength, debt levels, liquidity, and the company's capital allocation strategy.</w:t>
      </w:r>
    </w:p>
    <w:p w:rsidR="00000000" w:rsidDel="00000000" w:rsidP="00000000" w:rsidRDefault="00000000" w:rsidRPr="00000000" w14:paraId="00000620">
      <w:pPr>
        <w:jc w:val="both"/>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6. Market Sentiment and Investor Perception</w:t>
      </w:r>
    </w:p>
    <w:p w:rsidR="00000000" w:rsidDel="00000000" w:rsidP="00000000" w:rsidRDefault="00000000" w:rsidRPr="00000000" w14:paraId="00000621">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Market sentiment can drive stock prices, impacting short-term valuations. Be aware of market trends, investor sentiment, and potential market overreactions.</w:t>
      </w:r>
    </w:p>
    <w:p w:rsidR="00000000" w:rsidDel="00000000" w:rsidP="00000000" w:rsidRDefault="00000000" w:rsidRPr="00000000" w14:paraId="00000622">
      <w:pPr>
        <w:jc w:val="both"/>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7. Valuation Ratios Trends</w:t>
      </w:r>
    </w:p>
    <w:p w:rsidR="00000000" w:rsidDel="00000000" w:rsidP="00000000" w:rsidRDefault="00000000" w:rsidRPr="00000000" w14:paraId="00000623">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Changes in valuation ratios over time may signal shifts in market perceptions. Monitor trends in key valuation ratios, comparing them with historical benchmarks and industry peers.</w:t>
      </w:r>
    </w:p>
    <w:p w:rsidR="00000000" w:rsidDel="00000000" w:rsidP="00000000" w:rsidRDefault="00000000" w:rsidRPr="00000000" w14:paraId="00000624">
      <w:pPr>
        <w:jc w:val="both"/>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8. External Events and Catalysts</w:t>
      </w:r>
    </w:p>
    <w:p w:rsidR="00000000" w:rsidDel="00000000" w:rsidP="00000000" w:rsidRDefault="00000000" w:rsidRPr="00000000" w14:paraId="00000625">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Significant events, such as mergers, acquisitions, or regulatory changes, can impact valuation. Stay informed about potential catalysts that could affect the company's value.</w:t>
      </w:r>
    </w:p>
    <w:p w:rsidR="00000000" w:rsidDel="00000000" w:rsidP="00000000" w:rsidRDefault="00000000" w:rsidRPr="00000000" w14:paraId="00000626">
      <w:pPr>
        <w:rPr>
          <w:rFonts w:ascii="Times New Roman" w:cs="Times New Roman" w:eastAsia="Times New Roman" w:hAnsi="Times New Roman"/>
          <w:b w:val="1"/>
          <w:color w:val="4f81bd"/>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627">
      <w:pPr>
        <w:pStyle w:val="Heading3"/>
        <w:rPr>
          <w:color w:val="f79646"/>
          <w:sz w:val="28"/>
          <w:szCs w:val="28"/>
        </w:rPr>
      </w:pPr>
      <w:bookmarkStart w:colFirst="0" w:colLast="0" w:name="_heading=h.bth6h8tncrqd" w:id="37"/>
      <w:bookmarkEnd w:id="37"/>
      <w:r w:rsidDel="00000000" w:rsidR="00000000" w:rsidRPr="00000000">
        <w:rPr>
          <w:color w:val="f79646"/>
          <w:sz w:val="28"/>
          <w:szCs w:val="28"/>
          <w:rtl w:val="0"/>
        </w:rPr>
        <w:t xml:space="preserve">Fair valuation of stocks</w:t>
      </w:r>
    </w:p>
    <w:p w:rsidR="00000000" w:rsidDel="00000000" w:rsidP="00000000" w:rsidRDefault="00000000" w:rsidRPr="00000000" w14:paraId="00000628">
      <w:pPr>
        <w:pStyle w:val="Heading3"/>
        <w:rPr>
          <w:color w:val="f79646"/>
          <w:sz w:val="28"/>
          <w:szCs w:val="28"/>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-1269</wp:posOffset>
            </wp:positionV>
            <wp:extent cx="3403600" cy="1913255"/>
            <wp:effectExtent b="0" l="0" r="0" t="0"/>
            <wp:wrapSquare wrapText="bothSides" distB="0" distT="0" distL="114300" distR="114300"/>
            <wp:docPr id="2137969484" name="image68.jpg"/>
            <a:graphic>
              <a:graphicData uri="http://schemas.openxmlformats.org/drawingml/2006/picture">
                <pic:pic>
                  <pic:nvPicPr>
                    <pic:cNvPr id="0" name="image68.jpg"/>
                    <pic:cNvPicPr preferRelativeResize="0"/>
                  </pic:nvPicPr>
                  <pic:blipFill>
                    <a:blip r:embed="rId92"/>
                    <a:srcRect b="0" l="0" r="0" t="0"/>
                    <a:stretch>
                      <a:fillRect/>
                    </a:stretch>
                  </pic:blipFill>
                  <pic:spPr>
                    <a:xfrm>
                      <a:off x="0" y="0"/>
                      <a:ext cx="3403600" cy="1913255"/>
                    </a:xfrm>
                    <a:prstGeom prst="rect"/>
                    <a:ln/>
                  </pic:spPr>
                </pic:pic>
              </a:graphicData>
            </a:graphic>
          </wp:anchor>
        </w:drawing>
      </w:r>
    </w:p>
    <w:p w:rsidR="00000000" w:rsidDel="00000000" w:rsidP="00000000" w:rsidRDefault="00000000" w:rsidRPr="00000000" w14:paraId="00000629">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Determining the fair value of an asset is a critical aspect of financial analysis, providing investors and analysts with a rational basis for making informed decisions. Whether assessing stocks, bonds, real estate, or other financial instruments, understanding fair value is essential for evaluating investment opportunities. In this comprehensive guide, we explore the various methods, principles, and considerations involved in the determination of fair value.</w:t>
      </w:r>
    </w:p>
    <w:p w:rsidR="00000000" w:rsidDel="00000000" w:rsidP="00000000" w:rsidRDefault="00000000" w:rsidRPr="00000000" w14:paraId="0000062A">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Fair value represents the price at which an asset would exchange hands between knowledgeable, willing parties in an arm's length transaction. It is a market-based measure and is widely used in financial reporting and investment analysis.</w:t>
      </w:r>
    </w:p>
    <w:p w:rsidR="00000000" w:rsidDel="00000000" w:rsidP="00000000" w:rsidRDefault="00000000" w:rsidRPr="00000000" w14:paraId="0000062B">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Methods for Determining Fair Value</w:t>
      </w:r>
    </w:p>
    <w:p w:rsidR="00000000" w:rsidDel="00000000" w:rsidP="00000000" w:rsidRDefault="00000000" w:rsidRPr="00000000" w14:paraId="0000062C">
      <w:pPr>
        <w:jc w:val="both"/>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1. Market Approach:</w:t>
      </w:r>
    </w:p>
    <w:p w:rsidR="00000000" w:rsidDel="00000000" w:rsidP="00000000" w:rsidRDefault="00000000" w:rsidRPr="00000000" w14:paraId="0000062D">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Methodology: This approach determines fair value by comparing the asset to similar assets in the market.</w:t>
      </w:r>
    </w:p>
    <w:p w:rsidR="00000000" w:rsidDel="00000000" w:rsidP="00000000" w:rsidRDefault="00000000" w:rsidRPr="00000000" w14:paraId="0000062E">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Valuation Methods: Comparable Company Analysis (CCA) and Comparable Transaction Analysis (CTA) are common methods within the market approach.</w:t>
      </w:r>
    </w:p>
    <w:p w:rsidR="00000000" w:rsidDel="00000000" w:rsidP="00000000" w:rsidRDefault="00000000" w:rsidRPr="00000000" w14:paraId="0000062F">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Considerations: Requires access to reliable market data and comparable assets.</w:t>
      </w:r>
    </w:p>
    <w:p w:rsidR="00000000" w:rsidDel="00000000" w:rsidP="00000000" w:rsidRDefault="00000000" w:rsidRPr="00000000" w14:paraId="00000630">
      <w:pPr>
        <w:jc w:val="both"/>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2. Income Approach:</w:t>
      </w:r>
    </w:p>
    <w:p w:rsidR="00000000" w:rsidDel="00000000" w:rsidP="00000000" w:rsidRDefault="00000000" w:rsidRPr="00000000" w14:paraId="00000631">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Methodology: The income approach calculates fair value based on the present value of expected future income or cash flows.</w:t>
      </w:r>
    </w:p>
    <w:p w:rsidR="00000000" w:rsidDel="00000000" w:rsidP="00000000" w:rsidRDefault="00000000" w:rsidRPr="00000000" w14:paraId="00000632">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Valuation Methods: Discounted Cash Flow (DCF) analysis is a primary income approach method.</w:t>
      </w:r>
    </w:p>
    <w:p w:rsidR="00000000" w:rsidDel="00000000" w:rsidP="00000000" w:rsidRDefault="00000000" w:rsidRPr="00000000" w14:paraId="00000633">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Considerations: Involves forecasting future cash flows and determining an appropriate discount rate.</w:t>
      </w:r>
    </w:p>
    <w:p w:rsidR="00000000" w:rsidDel="00000000" w:rsidP="00000000" w:rsidRDefault="00000000" w:rsidRPr="00000000" w14:paraId="00000634">
      <w:pPr>
        <w:jc w:val="both"/>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3. Cost Approach:</w:t>
      </w:r>
    </w:p>
    <w:p w:rsidR="00000000" w:rsidDel="00000000" w:rsidP="00000000" w:rsidRDefault="00000000" w:rsidRPr="00000000" w14:paraId="00000635">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Methodology: This approach determines fair value by estimating the cost to replace or reproduce the asset.</w:t>
      </w:r>
    </w:p>
    <w:p w:rsidR="00000000" w:rsidDel="00000000" w:rsidP="00000000" w:rsidRDefault="00000000" w:rsidRPr="00000000" w14:paraId="00000636">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Valuation Methods: Replacement Cost and Reproduction Cost are common methods within the cost approach.</w:t>
      </w:r>
    </w:p>
    <w:p w:rsidR="00000000" w:rsidDel="00000000" w:rsidP="00000000" w:rsidRDefault="00000000" w:rsidRPr="00000000" w14:paraId="00000637">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Considerations: Useful for valuing unique or specialised assets.</w:t>
      </w:r>
    </w:p>
    <w:p w:rsidR="00000000" w:rsidDel="00000000" w:rsidP="00000000" w:rsidRDefault="00000000" w:rsidRPr="00000000" w14:paraId="00000638">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Principles Governing Fair Value Determination</w:t>
      </w:r>
    </w:p>
    <w:p w:rsidR="00000000" w:rsidDel="00000000" w:rsidP="00000000" w:rsidRDefault="00000000" w:rsidRPr="00000000" w14:paraId="00000639">
      <w:pPr>
        <w:jc w:val="both"/>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1. Principle of Exit Price:</w:t>
      </w:r>
    </w:p>
    <w:p w:rsidR="00000000" w:rsidDel="00000000" w:rsidP="00000000" w:rsidRDefault="00000000" w:rsidRPr="00000000" w14:paraId="0000063A">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Concept: Fair value assumes the perspective of a market participant selling the asset, representing the exit price.</w:t>
      </w:r>
    </w:p>
    <w:p w:rsidR="00000000" w:rsidDel="00000000" w:rsidP="00000000" w:rsidRDefault="00000000" w:rsidRPr="00000000" w14:paraId="0000063B">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Application: Reflects the notion that fair value is the amount received to sell the asset in an orderly transaction.</w:t>
      </w:r>
    </w:p>
    <w:p w:rsidR="00000000" w:rsidDel="00000000" w:rsidP="00000000" w:rsidRDefault="00000000" w:rsidRPr="00000000" w14:paraId="0000063C">
      <w:pPr>
        <w:jc w:val="both"/>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2. Market Participants:</w:t>
      </w:r>
    </w:p>
    <w:p w:rsidR="00000000" w:rsidDel="00000000" w:rsidP="00000000" w:rsidRDefault="00000000" w:rsidRPr="00000000" w14:paraId="0000063D">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Concept: Fair value considers the assumptions of market participants, including their knowledge and willingness to transact.</w:t>
      </w:r>
    </w:p>
    <w:p w:rsidR="00000000" w:rsidDel="00000000" w:rsidP="00000000" w:rsidRDefault="00000000" w:rsidRPr="00000000" w14:paraId="0000063E">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Application: Requires understanding the perspectives of buyers and sellers in the relevant market.</w:t>
      </w:r>
    </w:p>
    <w:p w:rsidR="00000000" w:rsidDel="00000000" w:rsidP="00000000" w:rsidRDefault="00000000" w:rsidRPr="00000000" w14:paraId="0000063F">
      <w:pPr>
        <w:jc w:val="both"/>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3. Orderly Transaction:</w:t>
      </w:r>
    </w:p>
    <w:p w:rsidR="00000000" w:rsidDel="00000000" w:rsidP="00000000" w:rsidRDefault="00000000" w:rsidRPr="00000000" w14:paraId="00000640">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Concept: Fair value assumes an orderly transaction, where the asset is exposed to the market for a reasonable period.</w:t>
      </w:r>
    </w:p>
    <w:p w:rsidR="00000000" w:rsidDel="00000000" w:rsidP="00000000" w:rsidRDefault="00000000" w:rsidRPr="00000000" w14:paraId="00000641">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Application: Excludes distressed or forced sale conditions from fair value determination.</w:t>
      </w:r>
    </w:p>
    <w:p w:rsidR="00000000" w:rsidDel="00000000" w:rsidP="00000000" w:rsidRDefault="00000000" w:rsidRPr="00000000" w14:paraId="00000642">
      <w:pPr>
        <w:jc w:val="both"/>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4. Valuation Premise:</w:t>
      </w:r>
    </w:p>
    <w:p w:rsidR="00000000" w:rsidDel="00000000" w:rsidP="00000000" w:rsidRDefault="00000000" w:rsidRPr="00000000" w14:paraId="00000643">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Concept: Fair value can be determined based on an asset's highest and best use in its current state (in-use premise) or its value in exchange (in-exchange premise).</w:t>
      </w:r>
    </w:p>
    <w:p w:rsidR="00000000" w:rsidDel="00000000" w:rsidP="00000000" w:rsidRDefault="00000000" w:rsidRPr="00000000" w14:paraId="00000644">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Application: Influences the choice of valuation methods and assumptions.</w:t>
      </w:r>
    </w:p>
    <w:p w:rsidR="00000000" w:rsidDel="00000000" w:rsidP="00000000" w:rsidRDefault="00000000" w:rsidRPr="00000000" w14:paraId="00000645">
      <w:pPr>
        <w:jc w:val="both"/>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5. Level of Hierarchy:</w:t>
      </w:r>
    </w:p>
    <w:p w:rsidR="00000000" w:rsidDel="00000000" w:rsidP="00000000" w:rsidRDefault="00000000" w:rsidRPr="00000000" w14:paraId="00000646">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Concept: Fair value is categorised into three levels (Level 1, Level 2, and Level 3) based on the availability of observable market inputs.</w:t>
      </w:r>
    </w:p>
    <w:p w:rsidR="00000000" w:rsidDel="00000000" w:rsidP="00000000" w:rsidRDefault="00000000" w:rsidRPr="00000000" w14:paraId="00000647">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Application: Helps users understand the reliability of fair value measurements.</w:t>
      </w:r>
    </w:p>
    <w:p w:rsidR="00000000" w:rsidDel="00000000" w:rsidP="00000000" w:rsidRDefault="00000000" w:rsidRPr="00000000" w14:paraId="00000648">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Considerations in Fair Value Determination</w:t>
      </w:r>
    </w:p>
    <w:p w:rsidR="00000000" w:rsidDel="00000000" w:rsidP="00000000" w:rsidRDefault="00000000" w:rsidRPr="00000000" w14:paraId="00000649">
      <w:pPr>
        <w:jc w:val="both"/>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1. Market Conditions:</w:t>
      </w:r>
    </w:p>
    <w:p w:rsidR="00000000" w:rsidDel="00000000" w:rsidP="00000000" w:rsidRDefault="00000000" w:rsidRPr="00000000" w14:paraId="0000064A">
      <w:pPr>
        <w:jc w:val="both"/>
        <w:rPr>
          <w:rFonts w:ascii="Times New Roman" w:cs="Times New Roman" w:eastAsia="Times New Roman" w:hAnsi="Times New Roman"/>
          <w:u w:val="singl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-2539</wp:posOffset>
            </wp:positionV>
            <wp:extent cx="3403600" cy="1913255"/>
            <wp:effectExtent b="0" l="0" r="0" t="0"/>
            <wp:wrapSquare wrapText="bothSides" distB="0" distT="0" distL="114300" distR="114300"/>
            <wp:docPr id="2137969480" name="image76.jpg"/>
            <a:graphic>
              <a:graphicData uri="http://schemas.openxmlformats.org/drawingml/2006/picture">
                <pic:pic>
                  <pic:nvPicPr>
                    <pic:cNvPr id="0" name="image76.jpg"/>
                    <pic:cNvPicPr preferRelativeResize="0"/>
                  </pic:nvPicPr>
                  <pic:blipFill>
                    <a:blip r:embed="rId93"/>
                    <a:srcRect b="0" l="0" r="0" t="0"/>
                    <a:stretch>
                      <a:fillRect/>
                    </a:stretch>
                  </pic:blipFill>
                  <pic:spPr>
                    <a:xfrm>
                      <a:off x="0" y="0"/>
                      <a:ext cx="3403600" cy="1913255"/>
                    </a:xfrm>
                    <a:prstGeom prst="rect"/>
                    <a:ln/>
                  </pic:spPr>
                </pic:pic>
              </a:graphicData>
            </a:graphic>
          </wp:anchor>
        </w:drawing>
      </w:r>
    </w:p>
    <w:p w:rsidR="00000000" w:rsidDel="00000000" w:rsidP="00000000" w:rsidRDefault="00000000" w:rsidRPr="00000000" w14:paraId="0000064B">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Impact: Fair value is influenced by market supply and demand dynamics.</w:t>
      </w:r>
    </w:p>
    <w:p w:rsidR="00000000" w:rsidDel="00000000" w:rsidP="00000000" w:rsidRDefault="00000000" w:rsidRPr="00000000" w14:paraId="0000064C">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Considerations: Assess the liquidity and efficiency of the market in which the asset is traded.</w:t>
      </w:r>
    </w:p>
    <w:p w:rsidR="00000000" w:rsidDel="00000000" w:rsidP="00000000" w:rsidRDefault="00000000" w:rsidRPr="00000000" w14:paraId="0000064D">
      <w:pPr>
        <w:jc w:val="both"/>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2. Assumptions and Estimates:</w:t>
      </w:r>
    </w:p>
    <w:p w:rsidR="00000000" w:rsidDel="00000000" w:rsidP="00000000" w:rsidRDefault="00000000" w:rsidRPr="00000000" w14:paraId="0000064E">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Impact: Fair value often relies on assumptions and estimates, such as future cash flows, discount rates, and comparable asset metrics.</w:t>
      </w:r>
    </w:p>
    <w:p w:rsidR="00000000" w:rsidDel="00000000" w:rsidP="00000000" w:rsidRDefault="00000000" w:rsidRPr="00000000" w14:paraId="0000064F">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Considerations: Scrutinise the reasonableness and reliability of assumptions used in the valuation.</w:t>
      </w:r>
    </w:p>
    <w:p w:rsidR="00000000" w:rsidDel="00000000" w:rsidP="00000000" w:rsidRDefault="00000000" w:rsidRPr="00000000" w14:paraId="00000650">
      <w:pPr>
        <w:jc w:val="both"/>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3. Economic Indicators:</w:t>
      </w:r>
    </w:p>
    <w:p w:rsidR="00000000" w:rsidDel="00000000" w:rsidP="00000000" w:rsidRDefault="00000000" w:rsidRPr="00000000" w14:paraId="00000651">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Impact: Economic indicators, such as interest rates, inflation, and GDP growth, can affect fair value.</w:t>
      </w:r>
    </w:p>
    <w:p w:rsidR="00000000" w:rsidDel="00000000" w:rsidP="00000000" w:rsidRDefault="00000000" w:rsidRPr="00000000" w14:paraId="00000652">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Considerations: Monitor macroeconomic conditions that may impact the valuation of assets.</w:t>
      </w:r>
    </w:p>
    <w:p w:rsidR="00000000" w:rsidDel="00000000" w:rsidP="00000000" w:rsidRDefault="00000000" w:rsidRPr="00000000" w14:paraId="00000653">
      <w:pPr>
        <w:jc w:val="both"/>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4. Industry Dynamics:</w:t>
      </w:r>
    </w:p>
    <w:p w:rsidR="00000000" w:rsidDel="00000000" w:rsidP="00000000" w:rsidRDefault="00000000" w:rsidRPr="00000000" w14:paraId="00000654">
      <w:pPr>
        <w:jc w:val="both"/>
        <w:rPr>
          <w:rFonts w:ascii="Times New Roman" w:cs="Times New Roman" w:eastAsia="Times New Roman" w:hAnsi="Times New Roman"/>
          <w:u w:val="singl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-1057</wp:posOffset>
            </wp:positionV>
            <wp:extent cx="3403600" cy="1913255"/>
            <wp:effectExtent b="0" l="0" r="0" t="0"/>
            <wp:wrapSquare wrapText="bothSides" distB="0" distT="0" distL="114300" distR="114300"/>
            <wp:docPr id="2137969432" name="image6.jpg"/>
            <a:graphic>
              <a:graphicData uri="http://schemas.openxmlformats.org/drawingml/2006/picture">
                <pic:pic>
                  <pic:nvPicPr>
                    <pic:cNvPr id="0" name="image6.jpg"/>
                    <pic:cNvPicPr preferRelativeResize="0"/>
                  </pic:nvPicPr>
                  <pic:blipFill>
                    <a:blip r:embed="rId94"/>
                    <a:srcRect b="0" l="0" r="0" t="0"/>
                    <a:stretch>
                      <a:fillRect/>
                    </a:stretch>
                  </pic:blipFill>
                  <pic:spPr>
                    <a:xfrm>
                      <a:off x="0" y="0"/>
                      <a:ext cx="3403600" cy="1913255"/>
                    </a:xfrm>
                    <a:prstGeom prst="rect"/>
                    <a:ln/>
                  </pic:spPr>
                </pic:pic>
              </a:graphicData>
            </a:graphic>
          </wp:anchor>
        </w:drawing>
      </w:r>
    </w:p>
    <w:p w:rsidR="00000000" w:rsidDel="00000000" w:rsidP="00000000" w:rsidRDefault="00000000" w:rsidRPr="00000000" w14:paraId="00000655">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Impact: Industry-specific factors, technological advancements, and regulatory changes influence fair value.</w:t>
      </w:r>
    </w:p>
    <w:p w:rsidR="00000000" w:rsidDel="00000000" w:rsidP="00000000" w:rsidRDefault="00000000" w:rsidRPr="00000000" w14:paraId="00000656">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Considerations: Understand the industry landscape and trends affecting the asset.</w:t>
      </w:r>
    </w:p>
    <w:p w:rsidR="00000000" w:rsidDel="00000000" w:rsidP="00000000" w:rsidRDefault="00000000" w:rsidRPr="00000000" w14:paraId="00000657">
      <w:pPr>
        <w:jc w:val="both"/>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5. Currency and Exchange Rates:</w:t>
      </w:r>
    </w:p>
    <w:p w:rsidR="00000000" w:rsidDel="00000000" w:rsidP="00000000" w:rsidRDefault="00000000" w:rsidRPr="00000000" w14:paraId="00000658">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Impact: For assets denominated in different currencies, exchange rates impact fair value.</w:t>
      </w:r>
    </w:p>
    <w:p w:rsidR="00000000" w:rsidDel="00000000" w:rsidP="00000000" w:rsidRDefault="00000000" w:rsidRPr="00000000" w14:paraId="00000659">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Considerations: Consider currency risk and fluctuations in exchange rates.</w:t>
      </w:r>
    </w:p>
    <w:p w:rsidR="00000000" w:rsidDel="00000000" w:rsidP="00000000" w:rsidRDefault="00000000" w:rsidRPr="00000000" w14:paraId="0000065A">
      <w:pPr>
        <w:jc w:val="both"/>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6. Management Disclosures:</w:t>
      </w:r>
    </w:p>
    <w:p w:rsidR="00000000" w:rsidDel="00000000" w:rsidP="00000000" w:rsidRDefault="00000000" w:rsidRPr="00000000" w14:paraId="0000065B">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Impact: Management's disclosures about the assumptions and methods used in fair value determination provide transparency.</w:t>
      </w:r>
    </w:p>
    <w:p w:rsidR="00000000" w:rsidDel="00000000" w:rsidP="00000000" w:rsidRDefault="00000000" w:rsidRPr="00000000" w14:paraId="0000065C">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Considerations: Evaluate the quality and completeness of management disclosures.</w:t>
      </w:r>
    </w:p>
    <w:p w:rsidR="00000000" w:rsidDel="00000000" w:rsidP="00000000" w:rsidRDefault="00000000" w:rsidRPr="00000000" w14:paraId="0000065D">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Challenges and Criticisms in Fair Value Determination</w:t>
      </w:r>
    </w:p>
    <w:p w:rsidR="00000000" w:rsidDel="00000000" w:rsidP="00000000" w:rsidRDefault="00000000" w:rsidRPr="00000000" w14:paraId="0000065E">
      <w:pPr>
        <w:jc w:val="both"/>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1. Subjectivity and Bias:</w:t>
      </w:r>
    </w:p>
    <w:p w:rsidR="00000000" w:rsidDel="00000000" w:rsidP="00000000" w:rsidRDefault="00000000" w:rsidRPr="00000000" w14:paraId="0000065F">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Challenge: Fair value is often subjective and may be influenced by biases in assumptions or valuator judgment.</w:t>
      </w:r>
    </w:p>
    <w:p w:rsidR="00000000" w:rsidDel="00000000" w:rsidP="00000000" w:rsidRDefault="00000000" w:rsidRPr="00000000" w14:paraId="00000660">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Mitigation: Implement robust valuation processes, independent reviews, and adherence to industry best practices.</w:t>
      </w:r>
    </w:p>
    <w:p w:rsidR="00000000" w:rsidDel="00000000" w:rsidP="00000000" w:rsidRDefault="00000000" w:rsidRPr="00000000" w14:paraId="00000661">
      <w:pPr>
        <w:jc w:val="both"/>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2. Lack of Market Data:</w:t>
      </w:r>
    </w:p>
    <w:p w:rsidR="00000000" w:rsidDel="00000000" w:rsidP="00000000" w:rsidRDefault="00000000" w:rsidRPr="00000000" w14:paraId="00000662">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Challenge: Insufficient or unreliable market data can hinder fair value determination.</w:t>
      </w:r>
    </w:p>
    <w:p w:rsidR="00000000" w:rsidDel="00000000" w:rsidP="00000000" w:rsidRDefault="00000000" w:rsidRPr="00000000" w14:paraId="00000663">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Mitigation: Rely on multiple valuation methods, seek alternative data sources, and apply judgment in the absence of robust market information.</w:t>
      </w:r>
    </w:p>
    <w:p w:rsidR="00000000" w:rsidDel="00000000" w:rsidP="00000000" w:rsidRDefault="00000000" w:rsidRPr="00000000" w14:paraId="00000664">
      <w:pPr>
        <w:jc w:val="both"/>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3. Complexity of Assets:</w:t>
      </w:r>
    </w:p>
    <w:p w:rsidR="00000000" w:rsidDel="00000000" w:rsidP="00000000" w:rsidRDefault="00000000" w:rsidRPr="00000000" w14:paraId="00000665">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Challenge: Valuing complex or unique assets can be challenging, requiring specialised knowledge.</w:t>
      </w:r>
    </w:p>
    <w:p w:rsidR="00000000" w:rsidDel="00000000" w:rsidP="00000000" w:rsidRDefault="00000000" w:rsidRPr="00000000" w14:paraId="00000666">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Mitigation: Engage experts, consider multiple valuation approaches, and document assumptions and methodologies thoroughly.</w:t>
      </w:r>
    </w:p>
    <w:p w:rsidR="00000000" w:rsidDel="00000000" w:rsidP="00000000" w:rsidRDefault="00000000" w:rsidRPr="00000000" w14:paraId="00000667">
      <w:pPr>
        <w:jc w:val="both"/>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4. Volatility in Financial Markets:</w:t>
      </w:r>
    </w:p>
    <w:p w:rsidR="00000000" w:rsidDel="00000000" w:rsidP="00000000" w:rsidRDefault="00000000" w:rsidRPr="00000000" w14:paraId="00000668">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Challenge: Financial market volatility can impact fair value, especially for assets with market-sensitive valuations.</w:t>
      </w:r>
    </w:p>
    <w:p w:rsidR="00000000" w:rsidDel="00000000" w:rsidP="00000000" w:rsidRDefault="00000000" w:rsidRPr="00000000" w14:paraId="00000669">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Mitigation: Regularly reassess fair value in volatile market conditions and consider the implications of short-term fluctuations.</w:t>
      </w:r>
    </w:p>
    <w:p w:rsidR="00000000" w:rsidDel="00000000" w:rsidP="00000000" w:rsidRDefault="00000000" w:rsidRPr="00000000" w14:paraId="0000066A">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Thus determining fair value is both an art and a science, requiring a deep understanding of valuation principles, market dynamics, and the specific factors influencing the asset being valued. By employing a combination of valuation methods, adhering to established principles, and considering the broader economic and industry context, investors can arrive at more reliable and informed fair value estimates. Continuous monitoring, transparency in assumptions, and a critical assessment of potential biases contribute to the robustness of fair value determination. Ultimately, fair value serves as a cornerstone in making sound financial decisions, guiding investors toward opportunities that align with their risk tolerance and investment objectives.</w:t>
      </w:r>
    </w:p>
    <w:p w:rsidR="00000000" w:rsidDel="00000000" w:rsidP="00000000" w:rsidRDefault="00000000" w:rsidRPr="00000000" w14:paraId="0000066B">
      <w:pPr>
        <w:rPr>
          <w:rFonts w:ascii="Times New Roman" w:cs="Times New Roman" w:eastAsia="Times New Roman" w:hAnsi="Times New Roman"/>
          <w:b w:val="1"/>
          <w:color w:val="f79646"/>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66C">
      <w:pPr>
        <w:pStyle w:val="Heading3"/>
        <w:rPr>
          <w:color w:val="f79646"/>
          <w:sz w:val="28"/>
          <w:szCs w:val="28"/>
        </w:rPr>
      </w:pPr>
      <w:bookmarkStart w:colFirst="0" w:colLast="0" w:name="_heading=h.mv4wai66sjkc" w:id="38"/>
      <w:bookmarkEnd w:id="38"/>
      <w:r w:rsidDel="00000000" w:rsidR="00000000" w:rsidRPr="00000000">
        <w:rPr>
          <w:color w:val="f79646"/>
          <w:sz w:val="28"/>
          <w:szCs w:val="28"/>
          <w:rtl w:val="0"/>
        </w:rPr>
        <w:t xml:space="preserve">Forecasting</w:t>
      </w:r>
    </w:p>
    <w:p w:rsidR="00000000" w:rsidDel="00000000" w:rsidP="00000000" w:rsidRDefault="00000000" w:rsidRPr="00000000" w14:paraId="0000066D">
      <w:pPr>
        <w:keepNext w:val="0"/>
        <w:keepLines w:val="0"/>
        <w:pageBreakBefore w:val="0"/>
        <w:widowControl w:val="1"/>
        <w:pBdr>
          <w:top w:space="0" w:sz="0" w:val="nil"/>
          <w:left w:space="0" w:sz="0" w:val="nil"/>
          <w:bottom w:space="0" w:sz="0" w:val="nil"/>
          <w:right w:space="0" w:sz="0" w:val="nil"/>
          <w:between w:space="0" w:sz="0" w:val="nil"/>
        </w:pBdr>
        <w:shd w:fill="ffffff" w:val="clear"/>
        <w:spacing w:after="200" w:before="0" w:line="240" w:lineRule="auto"/>
        <w:ind w:left="0" w:right="0" w:firstLine="0"/>
        <w:jc w:val="both"/>
        <w:rPr>
          <w:rFonts w:ascii="Times New Roman" w:cs="Times New Roman" w:eastAsia="Times New Roman" w:hAnsi="Times New Roman"/>
          <w:b w:val="0"/>
          <w:i w:val="0"/>
          <w:smallCaps w:val="0"/>
          <w:strike w:val="0"/>
          <w:color w:val="57595d"/>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There are multiple types of forecasting methods that </w:t>
      </w:r>
      <w:hyperlink r:id="rId95">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financial analysts</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use to predict future </w:t>
      </w:r>
      <w:hyperlink r:id="rId96">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revenues</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expenses, and capital costs for a business. While there is a wide range of frequently used quantitative budget forecasting tools, the four main methods are:  (1) straight-line, (2) moving average, (3) simple linear regression and (4) multiple linear regressions.</w:t>
      </w:r>
      <w:r w:rsidDel="00000000" w:rsidR="00000000" w:rsidRPr="00000000">
        <w:rPr>
          <w:rtl w:val="0"/>
        </w:rPr>
      </w:r>
    </w:p>
    <w:tbl>
      <w:tblPr>
        <w:tblStyle w:val="Table5"/>
        <w:tblW w:w="5452.0" w:type="dxa"/>
        <w:jc w:val="left"/>
        <w:tblInd w:w="-15.0" w:type="dxa"/>
        <w:tblLayout w:type="fixed"/>
        <w:tblLook w:val="0400"/>
      </w:tblPr>
      <w:tblGrid>
        <w:gridCol w:w="1575"/>
        <w:gridCol w:w="2034"/>
        <w:gridCol w:w="1843"/>
        <w:tblGridChange w:id="0">
          <w:tblGrid>
            <w:gridCol w:w="1575"/>
            <w:gridCol w:w="2034"/>
            <w:gridCol w:w="1843"/>
          </w:tblGrid>
        </w:tblGridChange>
      </w:tblGrid>
      <w:tr>
        <w:trPr>
          <w:cantSplit w:val="0"/>
          <w:tblHeader w:val="1"/>
        </w:trPr>
        <w:tc>
          <w:tcPr>
            <w:tcBorders>
              <w:top w:color="000000" w:space="0" w:sz="0" w:val="nil"/>
              <w:left w:color="000000" w:space="0" w:sz="0" w:val="nil"/>
              <w:bottom w:color="000000" w:space="0" w:sz="4" w:val="single"/>
              <w:right w:color="000000" w:space="0" w:sz="0" w:val="nil"/>
            </w:tcBorders>
            <w:shd w:fill="132e57" w:val="clear"/>
            <w:vAlign w:val="center"/>
          </w:tcPr>
          <w:p w:rsidR="00000000" w:rsidDel="00000000" w:rsidP="00000000" w:rsidRDefault="00000000" w:rsidRPr="00000000" w14:paraId="0000066E">
            <w:pPr>
              <w:rPr>
                <w:rFonts w:ascii="Times New Roman" w:cs="Times New Roman" w:eastAsia="Times New Roman" w:hAnsi="Times New Roman"/>
                <w:b w:val="1"/>
                <w:color w:val="ffffff"/>
              </w:rPr>
            </w:pPr>
            <w:r w:rsidDel="00000000" w:rsidR="00000000" w:rsidRPr="00000000">
              <w:rPr>
                <w:rFonts w:ascii="Times New Roman" w:cs="Times New Roman" w:eastAsia="Times New Roman" w:hAnsi="Times New Roman"/>
                <w:b w:val="1"/>
                <w:color w:val="ffffff"/>
                <w:rtl w:val="0"/>
              </w:rPr>
              <w:t xml:space="preserve">Technique</w:t>
            </w:r>
          </w:p>
        </w:tc>
        <w:tc>
          <w:tcPr>
            <w:tcBorders>
              <w:top w:color="000000" w:space="0" w:sz="0" w:val="nil"/>
              <w:left w:color="000000" w:space="0" w:sz="0" w:val="nil"/>
              <w:bottom w:color="000000" w:space="0" w:sz="4" w:val="single"/>
              <w:right w:color="000000" w:space="0" w:sz="0" w:val="nil"/>
            </w:tcBorders>
            <w:shd w:fill="132e57" w:val="clear"/>
            <w:vAlign w:val="center"/>
          </w:tcPr>
          <w:p w:rsidR="00000000" w:rsidDel="00000000" w:rsidP="00000000" w:rsidRDefault="00000000" w:rsidRPr="00000000" w14:paraId="0000066F">
            <w:pPr>
              <w:jc w:val="center"/>
              <w:rPr>
                <w:rFonts w:ascii="Times New Roman" w:cs="Times New Roman" w:eastAsia="Times New Roman" w:hAnsi="Times New Roman"/>
                <w:b w:val="1"/>
                <w:color w:val="ffffff"/>
              </w:rPr>
            </w:pPr>
            <w:r w:rsidDel="00000000" w:rsidR="00000000" w:rsidRPr="00000000">
              <w:rPr>
                <w:rFonts w:ascii="Times New Roman" w:cs="Times New Roman" w:eastAsia="Times New Roman" w:hAnsi="Times New Roman"/>
                <w:b w:val="1"/>
                <w:color w:val="ffffff"/>
                <w:rtl w:val="0"/>
              </w:rPr>
              <w:t xml:space="preserve">Use</w:t>
            </w:r>
          </w:p>
        </w:tc>
        <w:tc>
          <w:tcPr>
            <w:tcBorders>
              <w:top w:color="000000" w:space="0" w:sz="0" w:val="nil"/>
              <w:left w:color="000000" w:space="0" w:sz="0" w:val="nil"/>
              <w:bottom w:color="000000" w:space="0" w:sz="4" w:val="single"/>
              <w:right w:color="000000" w:space="0" w:sz="0" w:val="nil"/>
            </w:tcBorders>
            <w:shd w:fill="132e57" w:val="clear"/>
            <w:vAlign w:val="center"/>
          </w:tcPr>
          <w:p w:rsidR="00000000" w:rsidDel="00000000" w:rsidP="00000000" w:rsidRDefault="00000000" w:rsidRPr="00000000" w14:paraId="00000670">
            <w:pPr>
              <w:jc w:val="center"/>
              <w:rPr>
                <w:rFonts w:ascii="Times New Roman" w:cs="Times New Roman" w:eastAsia="Times New Roman" w:hAnsi="Times New Roman"/>
                <w:b w:val="1"/>
                <w:color w:val="ffffff"/>
              </w:rPr>
            </w:pPr>
            <w:r w:rsidDel="00000000" w:rsidR="00000000" w:rsidRPr="00000000">
              <w:rPr>
                <w:rFonts w:ascii="Times New Roman" w:cs="Times New Roman" w:eastAsia="Times New Roman" w:hAnsi="Times New Roman"/>
                <w:b w:val="1"/>
                <w:color w:val="ffffff"/>
                <w:rtl w:val="0"/>
              </w:rPr>
              <w:t xml:space="preserve">Data needed</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67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Straight line</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672">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Constant growth rate</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673">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Historical data</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67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Moving average</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675">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Repeated forecasts</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676">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Historical data</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67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Simple linear regression</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678">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Compare one independent with one dependent variable</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679">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sample of relevant observations</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67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Multiple linear regression</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67B">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Compare more than one independent variable with one dependent variable</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67C">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sample of relevant observations</w:t>
            </w:r>
          </w:p>
        </w:tc>
      </w:tr>
    </w:tbl>
    <w:p w:rsidR="00000000" w:rsidDel="00000000" w:rsidP="00000000" w:rsidRDefault="00000000" w:rsidRPr="00000000" w14:paraId="0000067D">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7E">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Top down and Bottom Up forecasting</w:t>
      </w:r>
    </w:p>
    <w:p w:rsidR="00000000" w:rsidDel="00000000" w:rsidP="00000000" w:rsidRDefault="00000000" w:rsidRPr="00000000" w14:paraId="0000067F">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expanding globalisation of business, the continuing move from push to pull manufacturing, and the rise in consumer oriented economies and services industry with disruptive tech start-ups, have led to a much more complex forecasting and planning world. Forecasters and planners are being asked to create plans for expanding geographies, increased numbers of sales channels, and broader, more diverse, and shorter life cycle product lines. This complexity means that markets are more dynamic and quantitatively based statistical forecast methods are becoming less effective in capturing all that is happening in today’s rapidly changing business environment. </w:t>
      </w:r>
    </w:p>
    <w:p w:rsidR="00000000" w:rsidDel="00000000" w:rsidP="00000000" w:rsidRDefault="00000000" w:rsidRPr="00000000" w14:paraId="00000680">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More market intelligence now needs to be incorporated during the development of forecasts. In this regard, each Sales and Operations Planning (S&amp;OP) team member may have to generate, review, and revise demand forecasts that reflect the aspects of a business with which they are most familiar. This requires leveraging Top-Down &amp; Bottom-Up forecasting in the process and also usage of other tools such as regression analysis.</w:t>
      </w:r>
    </w:p>
    <w:p w:rsidR="00000000" w:rsidDel="00000000" w:rsidP="00000000" w:rsidRDefault="00000000" w:rsidRPr="00000000" w14:paraId="00000681">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Bottom-up forecasting is a method of estimating a company’s future performance by starting with low level company data and working “up” to revenue. The opposite approach to bottom-up forecasting is called top-down forecasting, which begins with broad assumptions like Total Addressable Market (TAM) and assuming the company’s market share to work “down” to revenue.</w:t>
      </w:r>
    </w:p>
    <w:p w:rsidR="00000000" w:rsidDel="00000000" w:rsidP="00000000" w:rsidRDefault="00000000" w:rsidRPr="00000000" w14:paraId="00000682">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Top-down forecasting is extremely useful for improving the accuracy of detailed forecasts.</w:t>
      </w:r>
      <w:r w:rsidDel="00000000" w:rsidR="00000000" w:rsidRPr="00000000">
        <w:rPr>
          <w:rtl w:val="0"/>
        </w:rPr>
        <w:t xml:space="preserve"> A</w:t>
      </w:r>
      <w:r w:rsidDel="00000000" w:rsidR="00000000" w:rsidRPr="00000000">
        <w:rPr>
          <w:rFonts w:ascii="Times New Roman" w:cs="Times New Roman" w:eastAsia="Times New Roman" w:hAnsi="Times New Roman"/>
          <w:rtl w:val="0"/>
        </w:rPr>
        <w:t xml:space="preserve">ggregated demand is less volatile than its individual components, so on a relative basis a forecast of the aggregate is more accurate than the forecasts of its individual components. This is due to the phenomenon of compensating errors where random errors and variations tend to cancel each other out. This is the principle behind the concept of Top-Down forecasting where, rather than forecasting each component separately, it is better to first forecast the aggregated group and then disaggregate the resulting forecast to derive the forecasts of the individual components. The good news is that this principle can be leveraged for any type of aggregation, such as aggregations across companies in an industry, products, sales channels (e.g., stores), geographies, and even time itself. </w:t>
      </w:r>
    </w:p>
    <w:p w:rsidR="00000000" w:rsidDel="00000000" w:rsidP="00000000" w:rsidRDefault="00000000" w:rsidRPr="00000000" w14:paraId="00000683">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use of Bottom-Up forecasting is better for situations where the individual components have different patterns of variation. Under the concept of Bottom-Up forecasting, one forecasts the individual components separately and then adds the forecasts up to get the forecast for the aggregated group.</w:t>
      </w:r>
    </w:p>
    <w:p w:rsidR="00000000" w:rsidDel="00000000" w:rsidP="00000000" w:rsidRDefault="00000000" w:rsidRPr="00000000" w14:paraId="00000684">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Generally, Top-Down or Bottom-Up used on an exclusive basis is not the best way to forecast. Often the aggregate group’s Bottom-Up forecast can be improved by replacing it with a Top-Down forecast. The individual Bottom-Up component forecasts can be then improved by adjusting each using correction factors derived from looking at the aggregated group’s Bottom-Up versus its Top-Down forecast. (For example, if the Bottom-Up forecast predicts aggregate sales to remain flat, while the Top-Down forecast predicts it to grow by 10%, then the correction factor to apply to the bottom level forecasts would be 1.1). Thus, TopDown in conjunction with Bottom-Up, and even Middle-Out is recommended.</w:t>
      </w:r>
    </w:p>
    <w:p w:rsidR="00000000" w:rsidDel="00000000" w:rsidP="00000000" w:rsidRDefault="00000000" w:rsidRPr="00000000" w14:paraId="00000685">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There are two ways in which TopDown &amp; Bottom-Up forecasting is useful. Cross-function teams comprised of members from the supply chain, operations, marketing, sales, and finance organisations meet to discuss their plans for generating and satisfying customer demand. The process is driven by a baseline demand forecast that reflects the demand expected from the marketing and sales plans, which in turn drives the supply plans reflecting the future activities of the operations, manufacturing, logistics, and procurement organisations. Thus, the first (obvious) way in which Top-Down &amp; Bottom-Up forecasting is useful in the S&amp;OP process is during the development of the baseline forecast, in order to take advantage of the accuracy that can be achieved from using both types in conjunction with each other. For example, brand-level forecasts may be most accurately generated at the brand level, and SKU-level forecasts might best be derived from disaggregating the brand-level forecasts using Top-Down forecasting. In turn, product group forecasts might best be derived by aggregating the brand-level forecasts using Bottom-Up forecasting.</w:t>
      </w:r>
    </w:p>
    <w:p w:rsidR="00000000" w:rsidDel="00000000" w:rsidP="00000000" w:rsidRDefault="00000000" w:rsidRPr="00000000" w14:paraId="00000686">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S&amp;OP process also involves refining the supply and demand plans, as well as the baseline-demand forecast. The resulting consensus-based supply and demand plans developed during the process require accountability and commitment from each of the stakeholder organizations involved to ensure each will execute as close as possible to what is embodied in the plans. In order to get this type of buy-in and increase forecast accuracy, each organization needs to participate in the development of the forecasts in terms of reviewing and revising them as necessary.</w:t>
      </w:r>
    </w:p>
    <w:p w:rsidR="00000000" w:rsidDel="00000000" w:rsidP="00000000" w:rsidRDefault="00000000" w:rsidRPr="00000000" w14:paraId="00000687">
      <w:pPr>
        <w:jc w:val="both"/>
        <w:rPr/>
      </w:pPr>
      <w:r w:rsidDel="00000000" w:rsidR="00000000" w:rsidRPr="00000000">
        <w:rPr>
          <w:rFonts w:ascii="Times New Roman" w:cs="Times New Roman" w:eastAsia="Times New Roman" w:hAnsi="Times New Roman"/>
          <w:rtl w:val="0"/>
        </w:rPr>
        <w:t xml:space="preserve">This is best accomplished by translating and representing the demand forecasts in a form in which each organization is used to dealing with. If marketing’s approach to planning, for example, focuses on revenues generated by product groups and brands rather than by unit-based Stock-Keeping Units (SKUs), then any unit-based SKU demand forecasts needs to be aggregated to these product levels on a dollar basis before Marketing could effectively review and revise the forecasts. Meanwhile, if Sales is most familiar with dealing with sales (in INR) by customer accounts and/or sales districts and channels, then demand forecasts needs to be aggregated, disaggregated, and translated into these account groupings before Sales can usefully play its role in the S&amp;OP process. Similarly, Supply Chain managers are most comfortable dealing with forecasts that reflect unit-based SKU and case-level demand, for example; while Finance relates best to forecasts that are aggregated into budgetary units in terms of revenues, costs, and margins.</w:t>
      </w:r>
      <w:r w:rsidDel="00000000" w:rsidR="00000000" w:rsidRPr="00000000">
        <w:rPr>
          <w:rtl w:val="0"/>
        </w:rPr>
        <w:t xml:space="preserve"> </w:t>
      </w:r>
    </w:p>
    <w:p w:rsidR="00000000" w:rsidDel="00000000" w:rsidP="00000000" w:rsidRDefault="00000000" w:rsidRPr="00000000" w14:paraId="00000688">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Thus to get the requisite accountability and commitment from all the organizations involved in the S&amp;OP process requires that forecasts be aggregated and disaggregated (and possibly translated) to various levels to be reviewed and revised by each one, in terms they best understand. This represents another way in which Top-Down &amp; Bottom Up forecasting is useful to the S&amp;OP process. For example, if an organization revises a demand forecast at an aggregated level, then the revision needs to percolate up and down, using Top-Down, BottomUp, and Middle-Out forecasting methods. </w:t>
      </w:r>
    </w:p>
    <w:p w:rsidR="00000000" w:rsidDel="00000000" w:rsidP="00000000" w:rsidRDefault="00000000" w:rsidRPr="00000000" w14:paraId="00000689">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There are several other forecast methods, in addition to top-down and bottom-up forecasting, such as regression analysis and Year-over-Year (YoY) analysis. In regression analysis, a financial analyst calculates how changes in independent variables impact the dependent variable (revenue). Year-over-Year analysis is the simplest method of forecasting where an analyst will look at historical growth rates and apply a growth rate percentage to historical revenue.</w:t>
      </w:r>
    </w:p>
    <w:p w:rsidR="00000000" w:rsidDel="00000000" w:rsidP="00000000" w:rsidRDefault="00000000" w:rsidRPr="00000000" w14:paraId="0000068A">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regression, the premise is that changes in the value of a main variable (for example, the sales of Product A) are closely associated with changes in some other variable(s) (for example, the cost of Product B). So, if future values of these other variables (cost of Product B) can be estimated, it can be used to forecast the main variable (sales of Product A).</w:t>
      </w:r>
    </w:p>
    <w:p w:rsidR="00000000" w:rsidDel="00000000" w:rsidP="00000000" w:rsidRDefault="00000000" w:rsidRPr="00000000" w14:paraId="0000068B">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Regression analysis is a statistical technique for quantifying the relationship between variables. In simple regression analysis, there is one dependent variable (e.g. sales) to be forecast and one independent variable. The values of the independent variable are typically those assumed to "cause" or determine the values of the dependent variable. Thus, if we assume that the amount of advertising dollars spent on a product determines the amount of its sales, we could use regression analysis to quantify the precise nature of the relationship between advertising and sales. For forecasting purposes, knowing the quantified relationship between the variables allows us to provide forecasting estimates.</w:t>
      </w:r>
    </w:p>
    <w:p w:rsidR="00000000" w:rsidDel="00000000" w:rsidP="00000000" w:rsidRDefault="00000000" w:rsidRPr="00000000" w14:paraId="0000068C">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simplest regression analysis models the relationship between two variables uisng the following equation: Y = a + bX, where Y is the dependent variable and X is the independent variable. Notice that this simple equation denotes a "linear" relationship between X and Y. So this form would be appropriate if, when you plotted a graph of Y and X, you tended to see the points roughly form along a straight line (as compared to having a curvilinear relationship).</w:t>
      </w:r>
    </w:p>
    <w:p w:rsidR="00000000" w:rsidDel="00000000" w:rsidP="00000000" w:rsidRDefault="00000000" w:rsidRPr="00000000" w14:paraId="0000068D">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When you have several past concurrent observations of Y and X, regression analysis provides a means to calculate the values of a and b, which are assumed to be constant. Since you will then know a and b, if you can provide an estimate of X in some future period, you can calculate a future value of Y from the above equation.</w:t>
      </w:r>
    </w:p>
    <w:p w:rsidR="00000000" w:rsidDel="00000000" w:rsidP="00000000" w:rsidRDefault="00000000" w:rsidRPr="00000000" w14:paraId="0000068E">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When using regression models for time series data, we need to distinguish between the different types of forecasts that can be produced, depending on what is assumed to be known when the forecasts are computed.</w:t>
      </w:r>
    </w:p>
    <w:p w:rsidR="00000000" w:rsidDel="00000000" w:rsidP="00000000" w:rsidRDefault="00000000" w:rsidRPr="00000000" w14:paraId="0000068F">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Ex-ante forecasts are those that are made using only the information that is available in advance. For example, ex-ante forecasts for the percentage change in Indian consumption for quarters following the end of the sample, should only use information that was available up to and including 2024 Q3. These are genuine forecasts, made in advance using whatever information is available at the time. Therefore in order to generate ex-ante forecasts, the model requires forecasts of the predictors. To obtain these we can use pure time series approaches. Alternatively, forecasts from some other source, such as a government agency, may be available and can be used.</w:t>
      </w:r>
    </w:p>
    <w:p w:rsidR="00000000" w:rsidDel="00000000" w:rsidP="00000000" w:rsidRDefault="00000000" w:rsidRPr="00000000" w14:paraId="00000690">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Ex-post forecasts are those that are made using later information on the predictors. For example, ex-post forecasts of consumption may use the actual observations of the predictors, once these have been observed. These are not genuine forecasts, but are useful for studying the behaviour of forecasting models. The model from which ex-post forecasts are produced should not be estimated using data from the forecast period. That is, ex-post forecasts can assume knowledge of the predictor variables (the x variables), but should not assume knowledge of the data that are to be forecast (the y variable).</w:t>
      </w:r>
    </w:p>
    <w:p w:rsidR="00000000" w:rsidDel="00000000" w:rsidP="00000000" w:rsidRDefault="00000000" w:rsidRPr="00000000" w14:paraId="00000691">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comparative evaluation of ex-ante forecasts and ex-post forecasts can help to separate out the sources of forecast uncertainty. This will show whether forecast errors have arisen due to poor forecasts of the predictor or due to a poor forecasting model.</w:t>
      </w:r>
    </w:p>
    <w:p w:rsidR="00000000" w:rsidDel="00000000" w:rsidP="00000000" w:rsidRDefault="00000000" w:rsidRPr="00000000" w14:paraId="00000692">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great advantage of regression models is that they can be used to capture important relationships between the forecast variable of interest and the predictor variables. A major challenge however, is that in order to generate ex-ante forecasts, the model require future values of each predictor. If scenario based forecasting is of interest then these models are extremely useful. However, if ex-ante forecasting is the main focus, obtaining forecasts of the predictors can be challenging (in many cases generating forecasts for the predictor variables can be more challenging than forecasting directly the forecast variable without using predictors).</w:t>
      </w:r>
    </w:p>
    <w:p w:rsidR="00000000" w:rsidDel="00000000" w:rsidP="00000000" w:rsidRDefault="00000000" w:rsidRPr="00000000" w14:paraId="00000693">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Simple Linear Regression - Example</w:t>
      </w:r>
    </w:p>
    <w:p w:rsidR="00000000" w:rsidDel="00000000" w:rsidP="00000000" w:rsidRDefault="00000000" w:rsidRPr="00000000" w14:paraId="00000694">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Regression analysis is a widely used tool for analysing the relationship between variables for prediction purposes. In this example, we will look at the relationship between social media ads and revenue by running a regression analysis on the two variables on Microsoft Excel.</w:t>
      </w:r>
    </w:p>
    <w:p w:rsidR="00000000" w:rsidDel="00000000" w:rsidP="00000000" w:rsidRDefault="00000000" w:rsidRPr="00000000" w14:paraId="00000695">
      <w:pPr>
        <w:spacing w:after="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Column A: Month</w:t>
      </w:r>
    </w:p>
    <w:p w:rsidR="00000000" w:rsidDel="00000000" w:rsidP="00000000" w:rsidRDefault="00000000" w:rsidRPr="00000000" w14:paraId="00000696">
      <w:pPr>
        <w:spacing w:after="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Column B: Social Media Ads (independent variable x)</w:t>
      </w:r>
    </w:p>
    <w:p w:rsidR="00000000" w:rsidDel="00000000" w:rsidP="00000000" w:rsidRDefault="00000000" w:rsidRPr="00000000" w14:paraId="00000697">
      <w:pPr>
        <w:spacing w:after="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Column C: Revenues (dependent variable y)</w:t>
      </w:r>
    </w:p>
    <w:p w:rsidR="00000000" w:rsidDel="00000000" w:rsidP="00000000" w:rsidRDefault="00000000" w:rsidRPr="00000000" w14:paraId="00000698">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Revenues based on social media ads appear in rows 5 to 16.</w:t>
      </w:r>
    </w:p>
    <w:p w:rsidR="00000000" w:rsidDel="00000000" w:rsidP="00000000" w:rsidRDefault="00000000" w:rsidRPr="00000000" w14:paraId="00000699">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Two formulae’s can be used in Microsoft Excel to forecast Revenues based on proposed social media ads for forecast months:</w:t>
      </w:r>
    </w:p>
    <w:p w:rsidR="00000000" w:rsidDel="00000000" w:rsidP="00000000" w:rsidRDefault="00000000" w:rsidRPr="00000000" w14:paraId="0000069A">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FORECAST function.</w:t>
      </w:r>
    </w:p>
    <w:p w:rsidR="00000000" w:rsidDel="00000000" w:rsidP="00000000" w:rsidRDefault="00000000" w:rsidRPr="00000000" w14:paraId="0000069B">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SLOPE FUNCTION and INTERCEPT FUNCTION</w:t>
      </w:r>
    </w:p>
    <w:p w:rsidR="00000000" w:rsidDel="00000000" w:rsidP="00000000" w:rsidRDefault="00000000" w:rsidRPr="00000000" w14:paraId="0000069C">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 will also draw a scatter chart with the regression line.</w:t>
      </w:r>
    </w:p>
    <w:p w:rsidR="00000000" w:rsidDel="00000000" w:rsidP="00000000" w:rsidRDefault="00000000" w:rsidRPr="00000000" w14:paraId="0000069D">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Step 1: Populate the data</w:t>
      </w:r>
    </w:p>
    <w:p w:rsidR="00000000" w:rsidDel="00000000" w:rsidP="00000000" w:rsidRDefault="00000000" w:rsidRPr="00000000" w14:paraId="0000069E">
      <w:pPr>
        <w:jc w:val="both"/>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-634</wp:posOffset>
            </wp:positionV>
            <wp:extent cx="1919605" cy="2400300"/>
            <wp:effectExtent b="0" l="0" r="0" t="0"/>
            <wp:wrapSquare wrapText="bothSides" distB="0" distT="0" distL="114300" distR="114300"/>
            <wp:docPr id="2137969508" name="image88.png"/>
            <a:graphic>
              <a:graphicData uri="http://schemas.openxmlformats.org/drawingml/2006/picture">
                <pic:pic>
                  <pic:nvPicPr>
                    <pic:cNvPr id="0" name="image88.png"/>
                    <pic:cNvPicPr preferRelativeResize="0"/>
                  </pic:nvPicPr>
                  <pic:blipFill>
                    <a:blip r:embed="rId97"/>
                    <a:srcRect b="39284" l="0" r="80679" t="17769"/>
                    <a:stretch>
                      <a:fillRect/>
                    </a:stretch>
                  </pic:blipFill>
                  <pic:spPr>
                    <a:xfrm>
                      <a:off x="0" y="0"/>
                      <a:ext cx="1919605" cy="2400300"/>
                    </a:xfrm>
                    <a:prstGeom prst="rect"/>
                    <a:ln/>
                  </pic:spPr>
                </pic:pic>
              </a:graphicData>
            </a:graphic>
          </wp:anchor>
        </w:drawing>
      </w:r>
    </w:p>
    <w:p w:rsidR="00000000" w:rsidDel="00000000" w:rsidP="00000000" w:rsidRDefault="00000000" w:rsidRPr="00000000" w14:paraId="0000069F">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A0">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A1">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A2">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A3">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A4">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A5">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A6">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Step 2: Use Microsoft Excel formulae’s</w:t>
      </w:r>
    </w:p>
    <w:p w:rsidR="00000000" w:rsidDel="00000000" w:rsidP="00000000" w:rsidRDefault="00000000" w:rsidRPr="00000000" w14:paraId="000006A7">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Forecast the revenue using the FORECAST function. For example, the company proposes to release 1125 social media ads in forecast month 1 and wants to forecast its revenue based on regression. In cell C22, use the formula = FORECAST(B22,C5:C16,B5:B16). This formulae takes data from the Social Media ads and regression data from the actual sales figures based on past performance of social media ads to generate a forecast.</w:t>
      </w:r>
    </w:p>
    <w:p w:rsidR="00000000" w:rsidDel="00000000" w:rsidP="00000000" w:rsidRDefault="00000000" w:rsidRPr="00000000" w14:paraId="000006A8">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Traditional formulae’s of regression forecasting done from calculating slope first and then the Y-Intercept is also available in Miscrosoft Excel.</w:t>
      </w:r>
    </w:p>
    <w:p w:rsidR="00000000" w:rsidDel="00000000" w:rsidP="00000000" w:rsidRDefault="00000000" w:rsidRPr="00000000" w14:paraId="000006A9">
      <w:pPr>
        <w:spacing w:after="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cell C18, the formulae is =SLOPE(C5:C16,B5:B16).</w:t>
      </w:r>
    </w:p>
    <w:p w:rsidR="00000000" w:rsidDel="00000000" w:rsidP="00000000" w:rsidRDefault="00000000" w:rsidRPr="00000000" w14:paraId="000006AA">
      <w:pPr>
        <w:spacing w:after="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cell C19, the formulae is=INTERCEPT(C5:C16,B5:B16).</w:t>
      </w:r>
    </w:p>
    <w:p w:rsidR="00000000" w:rsidDel="00000000" w:rsidP="00000000" w:rsidRDefault="00000000" w:rsidRPr="00000000" w14:paraId="000006AB">
      <w:pPr>
        <w:spacing w:after="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AC">
      <w:pPr>
        <w:spacing w:after="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Thus the formulae to compute revenue forecast using Slope and the Y-intercept is product of proposed social media ads in a month multiplied by the slope and add the Y-intercept value (if the value is negative then deduct). </w:t>
      </w:r>
    </w:p>
    <w:p w:rsidR="00000000" w:rsidDel="00000000" w:rsidP="00000000" w:rsidRDefault="00000000" w:rsidRPr="00000000" w14:paraId="000006AD">
      <w:pPr>
        <w:spacing w:after="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Cell D29= A29*B29+C29</w:t>
      </w:r>
    </w:p>
    <w:p w:rsidR="00000000" w:rsidDel="00000000" w:rsidP="00000000" w:rsidRDefault="00000000" w:rsidRPr="00000000" w14:paraId="000006AE">
      <w:pPr>
        <w:jc w:val="both"/>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-634</wp:posOffset>
            </wp:positionH>
            <wp:positionV relativeFrom="paragraph">
              <wp:posOffset>239395</wp:posOffset>
            </wp:positionV>
            <wp:extent cx="2210435" cy="4302125"/>
            <wp:effectExtent b="0" l="0" r="0" t="0"/>
            <wp:wrapSquare wrapText="bothSides" distB="0" distT="0" distL="114300" distR="114300"/>
            <wp:docPr id="2137969488" name="image66.png"/>
            <a:graphic>
              <a:graphicData uri="http://schemas.openxmlformats.org/drawingml/2006/picture">
                <pic:pic>
                  <pic:nvPicPr>
                    <pic:cNvPr id="0" name="image66.png"/>
                    <pic:cNvPicPr preferRelativeResize="0"/>
                  </pic:nvPicPr>
                  <pic:blipFill>
                    <a:blip r:embed="rId98"/>
                    <a:srcRect b="12361" l="0" r="79844" t="17917"/>
                    <a:stretch>
                      <a:fillRect/>
                    </a:stretch>
                  </pic:blipFill>
                  <pic:spPr>
                    <a:xfrm>
                      <a:off x="0" y="0"/>
                      <a:ext cx="2210435" cy="4302125"/>
                    </a:xfrm>
                    <a:prstGeom prst="rect"/>
                    <a:ln/>
                  </pic:spPr>
                </pic:pic>
              </a:graphicData>
            </a:graphic>
          </wp:anchor>
        </w:drawing>
      </w:r>
    </w:p>
    <w:p w:rsidR="00000000" w:rsidDel="00000000" w:rsidP="00000000" w:rsidRDefault="00000000" w:rsidRPr="00000000" w14:paraId="000006AF">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6B0">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B1">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B2">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B3">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B4">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B5">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B6">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B7">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B8">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B9">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BA">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BB">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BC">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BD">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Step 3: Use Microsoft Excel chart for best fit line view</w:t>
      </w:r>
    </w:p>
    <w:p w:rsidR="00000000" w:rsidDel="00000000" w:rsidP="00000000" w:rsidRDefault="00000000" w:rsidRPr="00000000" w14:paraId="000006BE">
      <w:pPr>
        <w:jc w:val="both"/>
        <w:rPr/>
      </w:pPr>
      <w:r w:rsidDel="00000000" w:rsidR="00000000" w:rsidRPr="00000000">
        <w:rPr>
          <w:rFonts w:ascii="Times New Roman" w:cs="Times New Roman" w:eastAsia="Times New Roman" w:hAnsi="Times New Roman"/>
          <w:rtl w:val="0"/>
        </w:rPr>
        <w:t xml:space="preserve">Select the Social Media ads and Revenue data in cell B5 to C16, then go to Insert &gt; Chart &gt; Scatter.</w:t>
      </w:r>
      <w:r w:rsidDel="00000000" w:rsidR="00000000" w:rsidRPr="00000000">
        <w:rPr>
          <w:rtl w:val="0"/>
        </w:rPr>
        <w:t xml:space="preserve"> </w:t>
      </w:r>
    </w:p>
    <w:p w:rsidR="00000000" w:rsidDel="00000000" w:rsidP="00000000" w:rsidRDefault="00000000" w:rsidRPr="00000000" w14:paraId="000006BF">
      <w:pPr>
        <w:jc w:val="both"/>
        <w:rPr/>
      </w:pPr>
      <w:r w:rsidDel="00000000" w:rsidR="00000000" w:rsidRPr="00000000">
        <w:rPr>
          <w:rFonts w:ascii="Times New Roman" w:cs="Times New Roman" w:eastAsia="Times New Roman" w:hAnsi="Times New Roman"/>
          <w:rtl w:val="0"/>
        </w:rPr>
        <w:t xml:space="preserve">Right-click on the data points and select Format Data Series. Under Marker Options, change the colour to desired and choose no borderline.</w:t>
      </w:r>
      <w:r w:rsidDel="00000000" w:rsidR="00000000" w:rsidRPr="00000000">
        <w:rPr>
          <w:rtl w:val="0"/>
        </w:rPr>
        <w:t xml:space="preserve"> </w:t>
      </w:r>
    </w:p>
    <w:p w:rsidR="00000000" w:rsidDel="00000000" w:rsidP="00000000" w:rsidRDefault="00000000" w:rsidRPr="00000000" w14:paraId="000006C0">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Right-click on data points and select Add Trendline. Choose Linear line and check the boxes for Display Equation on the chart and Display R-squared value on the chart. Make other display and clean up changes as desired.</w:t>
      </w:r>
    </w:p>
    <w:p w:rsidR="00000000" w:rsidDel="00000000" w:rsidP="00000000" w:rsidRDefault="00000000" w:rsidRPr="00000000" w14:paraId="000006C1">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3406140" cy="2900682"/>
            <wp:effectExtent b="0" l="0" r="0" t="0"/>
            <wp:docPr id="2137969492" name="image79.png"/>
            <a:graphic>
              <a:graphicData uri="http://schemas.openxmlformats.org/drawingml/2006/picture">
                <pic:pic>
                  <pic:nvPicPr>
                    <pic:cNvPr id="0" name="image79.png"/>
                    <pic:cNvPicPr preferRelativeResize="0"/>
                  </pic:nvPicPr>
                  <pic:blipFill>
                    <a:blip r:embed="rId99"/>
                    <a:srcRect b="8591" l="703" r="51073" t="18390"/>
                    <a:stretch>
                      <a:fillRect/>
                    </a:stretch>
                  </pic:blipFill>
                  <pic:spPr>
                    <a:xfrm>
                      <a:off x="0" y="0"/>
                      <a:ext cx="3406140" cy="2900682"/>
                    </a:xfrm>
                    <a:prstGeom prst="rect"/>
                    <a:ln/>
                  </pic:spPr>
                </pic:pic>
              </a:graphicData>
            </a:graphic>
          </wp:inline>
        </w:drawing>
      </w:r>
      <w:r w:rsidDel="00000000" w:rsidR="00000000" w:rsidRPr="00000000">
        <w:rPr>
          <w:rtl w:val="0"/>
        </w:rPr>
      </w:r>
    </w:p>
    <w:p w:rsidR="00000000" w:rsidDel="00000000" w:rsidP="00000000" w:rsidRDefault="00000000" w:rsidRPr="00000000" w14:paraId="000006C2">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C3">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C4">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Multiple Linear Regression - Example</w:t>
      </w:r>
    </w:p>
    <w:p w:rsidR="00000000" w:rsidDel="00000000" w:rsidP="00000000" w:rsidRDefault="00000000" w:rsidRPr="00000000" w14:paraId="000006C5">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Multiple linear regressions can be used to forecast revenues when two or more independent variables are required for a projection of a dependent variable. In the example below, we run a regression on direct marketing cost, social media advertising cost and revenue to identify the relationships between these variables using Microsoft Excel.</w:t>
      </w:r>
    </w:p>
    <w:p w:rsidR="00000000" w:rsidDel="00000000" w:rsidP="00000000" w:rsidRDefault="00000000" w:rsidRPr="00000000" w14:paraId="000006C6">
      <w:pPr>
        <w:spacing w:after="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Column A: Month</w:t>
      </w:r>
    </w:p>
    <w:p w:rsidR="00000000" w:rsidDel="00000000" w:rsidP="00000000" w:rsidRDefault="00000000" w:rsidRPr="00000000" w14:paraId="000006C7">
      <w:pPr>
        <w:spacing w:after="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Column B: Direct Marketing cost (independent variable x1)</w:t>
      </w:r>
    </w:p>
    <w:p w:rsidR="00000000" w:rsidDel="00000000" w:rsidP="00000000" w:rsidRDefault="00000000" w:rsidRPr="00000000" w14:paraId="000006C8">
      <w:pPr>
        <w:spacing w:after="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Column B: Social Media Ads (independent variable x2)</w:t>
      </w:r>
    </w:p>
    <w:p w:rsidR="00000000" w:rsidDel="00000000" w:rsidP="00000000" w:rsidRDefault="00000000" w:rsidRPr="00000000" w14:paraId="000006C9">
      <w:pPr>
        <w:spacing w:after="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Column D: Revenues (dependent variable y)</w:t>
      </w:r>
    </w:p>
    <w:p w:rsidR="00000000" w:rsidDel="00000000" w:rsidP="00000000" w:rsidRDefault="00000000" w:rsidRPr="00000000" w14:paraId="000006CA">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Revenues therefrom appear in column D rows 5 to 16.</w:t>
      </w:r>
    </w:p>
    <w:p w:rsidR="00000000" w:rsidDel="00000000" w:rsidP="00000000" w:rsidRDefault="00000000" w:rsidRPr="00000000" w14:paraId="000006CB">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Step 1: Populate the data</w:t>
      </w:r>
    </w:p>
    <w:p w:rsidR="00000000" w:rsidDel="00000000" w:rsidP="00000000" w:rsidRDefault="00000000" w:rsidRPr="00000000" w14:paraId="000006CC">
      <w:pPr>
        <w:jc w:val="both"/>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4446</wp:posOffset>
            </wp:positionH>
            <wp:positionV relativeFrom="paragraph">
              <wp:posOffset>114300</wp:posOffset>
            </wp:positionV>
            <wp:extent cx="2781300" cy="3038475"/>
            <wp:effectExtent b="0" l="0" r="0" t="0"/>
            <wp:wrapSquare wrapText="bothSides" distB="0" distT="0" distL="114300" distR="114300"/>
            <wp:docPr id="2137969473" name="image61.png"/>
            <a:graphic>
              <a:graphicData uri="http://schemas.openxmlformats.org/drawingml/2006/picture">
                <pic:pic>
                  <pic:nvPicPr>
                    <pic:cNvPr id="0" name="image61.png"/>
                    <pic:cNvPicPr preferRelativeResize="0"/>
                  </pic:nvPicPr>
                  <pic:blipFill>
                    <a:blip r:embed="rId100"/>
                    <a:srcRect b="37916" l="0" r="77187" t="17778"/>
                    <a:stretch>
                      <a:fillRect/>
                    </a:stretch>
                  </pic:blipFill>
                  <pic:spPr>
                    <a:xfrm>
                      <a:off x="0" y="0"/>
                      <a:ext cx="2781300" cy="3038475"/>
                    </a:xfrm>
                    <a:prstGeom prst="rect"/>
                    <a:ln/>
                  </pic:spPr>
                </pic:pic>
              </a:graphicData>
            </a:graphic>
          </wp:anchor>
        </w:drawing>
      </w:r>
    </w:p>
    <w:p w:rsidR="00000000" w:rsidDel="00000000" w:rsidP="00000000" w:rsidRDefault="00000000" w:rsidRPr="00000000" w14:paraId="000006CD">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CE">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CF">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D0">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D1">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D2">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D3">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D4">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D5">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D6">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Step 2: Run Regression Model</w:t>
      </w:r>
    </w:p>
    <w:p w:rsidR="00000000" w:rsidDel="00000000" w:rsidP="00000000" w:rsidRDefault="00000000" w:rsidRPr="00000000" w14:paraId="000006D7">
      <w:pPr>
        <w:spacing w:after="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Go to the menu tab&gt;&gt;Data&gt;&gt;Data Analysis and select Regression in the drop down menu items.</w:t>
      </w:r>
    </w:p>
    <w:p w:rsidR="00000000" w:rsidDel="00000000" w:rsidP="00000000" w:rsidRDefault="00000000" w:rsidRPr="00000000" w14:paraId="000006D8">
      <w:pPr>
        <w:spacing w:after="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Select D4 to D16 for Input Y Range </w:t>
      </w:r>
    </w:p>
    <w:p w:rsidR="00000000" w:rsidDel="00000000" w:rsidP="00000000" w:rsidRDefault="00000000" w:rsidRPr="00000000" w14:paraId="000006D9">
      <w:pPr>
        <w:spacing w:after="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Select B4 to C16 for Input X Range</w:t>
      </w:r>
    </w:p>
    <w:p w:rsidR="00000000" w:rsidDel="00000000" w:rsidP="00000000" w:rsidRDefault="00000000" w:rsidRPr="00000000" w14:paraId="000006DA">
      <w:pPr>
        <w:spacing w:after="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Check the box for Labels (</w:t>
      </w:r>
      <w:r w:rsidDel="00000000" w:rsidR="00000000" w:rsidRPr="00000000">
        <w:rPr>
          <w:rFonts w:ascii="Times New Roman" w:cs="Times New Roman" w:eastAsia="Times New Roman" w:hAnsi="Times New Roman"/>
          <w:i w:val="1"/>
          <w:rtl w:val="0"/>
        </w:rPr>
        <w:t xml:space="preserve">note row 4 is included in formulae above to capture label titles</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6DB">
      <w:pPr>
        <w:spacing w:after="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Set Output Range at cell A33.</w:t>
      </w:r>
    </w:p>
    <w:p w:rsidR="00000000" w:rsidDel="00000000" w:rsidP="00000000" w:rsidRDefault="00000000" w:rsidRPr="00000000" w14:paraId="000006DC">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DD">
      <w:pPr>
        <w:jc w:val="both"/>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3406140" cy="2821305"/>
            <wp:effectExtent b="0" l="0" r="0" t="0"/>
            <wp:wrapSquare wrapText="bothSides" distB="0" distT="0" distL="114300" distR="114300"/>
            <wp:docPr id="2137969524" name="image109.png"/>
            <a:graphic>
              <a:graphicData uri="http://schemas.openxmlformats.org/drawingml/2006/picture">
                <pic:pic>
                  <pic:nvPicPr>
                    <pic:cNvPr id="0" name="image109.png"/>
                    <pic:cNvPicPr preferRelativeResize="0"/>
                  </pic:nvPicPr>
                  <pic:blipFill>
                    <a:blip r:embed="rId101"/>
                    <a:srcRect b="33612" l="23046" r="47812" t="23472"/>
                    <a:stretch>
                      <a:fillRect/>
                    </a:stretch>
                  </pic:blipFill>
                  <pic:spPr>
                    <a:xfrm>
                      <a:off x="0" y="0"/>
                      <a:ext cx="3406140" cy="2821305"/>
                    </a:xfrm>
                    <a:prstGeom prst="rect"/>
                    <a:ln/>
                  </pic:spPr>
                </pic:pic>
              </a:graphicData>
            </a:graphic>
          </wp:anchor>
        </w:drawing>
      </w:r>
    </w:p>
    <w:p w:rsidR="00000000" w:rsidDel="00000000" w:rsidP="00000000" w:rsidRDefault="00000000" w:rsidRPr="00000000" w14:paraId="000006DE">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DF">
      <w:pPr>
        <w:rPr>
          <w:rFonts w:ascii="Times New Roman" w:cs="Times New Roman" w:eastAsia="Times New Roman" w:hAnsi="Times New Roman"/>
          <w:b w:val="1"/>
        </w:rPr>
      </w:pPr>
      <w:r w:rsidDel="00000000" w:rsidR="00000000" w:rsidRPr="00000000">
        <w:br w:type="page"/>
      </w:r>
      <w:r w:rsidDel="00000000" w:rsidR="00000000" w:rsidRPr="00000000">
        <w:rPr>
          <w:rtl w:val="0"/>
        </w:rPr>
      </w:r>
    </w:p>
    <w:p w:rsidR="00000000" w:rsidDel="00000000" w:rsidP="00000000" w:rsidRDefault="00000000" w:rsidRPr="00000000" w14:paraId="000006E0">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Step 3: Result of the run on A33 cell</w:t>
      </w:r>
    </w:p>
    <w:p w:rsidR="00000000" w:rsidDel="00000000" w:rsidP="00000000" w:rsidRDefault="00000000" w:rsidRPr="00000000" w14:paraId="000006E1">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relevant data is in cells B49, B50 and B51 which shall be used for computation of the forecasted sales. </w:t>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-1269</wp:posOffset>
            </wp:positionV>
            <wp:extent cx="3406140" cy="1953260"/>
            <wp:effectExtent b="0" l="0" r="0" t="0"/>
            <wp:wrapSquare wrapText="bothSides" distB="0" distT="0" distL="114300" distR="114300"/>
            <wp:docPr id="2137969504" name="image83.png"/>
            <a:graphic>
              <a:graphicData uri="http://schemas.openxmlformats.org/drawingml/2006/picture">
                <pic:pic>
                  <pic:nvPicPr>
                    <pic:cNvPr id="0" name="image83.png"/>
                    <pic:cNvPicPr preferRelativeResize="0"/>
                  </pic:nvPicPr>
                  <pic:blipFill>
                    <a:blip r:embed="rId102"/>
                    <a:srcRect b="31528" l="0" r="50546" t="18056"/>
                    <a:stretch>
                      <a:fillRect/>
                    </a:stretch>
                  </pic:blipFill>
                  <pic:spPr>
                    <a:xfrm>
                      <a:off x="0" y="0"/>
                      <a:ext cx="3406140" cy="1953260"/>
                    </a:xfrm>
                    <a:prstGeom prst="rect"/>
                    <a:ln/>
                  </pic:spPr>
                </pic:pic>
              </a:graphicData>
            </a:graphic>
          </wp:anchor>
        </w:drawing>
      </w:r>
    </w:p>
    <w:p w:rsidR="00000000" w:rsidDel="00000000" w:rsidP="00000000" w:rsidRDefault="00000000" w:rsidRPr="00000000" w14:paraId="000006E2">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Step 4: Result of the run on A33 cell</w:t>
      </w:r>
    </w:p>
    <w:p w:rsidR="00000000" w:rsidDel="00000000" w:rsidP="00000000" w:rsidRDefault="00000000" w:rsidRPr="00000000" w14:paraId="000006E3">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Copy the co-efficients in the cells B48, B49, B50 and B51 from the summary output and paste it in cell A24, A25, A26 and A27 for ease of applying formulae. We can now forecast the revenue for each future month based on the proposed budget of the direct marketing costs and the social media ad cost. </w:t>
      </w:r>
    </w:p>
    <w:p w:rsidR="00000000" w:rsidDel="00000000" w:rsidP="00000000" w:rsidRDefault="00000000" w:rsidRPr="00000000" w14:paraId="000006E4">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 can use the equation in cell D18 to forecast revenue: =$A$25+(B18*$A$26)+(C18*$A$27) for month 1.</w:t>
      </w:r>
    </w:p>
    <w:p w:rsidR="00000000" w:rsidDel="00000000" w:rsidP="00000000" w:rsidRDefault="00000000" w:rsidRPr="00000000" w14:paraId="000006E5">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 can use the equation in cell D19 to forecast revenue: =$A$25+(B19*$A$26)+(C19*$A$27) for month 2.</w:t>
      </w:r>
    </w:p>
    <w:p w:rsidR="00000000" w:rsidDel="00000000" w:rsidP="00000000" w:rsidRDefault="00000000" w:rsidRPr="00000000" w14:paraId="000006E6">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 can use the equation in cell D20 to forecast revenue: =$A$25+(B20*$A$26)+(C20*$A$27) for month 3.</w:t>
      </w:r>
    </w:p>
    <w:p w:rsidR="00000000" w:rsidDel="00000000" w:rsidP="00000000" w:rsidRDefault="00000000" w:rsidRPr="00000000" w14:paraId="000006E7">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And so on.</w:t>
      </w:r>
    </w:p>
    <w:p w:rsidR="00000000" w:rsidDel="00000000" w:rsidP="00000000" w:rsidRDefault="00000000" w:rsidRPr="00000000" w14:paraId="000006E8">
      <w:pPr>
        <w:jc w:val="both"/>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2748915" cy="4618355"/>
            <wp:effectExtent b="0" l="0" r="0" t="0"/>
            <wp:wrapSquare wrapText="bothSides" distB="0" distT="0" distL="114300" distR="114300"/>
            <wp:docPr id="2137969548" name="image130.png"/>
            <a:graphic>
              <a:graphicData uri="http://schemas.openxmlformats.org/drawingml/2006/picture">
                <pic:pic>
                  <pic:nvPicPr>
                    <pic:cNvPr id="0" name="image130.png"/>
                    <pic:cNvPicPr preferRelativeResize="0"/>
                  </pic:nvPicPr>
                  <pic:blipFill>
                    <a:blip r:embed="rId103"/>
                    <a:srcRect b="14016" l="0" r="77449" t="18622"/>
                    <a:stretch>
                      <a:fillRect/>
                    </a:stretch>
                  </pic:blipFill>
                  <pic:spPr>
                    <a:xfrm>
                      <a:off x="0" y="0"/>
                      <a:ext cx="2748915" cy="4618355"/>
                    </a:xfrm>
                    <a:prstGeom prst="rect"/>
                    <a:ln/>
                  </pic:spPr>
                </pic:pic>
              </a:graphicData>
            </a:graphic>
          </wp:anchor>
        </w:drawing>
      </w:r>
    </w:p>
    <w:p w:rsidR="00000000" w:rsidDel="00000000" w:rsidP="00000000" w:rsidRDefault="00000000" w:rsidRPr="00000000" w14:paraId="000006E9">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EA">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EB">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EC">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ED">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EE">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EF">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F0">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F1">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F2">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F3">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F4">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F5">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F6">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F7">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F8">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conclusion, while linear regression models are simple and widely used, but they too have several drawbacks that one should be aware. These drawbacks include limited flexibility, susceptibility to outliers, assumptions of linearity, overfitting, multicollinearity, inability to handle categorical variables, and assumptions of homoscedasticity.</w:t>
      </w:r>
    </w:p>
    <w:p w:rsidR="00000000" w:rsidDel="00000000" w:rsidP="00000000" w:rsidRDefault="00000000" w:rsidRPr="00000000" w14:paraId="000006F9">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Cost forecasting</w:t>
      </w:r>
    </w:p>
    <w:p w:rsidR="00000000" w:rsidDel="00000000" w:rsidP="00000000" w:rsidRDefault="00000000" w:rsidRPr="00000000" w14:paraId="000006FA">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Forecasting revenues through any of the approaches above and its relationship with variable costs can be computed through statistical tools. However, cost forecasting has its own nuances. Firstly, there are overheads and fixed costs which may change disproportionately to the change in revenues and then there is inflation and other factors which are external factors not in the control of the Company.</w:t>
      </w:r>
    </w:p>
    <w:p w:rsidR="00000000" w:rsidDel="00000000" w:rsidP="00000000" w:rsidRDefault="00000000" w:rsidRPr="00000000" w14:paraId="000006FB">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There are many factors that can affect the accuracy of cost forecasting. Some of the most important factors include:</w:t>
      </w:r>
    </w:p>
    <w:p w:rsidR="00000000" w:rsidDel="00000000" w:rsidP="00000000" w:rsidRDefault="00000000" w:rsidRPr="00000000" w14:paraId="000006FC">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The level of detail required for the cost estimate.</w:t>
      </w:r>
    </w:p>
    <w:p w:rsidR="00000000" w:rsidDel="00000000" w:rsidP="00000000" w:rsidRDefault="00000000" w:rsidRPr="00000000" w14:paraId="000006FD">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The complexity of the business.</w:t>
      </w:r>
    </w:p>
    <w:p w:rsidR="00000000" w:rsidDel="00000000" w:rsidP="00000000" w:rsidRDefault="00000000" w:rsidRPr="00000000" w14:paraId="000006FE">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The timeframe involved in the forecast.</w:t>
      </w:r>
    </w:p>
    <w:p w:rsidR="00000000" w:rsidDel="00000000" w:rsidP="00000000" w:rsidRDefault="00000000" w:rsidRPr="00000000" w14:paraId="000006FF">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 The size and type of the project or product.</w:t>
      </w:r>
    </w:p>
    <w:p w:rsidR="00000000" w:rsidDel="00000000" w:rsidP="00000000" w:rsidRDefault="00000000" w:rsidRPr="00000000" w14:paraId="00000700">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 The industry in which the project or product is being undertaken.</w:t>
      </w:r>
    </w:p>
    <w:p w:rsidR="00000000" w:rsidDel="00000000" w:rsidP="00000000" w:rsidRDefault="00000000" w:rsidRPr="00000000" w14:paraId="00000701">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 The past performance is critical aspect but will it help for new products to be launched.</w:t>
      </w:r>
    </w:p>
    <w:p w:rsidR="00000000" w:rsidDel="00000000" w:rsidP="00000000" w:rsidRDefault="00000000" w:rsidRPr="00000000" w14:paraId="00000702">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 Changes in economic conditions.</w:t>
      </w:r>
    </w:p>
    <w:p w:rsidR="00000000" w:rsidDel="00000000" w:rsidP="00000000" w:rsidRDefault="00000000" w:rsidRPr="00000000" w14:paraId="00000703">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 Changes in technology.</w:t>
      </w:r>
    </w:p>
    <w:p w:rsidR="00000000" w:rsidDel="00000000" w:rsidP="00000000" w:rsidRDefault="00000000" w:rsidRPr="00000000" w14:paraId="00000704">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 Changes in customer demands.</w:t>
      </w:r>
    </w:p>
    <w:p w:rsidR="00000000" w:rsidDel="00000000" w:rsidP="00000000" w:rsidRDefault="00000000" w:rsidRPr="00000000" w14:paraId="00000705">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 Unconventional or innovative methods or techniques being used in the project or product.</w:t>
      </w:r>
    </w:p>
    <w:p w:rsidR="00000000" w:rsidDel="00000000" w:rsidP="00000000" w:rsidRDefault="00000000" w:rsidRPr="00000000" w14:paraId="00000706">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 The availability of qualified personnel.</w:t>
      </w:r>
    </w:p>
    <w:p w:rsidR="00000000" w:rsidDel="00000000" w:rsidP="00000000" w:rsidRDefault="00000000" w:rsidRPr="00000000" w14:paraId="00000707">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12. The availability of necessary resources including fund raising plans and its costs.</w:t>
      </w:r>
    </w:p>
    <w:p w:rsidR="00000000" w:rsidDel="00000000" w:rsidP="00000000" w:rsidRDefault="00000000" w:rsidRPr="00000000" w14:paraId="00000708">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13. The impact of changes in government regulations or policies on the project or product.</w:t>
      </w:r>
    </w:p>
    <w:p w:rsidR="00000000" w:rsidDel="00000000" w:rsidP="00000000" w:rsidRDefault="00000000" w:rsidRPr="00000000" w14:paraId="00000709">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14. The availability of suitable consultants or advisors.</w:t>
      </w:r>
    </w:p>
    <w:p w:rsidR="00000000" w:rsidDel="00000000" w:rsidP="00000000" w:rsidRDefault="00000000" w:rsidRPr="00000000" w14:paraId="0000070A">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15. Other factors that may affect cost estimates, such as political and social conditions, weather, etc.</w:t>
      </w:r>
    </w:p>
    <w:p w:rsidR="00000000" w:rsidDel="00000000" w:rsidP="00000000" w:rsidRDefault="00000000" w:rsidRPr="00000000" w14:paraId="0000070B">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There are a number of methods that can be used to forecast costs, including:</w:t>
      </w:r>
    </w:p>
    <w:p w:rsidR="00000000" w:rsidDel="00000000" w:rsidP="00000000" w:rsidRDefault="00000000" w:rsidRPr="00000000" w14:paraId="0000070C">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Statistical tools – modelling to simulate future events and calculate possible outcomes;</w:t>
      </w:r>
    </w:p>
    <w:p w:rsidR="00000000" w:rsidDel="00000000" w:rsidP="00000000" w:rsidRDefault="00000000" w:rsidRPr="00000000" w14:paraId="0000070D">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Extrapolation - projecting results from known data;</w:t>
      </w:r>
    </w:p>
    <w:p w:rsidR="00000000" w:rsidDel="00000000" w:rsidP="00000000" w:rsidRDefault="00000000" w:rsidRPr="00000000" w14:paraId="0000070E">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Trend analysis - assessing whether a particular pattern is likely to continue;</w:t>
      </w:r>
    </w:p>
    <w:p w:rsidR="00000000" w:rsidDel="00000000" w:rsidP="00000000" w:rsidRDefault="00000000" w:rsidRPr="00000000" w14:paraId="0000070F">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 Scenario analysis - creating various possible future scenarios and assessing their effects on costs;</w:t>
      </w:r>
    </w:p>
    <w:p w:rsidR="00000000" w:rsidDel="00000000" w:rsidP="00000000" w:rsidRDefault="00000000" w:rsidRPr="00000000" w14:paraId="00000710">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 Sensitivity analysis - identifying which parameters (elements) have the biggest effect on costs; and</w:t>
      </w:r>
    </w:p>
    <w:p w:rsidR="00000000" w:rsidDel="00000000" w:rsidP="00000000" w:rsidRDefault="00000000" w:rsidRPr="00000000" w14:paraId="00000711">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 Benchmarking - comparing costs against those of similar projects or products to determine relative improvement/ decline (or stability) over time/space etc.</w:t>
      </w:r>
    </w:p>
    <w:p w:rsidR="00000000" w:rsidDel="00000000" w:rsidP="00000000" w:rsidRDefault="00000000" w:rsidRPr="00000000" w14:paraId="00000712">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order to improve accuracy, it is often helpful to use multiple methods to predict costs, as different types of information can give different results (e.g., trend analysis vs scenario analysis). Additionally, it is important to regularly review cost forecasts to ensure that they remain accurate and up-to-date (e.g., by incorporating feedback from stakeholders). If a forecast does not meet expectations, it is often necessary to reassess all assumptions underlying the forecast (e.g., level of detail, complexity, timeframe, etc.).</w:t>
      </w:r>
    </w:p>
    <w:p w:rsidR="00000000" w:rsidDel="00000000" w:rsidP="00000000" w:rsidRDefault="00000000" w:rsidRPr="00000000" w14:paraId="00000713">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One material area on cost forecasting that valuers focus on is unstated expenses. For example, the promoters or founders may decide to avoid full salary or to withdraw it gradually after reaching a particular goal. Under such circumstances, the business forecast ought to account for such hidden costs. The valuations of any enterprise will drop if such hidden costs are accounted for in the cash flow forecasts.</w:t>
      </w:r>
    </w:p>
    <w:p w:rsidR="00000000" w:rsidDel="00000000" w:rsidP="00000000" w:rsidRDefault="00000000" w:rsidRPr="00000000" w14:paraId="00000714">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Forecasting and risk determination are very much at the heart of practical valuation. Asset value bears on future, uncertain payoffs, so valuation requires forecasting under uncertainty, with both the forecast and the uncertainty priced in the valuation.   </w:t>
      </w:r>
    </w:p>
    <w:p w:rsidR="00000000" w:rsidDel="00000000" w:rsidP="00000000" w:rsidRDefault="00000000" w:rsidRPr="00000000" w14:paraId="00000715">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16">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17">
      <w:pPr>
        <w:jc w:val="both"/>
        <w:rPr>
          <w:rFonts w:ascii="Times New Roman" w:cs="Times New Roman" w:eastAsia="Times New Roman" w:hAnsi="Times New Roman"/>
          <w:b w:val="1"/>
          <w:color w:val="4f81bd"/>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718">
      <w:pPr>
        <w:pStyle w:val="Heading3"/>
        <w:rPr>
          <w:color w:val="f79646"/>
          <w:sz w:val="28"/>
          <w:szCs w:val="28"/>
        </w:rPr>
      </w:pPr>
      <w:bookmarkStart w:colFirst="0" w:colLast="0" w:name="_heading=h.cd1ii0mvpgy8" w:id="39"/>
      <w:bookmarkEnd w:id="39"/>
      <w:r w:rsidDel="00000000" w:rsidR="00000000" w:rsidRPr="00000000">
        <w:rPr>
          <w:color w:val="f79646"/>
          <w:sz w:val="28"/>
          <w:szCs w:val="28"/>
          <w:rtl w:val="0"/>
        </w:rPr>
        <w:t xml:space="preserve">DCF Valuation</w:t>
      </w:r>
    </w:p>
    <w:p w:rsidR="00000000" w:rsidDel="00000000" w:rsidP="00000000" w:rsidRDefault="00000000" w:rsidRPr="00000000" w14:paraId="00000719">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Discounted Cash Flow (DCF) valuation is a powerful financial analysis method used to estimate the value of an investment by discounting its expected future cash flows to their present value. Widely employed in investment analysis and business valuation, DCF is regarded as a fundamental approach for determining the worth of a business or investment opportunity. In this comprehensive guide, we delve into the intricacies of DCF valuation, its methodologies, key components, and best practices.</w:t>
      </w:r>
    </w:p>
    <w:p w:rsidR="00000000" w:rsidDel="00000000" w:rsidP="00000000" w:rsidRDefault="00000000" w:rsidRPr="00000000" w14:paraId="0000071A">
      <w:pPr>
        <w:jc w:val="both"/>
        <w:rPr>
          <w:rFonts w:ascii="Times New Roman" w:cs="Times New Roman" w:eastAsia="Times New Roman" w:hAnsi="Times New Roman"/>
          <w:b w:val="1"/>
          <w:color w:val="f79646"/>
        </w:rPr>
      </w:pPr>
      <w:r w:rsidDel="00000000" w:rsidR="00000000" w:rsidRPr="00000000">
        <w:rPr>
          <w:rFonts w:ascii="Times New Roman" w:cs="Times New Roman" w:eastAsia="Times New Roman" w:hAnsi="Times New Roman"/>
          <w:b w:val="1"/>
          <w:color w:val="f79646"/>
          <w:rtl w:val="0"/>
        </w:rPr>
        <w:t xml:space="preserve">Basics of DCF Valuation</w:t>
      </w:r>
    </w:p>
    <w:p w:rsidR="00000000" w:rsidDel="00000000" w:rsidP="00000000" w:rsidRDefault="00000000" w:rsidRPr="00000000" w14:paraId="0000071B">
      <w:pPr>
        <w:jc w:val="both"/>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b w:val="1"/>
          <w:u w:val="single"/>
          <w:rtl w:val="0"/>
        </w:rPr>
        <w:t xml:space="preserve">1. Underlying Principle of DCF:</w:t>
      </w:r>
    </w:p>
    <w:p w:rsidR="00000000" w:rsidDel="00000000" w:rsidP="00000000" w:rsidRDefault="00000000" w:rsidRPr="00000000" w14:paraId="0000071C">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DCF valuation is grounded in the time value of money, acknowledging that money today is worth more than in the future. By discounting future cash flows, DCF captures the present value of the investment's expected returns.</w:t>
      </w:r>
    </w:p>
    <w:p w:rsidR="00000000" w:rsidDel="00000000" w:rsidP="00000000" w:rsidRDefault="00000000" w:rsidRPr="00000000" w14:paraId="0000071D">
      <w:pPr>
        <w:jc w:val="both"/>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b w:val="1"/>
          <w:u w:val="single"/>
          <w:rtl w:val="0"/>
        </w:rPr>
        <w:t xml:space="preserve">2. Time Value of Money:</w:t>
      </w:r>
    </w:p>
    <w:p w:rsidR="00000000" w:rsidDel="00000000" w:rsidP="00000000" w:rsidRDefault="00000000" w:rsidRPr="00000000" w14:paraId="0000071E">
      <w:pPr>
        <w:jc w:val="both"/>
        <w:rPr>
          <w:rFonts w:ascii="Times New Roman" w:cs="Times New Roman" w:eastAsia="Times New Roman" w:hAnsi="Times New Roman"/>
          <w:b w:val="1"/>
          <w:u w:val="singl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-2327</wp:posOffset>
            </wp:positionV>
            <wp:extent cx="3403600" cy="1913255"/>
            <wp:effectExtent b="0" l="0" r="0" t="0"/>
            <wp:wrapSquare wrapText="bothSides" distB="0" distT="0" distL="114300" distR="114300"/>
            <wp:docPr id="2137969464" name="image48.jpg"/>
            <a:graphic>
              <a:graphicData uri="http://schemas.openxmlformats.org/drawingml/2006/picture">
                <pic:pic>
                  <pic:nvPicPr>
                    <pic:cNvPr id="0" name="image48.jpg"/>
                    <pic:cNvPicPr preferRelativeResize="0"/>
                  </pic:nvPicPr>
                  <pic:blipFill>
                    <a:blip r:embed="rId104"/>
                    <a:srcRect b="0" l="0" r="0" t="0"/>
                    <a:stretch>
                      <a:fillRect/>
                    </a:stretch>
                  </pic:blipFill>
                  <pic:spPr>
                    <a:xfrm>
                      <a:off x="0" y="0"/>
                      <a:ext cx="3403600" cy="1913255"/>
                    </a:xfrm>
                    <a:prstGeom prst="rect"/>
                    <a:ln/>
                  </pic:spPr>
                </pic:pic>
              </a:graphicData>
            </a:graphic>
          </wp:anchor>
        </w:drawing>
      </w:r>
    </w:p>
    <w:p w:rsidR="00000000" w:rsidDel="00000000" w:rsidP="00000000" w:rsidRDefault="00000000" w:rsidRPr="00000000" w14:paraId="0000071F">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Time value of money encases three aspects (a) Opportunity cost - money you have today can be invested and accrue interest, increasing its value, (b) Inflation - your money may buy less in the future than it does today and (c) Uncertainty - something can happen to the money before you’re scheduled to receive it. Until you have it, it’s not a given. DCF uses discount rates to reflect the time value of money in the valuation process.</w:t>
      </w:r>
      <w:r w:rsidDel="00000000" w:rsidR="00000000" w:rsidRPr="00000000">
        <w:rPr>
          <w:rtl w:val="0"/>
        </w:rPr>
        <w:t xml:space="preserve"> </w:t>
      </w:r>
      <w:r w:rsidDel="00000000" w:rsidR="00000000" w:rsidRPr="00000000">
        <w:rPr>
          <w:rFonts w:ascii="Times New Roman" w:cs="Times New Roman" w:eastAsia="Times New Roman" w:hAnsi="Times New Roman"/>
          <w:rtl w:val="0"/>
        </w:rPr>
        <w:t xml:space="preserve">Compounding is the impact of the time value of money (e.g., interest rate) over multiple periods into the future, where the interest is added to the original amount. For example, if you have 1,000 and invest it at 10% per year for 20 years, its value after 20 years is 6,727.</w:t>
      </w:r>
    </w:p>
    <w:p w:rsidR="00000000" w:rsidDel="00000000" w:rsidP="00000000" w:rsidRDefault="00000000" w:rsidRPr="00000000" w14:paraId="00000720">
      <w:pPr>
        <w:jc w:val="both"/>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b w:val="1"/>
          <w:u w:val="single"/>
          <w:rtl w:val="0"/>
        </w:rPr>
        <w:t xml:space="preserve">3. Risk Determination with Discount Rates:</w:t>
      </w:r>
    </w:p>
    <w:p w:rsidR="00000000" w:rsidDel="00000000" w:rsidP="00000000" w:rsidRDefault="00000000" w:rsidRPr="00000000" w14:paraId="00000721">
      <w:pPr>
        <w:jc w:val="both"/>
        <w:rPr>
          <w:rFonts w:ascii="Times New Roman" w:cs="Times New Roman" w:eastAsia="Times New Roman" w:hAnsi="Times New Roman"/>
          <w:b w:val="1"/>
          <w:u w:val="singl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2963</wp:posOffset>
            </wp:positionV>
            <wp:extent cx="3403600" cy="1913255"/>
            <wp:effectExtent b="0" l="0" r="0" t="0"/>
            <wp:wrapSquare wrapText="bothSides" distB="0" distT="0" distL="114300" distR="114300"/>
            <wp:docPr id="2137969502" name="image6.jpg"/>
            <a:graphic>
              <a:graphicData uri="http://schemas.openxmlformats.org/drawingml/2006/picture">
                <pic:pic>
                  <pic:nvPicPr>
                    <pic:cNvPr id="0" name="image6.jpg"/>
                    <pic:cNvPicPr preferRelativeResize="0"/>
                  </pic:nvPicPr>
                  <pic:blipFill>
                    <a:blip r:embed="rId94"/>
                    <a:srcRect b="0" l="0" r="0" t="0"/>
                    <a:stretch>
                      <a:fillRect/>
                    </a:stretch>
                  </pic:blipFill>
                  <pic:spPr>
                    <a:xfrm>
                      <a:off x="0" y="0"/>
                      <a:ext cx="3403600" cy="1913255"/>
                    </a:xfrm>
                    <a:prstGeom prst="rect"/>
                    <a:ln/>
                  </pic:spPr>
                </pic:pic>
              </a:graphicData>
            </a:graphic>
          </wp:anchor>
        </w:drawing>
      </w:r>
    </w:p>
    <w:p w:rsidR="00000000" w:rsidDel="00000000" w:rsidP="00000000" w:rsidRDefault="00000000" w:rsidRPr="00000000" w14:paraId="00000722">
      <w:pPr>
        <w:jc w:val="both"/>
        <w:rPr/>
      </w:pPr>
      <w:r w:rsidDel="00000000" w:rsidR="00000000" w:rsidRPr="00000000">
        <w:rPr>
          <w:rFonts w:ascii="Times New Roman" w:cs="Times New Roman" w:eastAsia="Times New Roman" w:hAnsi="Times New Roman"/>
          <w:rtl w:val="0"/>
        </w:rPr>
        <w:t xml:space="preserve">The discount rate represents the rate of return required by an investor to justify the risk associated with the investment. Discount rates can either be the cost of equity alone, cost of debt alone or the weighted average cost of capital (WACC).</w:t>
      </w:r>
      <w:r w:rsidDel="00000000" w:rsidR="00000000" w:rsidRPr="00000000">
        <w:rPr>
          <w:rtl w:val="0"/>
        </w:rPr>
        <w:t xml:space="preserve"> </w:t>
      </w:r>
    </w:p>
    <w:p w:rsidR="00000000" w:rsidDel="00000000" w:rsidP="00000000" w:rsidRDefault="00000000" w:rsidRPr="00000000" w14:paraId="00000723">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cost of equity is the company's required return for equity shareholders. The company's owners don't extend financing for free; they want to be paid for their investments and assuming investment risk. The cost of equity helps establish a benchmark return that the company must achieve to satisfy its equity investors. </w:t>
      </w:r>
    </w:p>
    <w:p w:rsidR="00000000" w:rsidDel="00000000" w:rsidP="00000000" w:rsidRDefault="00000000" w:rsidRPr="00000000" w14:paraId="00000724">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Just like when a person invests in a fixed deposit with a bank, they expect an interest rate, similarly when equity investors invest in equity of a company they expect a return on their investment. If the fixed deposit is risky then interest rate is high and similarly if the investment is made in equity of a risky company then the expected return on investment is high. The discount rate mirrors this interest rate/ required return on investment.</w:t>
      </w:r>
    </w:p>
    <w:p w:rsidR="00000000" w:rsidDel="00000000" w:rsidP="00000000" w:rsidRDefault="00000000" w:rsidRPr="00000000" w14:paraId="00000725">
      <w:pPr>
        <w:rPr>
          <w:rFonts w:ascii="Times New Roman" w:cs="Times New Roman" w:eastAsia="Times New Roman" w:hAnsi="Times New Roman"/>
          <w:b w:val="1"/>
          <w:color w:val="f79646"/>
        </w:rPr>
      </w:pPr>
      <w:r w:rsidDel="00000000" w:rsidR="00000000" w:rsidRPr="00000000">
        <w:br w:type="page"/>
      </w:r>
      <w:r w:rsidDel="00000000" w:rsidR="00000000" w:rsidRPr="00000000">
        <w:rPr>
          <w:rtl w:val="0"/>
        </w:rPr>
      </w:r>
    </w:p>
    <w:p w:rsidR="00000000" w:rsidDel="00000000" w:rsidP="00000000" w:rsidRDefault="00000000" w:rsidRPr="00000000" w14:paraId="00000726">
      <w:pPr>
        <w:jc w:val="both"/>
        <w:rPr>
          <w:rFonts w:ascii="Times New Roman" w:cs="Times New Roman" w:eastAsia="Times New Roman" w:hAnsi="Times New Roman"/>
          <w:b w:val="1"/>
          <w:color w:val="f79646"/>
        </w:rPr>
      </w:pPr>
      <w:r w:rsidDel="00000000" w:rsidR="00000000" w:rsidRPr="00000000">
        <w:rPr>
          <w:rFonts w:ascii="Times New Roman" w:cs="Times New Roman" w:eastAsia="Times New Roman" w:hAnsi="Times New Roman"/>
          <w:b w:val="1"/>
          <w:color w:val="f79646"/>
          <w:rtl w:val="0"/>
        </w:rPr>
        <w:t xml:space="preserve">Methodologies of DCF Valuation</w:t>
      </w:r>
    </w:p>
    <w:p w:rsidR="00000000" w:rsidDel="00000000" w:rsidP="00000000" w:rsidRDefault="00000000" w:rsidRPr="00000000" w14:paraId="00000727">
      <w:pPr>
        <w:jc w:val="both"/>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b w:val="1"/>
          <w:u w:val="single"/>
          <w:rtl w:val="0"/>
        </w:rPr>
        <w:t xml:space="preserve">1. Discounted Cash Flow Formula:</w:t>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434975</wp:posOffset>
            </wp:positionV>
            <wp:extent cx="3153410" cy="321945"/>
            <wp:effectExtent b="0" l="0" r="0" t="0"/>
            <wp:wrapSquare wrapText="bothSides" distB="0" distT="0" distL="114300" distR="114300"/>
            <wp:docPr id="2137969525" name="image122.png"/>
            <a:graphic>
              <a:graphicData uri="http://schemas.openxmlformats.org/drawingml/2006/picture">
                <pic:pic>
                  <pic:nvPicPr>
                    <pic:cNvPr id="0" name="image122.png"/>
                    <pic:cNvPicPr preferRelativeResize="0"/>
                  </pic:nvPicPr>
                  <pic:blipFill>
                    <a:blip r:embed="rId105"/>
                    <a:srcRect b="69632" l="41464" r="32650" t="25658"/>
                    <a:stretch>
                      <a:fillRect/>
                    </a:stretch>
                  </pic:blipFill>
                  <pic:spPr>
                    <a:xfrm>
                      <a:off x="0" y="0"/>
                      <a:ext cx="3153410" cy="321945"/>
                    </a:xfrm>
                    <a:prstGeom prst="rect"/>
                    <a:ln/>
                  </pic:spPr>
                </pic:pic>
              </a:graphicData>
            </a:graphic>
          </wp:anchor>
        </w:drawing>
      </w:r>
    </w:p>
    <w:p w:rsidR="00000000" w:rsidDel="00000000" w:rsidP="00000000" w:rsidRDefault="00000000" w:rsidRPr="00000000" w14:paraId="00000728">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29">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2A">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Components:</w:t>
      </w:r>
    </w:p>
    <w:p w:rsidR="00000000" w:rsidDel="00000000" w:rsidP="00000000" w:rsidRDefault="00000000" w:rsidRPr="00000000" w14:paraId="0000072B">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CF</w:t>
      </w:r>
      <w:r w:rsidDel="00000000" w:rsidR="00000000" w:rsidRPr="00000000">
        <w:rPr>
          <w:rFonts w:ascii="Times New Roman" w:cs="Times New Roman" w:eastAsia="Times New Roman" w:hAnsi="Times New Roman"/>
          <w:sz w:val="18"/>
          <w:szCs w:val="18"/>
          <w:rtl w:val="0"/>
        </w:rPr>
        <w:t xml:space="preserve">t</w:t>
      </w:r>
      <w:r w:rsidDel="00000000" w:rsidR="00000000" w:rsidRPr="00000000">
        <w:rPr>
          <w:rFonts w:ascii="Times New Roman" w:cs="Times New Roman" w:eastAsia="Times New Roman" w:hAnsi="Times New Roman"/>
          <w:rtl w:val="0"/>
        </w:rPr>
        <w:t xml:space="preserve"> ​is the expected cash flow in period t,</w:t>
      </w:r>
    </w:p>
    <w:p w:rsidR="00000000" w:rsidDel="00000000" w:rsidP="00000000" w:rsidRDefault="00000000" w:rsidRPr="00000000" w14:paraId="0000072C">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 is the discount rate, and</w:t>
      </w:r>
    </w:p>
    <w:p w:rsidR="00000000" w:rsidDel="00000000" w:rsidP="00000000" w:rsidRDefault="00000000" w:rsidRPr="00000000" w14:paraId="0000072D">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TV is the terminal value representing future cash flows beyond the projection period.</w:t>
      </w:r>
    </w:p>
    <w:p w:rsidR="00000000" w:rsidDel="00000000" w:rsidP="00000000" w:rsidRDefault="00000000" w:rsidRPr="00000000" w14:paraId="0000072E">
      <w:pPr>
        <w:jc w:val="both"/>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b w:val="1"/>
          <w:u w:val="single"/>
          <w:rtl w:val="0"/>
        </w:rPr>
        <w:t xml:space="preserve">2. Free Cash Flow (FCF) Valuation:</w:t>
      </w:r>
    </w:p>
    <w:p w:rsidR="00000000" w:rsidDel="00000000" w:rsidP="00000000" w:rsidRDefault="00000000" w:rsidRPr="00000000" w14:paraId="0000072F">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Methodology: DCF often utilises free cash flows, representing the cash generated by the business that is available for distribution to investors.</w:t>
      </w:r>
    </w:p>
    <w:p w:rsidR="00000000" w:rsidDel="00000000" w:rsidP="00000000" w:rsidRDefault="00000000" w:rsidRPr="00000000" w14:paraId="00000730">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Components: FCF includes operating cash flows minus capital expenditures.</w:t>
      </w:r>
    </w:p>
    <w:p w:rsidR="00000000" w:rsidDel="00000000" w:rsidP="00000000" w:rsidRDefault="00000000" w:rsidRPr="00000000" w14:paraId="00000731">
      <w:pPr>
        <w:jc w:val="both"/>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b w:val="1"/>
          <w:u w:val="single"/>
          <w:rtl w:val="0"/>
        </w:rPr>
        <w:t xml:space="preserve">3. Terminal Value Calculation:</w:t>
      </w:r>
      <w:r w:rsidDel="00000000" w:rsidR="00000000" w:rsidRPr="00000000">
        <w:drawing>
          <wp:anchor allowOverlap="1" behindDoc="0" distB="0" distT="0" distL="114300" distR="114300" hidden="0" layoutInCell="1" locked="0" relativeHeight="0" simplePos="0">
            <wp:simplePos x="0" y="0"/>
            <wp:positionH relativeFrom="column">
              <wp:posOffset>62019</wp:posOffset>
            </wp:positionH>
            <wp:positionV relativeFrom="paragraph">
              <wp:posOffset>305435</wp:posOffset>
            </wp:positionV>
            <wp:extent cx="3276600" cy="1841500"/>
            <wp:effectExtent b="0" l="0" r="0" t="0"/>
            <wp:wrapSquare wrapText="bothSides" distB="0" distT="0" distL="114300" distR="114300"/>
            <wp:docPr id="2137969494" name="image77.jpg"/>
            <a:graphic>
              <a:graphicData uri="http://schemas.openxmlformats.org/drawingml/2006/picture">
                <pic:pic>
                  <pic:nvPicPr>
                    <pic:cNvPr id="0" name="image77.jpg"/>
                    <pic:cNvPicPr preferRelativeResize="0"/>
                  </pic:nvPicPr>
                  <pic:blipFill>
                    <a:blip r:embed="rId106"/>
                    <a:srcRect b="0" l="0" r="0" t="0"/>
                    <a:stretch>
                      <a:fillRect/>
                    </a:stretch>
                  </pic:blipFill>
                  <pic:spPr>
                    <a:xfrm>
                      <a:off x="0" y="0"/>
                      <a:ext cx="3276600" cy="1841500"/>
                    </a:xfrm>
                    <a:prstGeom prst="rect"/>
                    <a:ln/>
                  </pic:spPr>
                </pic:pic>
              </a:graphicData>
            </a:graphic>
          </wp:anchor>
        </w:drawing>
      </w:r>
    </w:p>
    <w:p w:rsidR="00000000" w:rsidDel="00000000" w:rsidP="00000000" w:rsidRDefault="00000000" w:rsidRPr="00000000" w14:paraId="00000732">
      <w:pPr>
        <w:jc w:val="both"/>
        <w:rPr>
          <w:rFonts w:ascii="Times New Roman" w:cs="Times New Roman" w:eastAsia="Times New Roman" w:hAnsi="Times New Roman"/>
          <w:b w:val="1"/>
          <w:u w:val="single"/>
        </w:rPr>
      </w:pPr>
      <w:r w:rsidDel="00000000" w:rsidR="00000000" w:rsidRPr="00000000">
        <w:rPr>
          <w:rtl w:val="0"/>
        </w:rPr>
      </w:r>
    </w:p>
    <w:p w:rsidR="00000000" w:rsidDel="00000000" w:rsidP="00000000" w:rsidRDefault="00000000" w:rsidRPr="00000000" w14:paraId="00000733">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Terminal value accounts for the bulk of a business's value, typically occurring beyond the explicit projection period. Common methods for terminal value include perpetuity growth models (Gordon Growth Model) and exit multiples. The perpetuity growth rate in the terminal value calculation should be realistic and sustainable. For exit multiples, comparable company analysis (CCA) can guide the selection of appropriate multiples.</w:t>
      </w:r>
    </w:p>
    <w:p w:rsidR="00000000" w:rsidDel="00000000" w:rsidP="00000000" w:rsidRDefault="00000000" w:rsidRPr="00000000" w14:paraId="00000734">
      <w:pPr>
        <w:jc w:val="both"/>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b w:val="1"/>
          <w:u w:val="single"/>
          <w:rtl w:val="0"/>
        </w:rPr>
        <w:t xml:space="preserve">4. Cash Flow Projections:</w:t>
      </w:r>
    </w:p>
    <w:p w:rsidR="00000000" w:rsidDel="00000000" w:rsidP="00000000" w:rsidRDefault="00000000" w:rsidRPr="00000000" w14:paraId="00000735">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Reliable projections of future cash flows are essential for a robust DCF valuation. Forecasting revenue, expenses, and capital expenditures are critical elements.</w:t>
      </w:r>
    </w:p>
    <w:p w:rsidR="00000000" w:rsidDel="00000000" w:rsidP="00000000" w:rsidRDefault="00000000" w:rsidRPr="00000000" w14:paraId="00000736">
      <w:pPr>
        <w:jc w:val="both"/>
        <w:rPr>
          <w:rFonts w:ascii="Times New Roman" w:cs="Times New Roman" w:eastAsia="Times New Roman" w:hAnsi="Times New Roman"/>
          <w:b w:val="1"/>
          <w:color w:val="f79646"/>
        </w:rPr>
      </w:pPr>
      <w:r w:rsidDel="00000000" w:rsidR="00000000" w:rsidRPr="00000000">
        <w:rPr>
          <w:rFonts w:ascii="Times New Roman" w:cs="Times New Roman" w:eastAsia="Times New Roman" w:hAnsi="Times New Roman"/>
          <w:b w:val="1"/>
          <w:color w:val="f79646"/>
          <w:rtl w:val="0"/>
        </w:rPr>
        <w:t xml:space="preserve">Best Practices in DCF Valuation</w:t>
      </w:r>
    </w:p>
    <w:p w:rsidR="00000000" w:rsidDel="00000000" w:rsidP="00000000" w:rsidRDefault="00000000" w:rsidRPr="00000000" w14:paraId="00000737">
      <w:pPr>
        <w:jc w:val="both"/>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b w:val="1"/>
          <w:u w:val="single"/>
          <w:rtl w:val="0"/>
        </w:rPr>
        <w:t xml:space="preserve">1. Sensitivity Analysis:</w:t>
      </w:r>
    </w:p>
    <w:p w:rsidR="00000000" w:rsidDel="00000000" w:rsidP="00000000" w:rsidRDefault="00000000" w:rsidRPr="00000000" w14:paraId="00000738">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Assess the impact of changes in key assumptions, such as discount rates or growth rates, on the valuation. Provides insights into the sensitivity of the valuation to variations in critical variables.</w:t>
      </w:r>
    </w:p>
    <w:p w:rsidR="00000000" w:rsidDel="00000000" w:rsidP="00000000" w:rsidRDefault="00000000" w:rsidRPr="00000000" w14:paraId="00000739">
      <w:pPr>
        <w:jc w:val="both"/>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b w:val="1"/>
          <w:u w:val="single"/>
          <w:rtl w:val="0"/>
        </w:rPr>
        <w:t xml:space="preserve">2. Reality Check:</w:t>
      </w:r>
    </w:p>
    <w:p w:rsidR="00000000" w:rsidDel="00000000" w:rsidP="00000000" w:rsidRDefault="00000000" w:rsidRPr="00000000" w14:paraId="0000073A">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Cross-check DCF valuations against market prices to validate the reasonability of the calculated intrinsic value. Consider qualitative factors and market conditions that may influence the valuation.</w:t>
      </w:r>
    </w:p>
    <w:p w:rsidR="00000000" w:rsidDel="00000000" w:rsidP="00000000" w:rsidRDefault="00000000" w:rsidRPr="00000000" w14:paraId="0000073B">
      <w:pPr>
        <w:jc w:val="both"/>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b w:val="1"/>
          <w:u w:val="single"/>
          <w:rtl w:val="0"/>
        </w:rPr>
        <w:t xml:space="preserve">3. Continuous Monitoring:</w:t>
      </w:r>
    </w:p>
    <w:p w:rsidR="00000000" w:rsidDel="00000000" w:rsidP="00000000" w:rsidRDefault="00000000" w:rsidRPr="00000000" w14:paraId="0000073C">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Business conditions evolve, and continuous monitoring allows for timely adjustments to the DCF model. Align DCF updates with strategic planning cycles and major business events.</w:t>
      </w:r>
    </w:p>
    <w:p w:rsidR="00000000" w:rsidDel="00000000" w:rsidP="00000000" w:rsidRDefault="00000000" w:rsidRPr="00000000" w14:paraId="0000073D">
      <w:pPr>
        <w:jc w:val="both"/>
        <w:rPr>
          <w:rFonts w:ascii="Times New Roman" w:cs="Times New Roman" w:eastAsia="Times New Roman" w:hAnsi="Times New Roman"/>
          <w:b w:val="1"/>
          <w:color w:val="f79646"/>
        </w:rPr>
      </w:pPr>
      <w:r w:rsidDel="00000000" w:rsidR="00000000" w:rsidRPr="00000000">
        <w:rPr>
          <w:rFonts w:ascii="Times New Roman" w:cs="Times New Roman" w:eastAsia="Times New Roman" w:hAnsi="Times New Roman"/>
          <w:b w:val="1"/>
          <w:color w:val="f79646"/>
          <w:rtl w:val="0"/>
        </w:rPr>
        <w:t xml:space="preserve">Challenges and Limitations of DCF Valuation</w:t>
      </w:r>
    </w:p>
    <w:p w:rsidR="00000000" w:rsidDel="00000000" w:rsidP="00000000" w:rsidRDefault="00000000" w:rsidRPr="00000000" w14:paraId="0000073E">
      <w:pPr>
        <w:jc w:val="both"/>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b w:val="1"/>
          <w:u w:val="single"/>
          <w:rtl w:val="0"/>
        </w:rPr>
        <w:t xml:space="preserve">1. Sensitivity to Assumptions:</w:t>
      </w:r>
    </w:p>
    <w:p w:rsidR="00000000" w:rsidDel="00000000" w:rsidP="00000000" w:rsidRDefault="00000000" w:rsidRPr="00000000" w14:paraId="0000073F">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Challenge: DCF valuations are highly sensitive to changes in key assumptions, such as growth rates and discount rates.</w:t>
      </w:r>
    </w:p>
    <w:p w:rsidR="00000000" w:rsidDel="00000000" w:rsidP="00000000" w:rsidRDefault="00000000" w:rsidRPr="00000000" w14:paraId="00000740">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Mitigation: Conduct thorough sensitivity analyses to understand the impact of varying assumptions.</w:t>
      </w:r>
    </w:p>
    <w:p w:rsidR="00000000" w:rsidDel="00000000" w:rsidP="00000000" w:rsidRDefault="00000000" w:rsidRPr="00000000" w14:paraId="00000741">
      <w:pPr>
        <w:jc w:val="both"/>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b w:val="1"/>
          <w:u w:val="single"/>
          <w:rtl w:val="0"/>
        </w:rPr>
        <w:t xml:space="preserve">2. Forecasting Risks:</w:t>
      </w:r>
    </w:p>
    <w:p w:rsidR="00000000" w:rsidDel="00000000" w:rsidP="00000000" w:rsidRDefault="00000000" w:rsidRPr="00000000" w14:paraId="00000742">
      <w:pPr>
        <w:jc w:val="both"/>
        <w:rPr>
          <w:rFonts w:ascii="Times New Roman" w:cs="Times New Roman" w:eastAsia="Times New Roman" w:hAnsi="Times New Roman"/>
          <w:b w:val="1"/>
          <w:u w:val="singl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3403600" cy="1913255"/>
            <wp:effectExtent b="0" l="0" r="0" t="0"/>
            <wp:wrapSquare wrapText="bothSides" distB="0" distT="0" distL="114300" distR="114300"/>
            <wp:docPr id="2137969435" name="image18.jpg"/>
            <a:graphic>
              <a:graphicData uri="http://schemas.openxmlformats.org/drawingml/2006/picture">
                <pic:pic>
                  <pic:nvPicPr>
                    <pic:cNvPr id="0" name="image18.jpg"/>
                    <pic:cNvPicPr preferRelativeResize="0"/>
                  </pic:nvPicPr>
                  <pic:blipFill>
                    <a:blip r:embed="rId107"/>
                    <a:srcRect b="0" l="0" r="0" t="0"/>
                    <a:stretch>
                      <a:fillRect/>
                    </a:stretch>
                  </pic:blipFill>
                  <pic:spPr>
                    <a:xfrm>
                      <a:off x="0" y="0"/>
                      <a:ext cx="3403600" cy="1913255"/>
                    </a:xfrm>
                    <a:prstGeom prst="rect"/>
                    <a:ln/>
                  </pic:spPr>
                </pic:pic>
              </a:graphicData>
            </a:graphic>
          </wp:anchor>
        </w:drawing>
      </w:r>
    </w:p>
    <w:p w:rsidR="00000000" w:rsidDel="00000000" w:rsidP="00000000" w:rsidRDefault="00000000" w:rsidRPr="00000000" w14:paraId="00000743">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Challenge: Accurate cash flow projections are challenging due to uncertainties in business environments.</w:t>
      </w:r>
    </w:p>
    <w:p w:rsidR="00000000" w:rsidDel="00000000" w:rsidP="00000000" w:rsidRDefault="00000000" w:rsidRPr="00000000" w14:paraId="00000744">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Mitigation: Employ conservative assumptions, consider multiple scenarios, and update projections as new information becomes available.</w:t>
      </w:r>
    </w:p>
    <w:p w:rsidR="00000000" w:rsidDel="00000000" w:rsidP="00000000" w:rsidRDefault="00000000" w:rsidRPr="00000000" w14:paraId="00000745">
      <w:pPr>
        <w:jc w:val="both"/>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b w:val="1"/>
          <w:u w:val="single"/>
          <w:rtl w:val="0"/>
        </w:rPr>
        <w:t xml:space="preserve">3. Subjectivity:</w:t>
      </w:r>
    </w:p>
    <w:p w:rsidR="00000000" w:rsidDel="00000000" w:rsidP="00000000" w:rsidRDefault="00000000" w:rsidRPr="00000000" w14:paraId="00000746">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Challenge: DCF requires subjective inputs, such as the choice of discount rates and growth rates.</w:t>
      </w:r>
    </w:p>
    <w:p w:rsidR="00000000" w:rsidDel="00000000" w:rsidP="00000000" w:rsidRDefault="00000000" w:rsidRPr="00000000" w14:paraId="00000747">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Mitigation: Clearly document assumptions, engage in peer reviews, and consider multiple valuation methods for validation.</w:t>
      </w:r>
    </w:p>
    <w:p w:rsidR="00000000" w:rsidDel="00000000" w:rsidP="00000000" w:rsidRDefault="00000000" w:rsidRPr="00000000" w14:paraId="00000748">
      <w:pPr>
        <w:jc w:val="both"/>
        <w:rPr>
          <w:rFonts w:ascii="Times New Roman" w:cs="Times New Roman" w:eastAsia="Times New Roman" w:hAnsi="Times New Roman"/>
          <w:b w:val="1"/>
          <w:color w:val="f79646"/>
        </w:rPr>
      </w:pPr>
      <w:r w:rsidDel="00000000" w:rsidR="00000000" w:rsidRPr="00000000">
        <w:rPr>
          <w:rFonts w:ascii="Times New Roman" w:cs="Times New Roman" w:eastAsia="Times New Roman" w:hAnsi="Times New Roman"/>
          <w:b w:val="1"/>
          <w:color w:val="f79646"/>
          <w:rtl w:val="0"/>
        </w:rPr>
        <w:t xml:space="preserve">Which cash flows should be discounted?</w:t>
      </w:r>
    </w:p>
    <w:p w:rsidR="00000000" w:rsidDel="00000000" w:rsidP="00000000" w:rsidRDefault="00000000" w:rsidRPr="00000000" w14:paraId="00000749">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Discounted Cash Flow (DCF) valuation, the appropriate cash flows to be discounted are those that represent the economic benefits expected to be generated by an investment over time. The cash flows that are typically discounted in DCF analysis include:</w:t>
      </w:r>
    </w:p>
    <w:p w:rsidR="00000000" w:rsidDel="00000000" w:rsidP="00000000" w:rsidRDefault="00000000" w:rsidRPr="00000000" w14:paraId="0000074A">
      <w:pPr>
        <w:jc w:val="both"/>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b w:val="1"/>
          <w:u w:val="single"/>
          <w:rtl w:val="0"/>
        </w:rPr>
        <w:t xml:space="preserve">Free Cash Flows (FCF):</w:t>
      </w:r>
    </w:p>
    <w:p w:rsidR="00000000" w:rsidDel="00000000" w:rsidP="00000000" w:rsidRDefault="00000000" w:rsidRPr="00000000" w14:paraId="0000074B">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Free Cash Flow represents the cash generated by a business's operations that is available for distribution to investors (both equity and debt holders).</w:t>
      </w:r>
    </w:p>
    <w:p w:rsidR="00000000" w:rsidDel="00000000" w:rsidP="00000000" w:rsidRDefault="00000000" w:rsidRPr="00000000" w14:paraId="0000074C">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Calculation: FCF is calculated as Operating Cash Flow minus Capital Expenditures (FCF = OCF - CapEx).</w:t>
      </w:r>
    </w:p>
    <w:p w:rsidR="00000000" w:rsidDel="00000000" w:rsidP="00000000" w:rsidRDefault="00000000" w:rsidRPr="00000000" w14:paraId="0000074D">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Importance: FCF is a key measure of a company's ability to generate cash after accounting for necessary investments in its operations.</w:t>
      </w:r>
    </w:p>
    <w:p w:rsidR="00000000" w:rsidDel="00000000" w:rsidP="00000000" w:rsidRDefault="00000000" w:rsidRPr="00000000" w14:paraId="0000074E">
      <w:pPr>
        <w:jc w:val="both"/>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b w:val="1"/>
          <w:u w:val="single"/>
          <w:rtl w:val="0"/>
        </w:rPr>
        <w:t xml:space="preserve">Terminal Value:</w:t>
      </w:r>
    </w:p>
    <w:p w:rsidR="00000000" w:rsidDel="00000000" w:rsidP="00000000" w:rsidRDefault="00000000" w:rsidRPr="00000000" w14:paraId="0000074F">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Terminal Value accounts for the value of expected cash flows beyond the explicit projection period (usually projected for a limited number of years).</w:t>
      </w:r>
    </w:p>
    <w:p w:rsidR="00000000" w:rsidDel="00000000" w:rsidP="00000000" w:rsidRDefault="00000000" w:rsidRPr="00000000" w14:paraId="00000750">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Calculation: Common methods include the perpetuity growth model (Gordon Growth Model) or exit multiples based on comparable company analysis (CCA).</w:t>
      </w:r>
    </w:p>
    <w:p w:rsidR="00000000" w:rsidDel="00000000" w:rsidP="00000000" w:rsidRDefault="00000000" w:rsidRPr="00000000" w14:paraId="00000751">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Importance: Terminal Value captures the bulk of a business's value, as it represents the ongoing, sustainable value of the investment.</w:t>
      </w:r>
    </w:p>
    <w:p w:rsidR="00000000" w:rsidDel="00000000" w:rsidP="00000000" w:rsidRDefault="00000000" w:rsidRPr="00000000" w14:paraId="00000752">
      <w:pPr>
        <w:jc w:val="both"/>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b w:val="1"/>
          <w:u w:val="single"/>
          <w:rtl w:val="0"/>
        </w:rPr>
        <w:t xml:space="preserve">Net Working Capital Changes:</w:t>
      </w:r>
    </w:p>
    <w:p w:rsidR="00000000" w:rsidDel="00000000" w:rsidP="00000000" w:rsidRDefault="00000000" w:rsidRPr="00000000" w14:paraId="00000753">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Changes in Net Working Capital reflect the variations in a company's current assets and liabilities.</w:t>
      </w:r>
    </w:p>
    <w:p w:rsidR="00000000" w:rsidDel="00000000" w:rsidP="00000000" w:rsidRDefault="00000000" w:rsidRPr="00000000" w14:paraId="00000754">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Calculation: Net Working Capital changes are calculated as the difference between the current period's net working capital and the previous period's.</w:t>
      </w:r>
    </w:p>
    <w:p w:rsidR="00000000" w:rsidDel="00000000" w:rsidP="00000000" w:rsidRDefault="00000000" w:rsidRPr="00000000" w14:paraId="00000755">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Importance: These changes are crucial as they impact the cash flow available for distribution to investors.</w:t>
      </w:r>
    </w:p>
    <w:p w:rsidR="00000000" w:rsidDel="00000000" w:rsidP="00000000" w:rsidRDefault="00000000" w:rsidRPr="00000000" w14:paraId="00000756">
      <w:pPr>
        <w:jc w:val="both"/>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b w:val="1"/>
          <w:u w:val="single"/>
          <w:rtl w:val="0"/>
        </w:rPr>
        <w:t xml:space="preserve">Exclusions from Discounting:</w:t>
      </w:r>
    </w:p>
    <w:p w:rsidR="00000000" w:rsidDel="00000000" w:rsidP="00000000" w:rsidRDefault="00000000" w:rsidRPr="00000000" w14:paraId="00000757">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Sunk Costs: Sunk costs are costs that have already been incurred and cannot be recovered. Sunk costs are not considered in DCF analysis because they do not impact future cash flows.</w:t>
      </w:r>
    </w:p>
    <w:p w:rsidR="00000000" w:rsidDel="00000000" w:rsidP="00000000" w:rsidRDefault="00000000" w:rsidRPr="00000000" w14:paraId="00000758">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Financing Costs: In case enterprise valuation is to be done then financing costs which include interest and dividend expenses for both equity and debt financing is to be excluded. Financing costs are typically not included in DCF valuation for the enterprise, as they are already reflected in the discount rate.</w:t>
      </w:r>
    </w:p>
    <w:p w:rsidR="00000000" w:rsidDel="00000000" w:rsidP="00000000" w:rsidRDefault="00000000" w:rsidRPr="00000000" w14:paraId="00000759">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Non-Cash Expenses: Non-cash expenses, such as depreciation and amortisation, represent accounting charges that do not involve actual cash outflows. Non-cash expenses are excluded from DCF calculations since they do not impact actual cash flows.</w:t>
      </w:r>
    </w:p>
    <w:p w:rsidR="00000000" w:rsidDel="00000000" w:rsidP="00000000" w:rsidRDefault="00000000" w:rsidRPr="00000000" w14:paraId="0000075A">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Interest Income: Interest income represents income earned from investments or interest-bearing assets. Interest income is typically excluded unless the investment specifically involves interest-bearing assets.</w:t>
      </w:r>
    </w:p>
    <w:p w:rsidR="00000000" w:rsidDel="00000000" w:rsidP="00000000" w:rsidRDefault="00000000" w:rsidRPr="00000000" w14:paraId="0000075B">
      <w:pPr>
        <w:jc w:val="both"/>
        <w:rPr>
          <w:rFonts w:ascii="Times New Roman" w:cs="Times New Roman" w:eastAsia="Times New Roman" w:hAnsi="Times New Roman"/>
          <w:b w:val="1"/>
          <w:color w:val="f79646"/>
        </w:rPr>
      </w:pPr>
      <w:r w:rsidDel="00000000" w:rsidR="00000000" w:rsidRPr="00000000">
        <w:rPr>
          <w:rFonts w:ascii="Times New Roman" w:cs="Times New Roman" w:eastAsia="Times New Roman" w:hAnsi="Times New Roman"/>
          <w:b w:val="1"/>
          <w:color w:val="f79646"/>
          <w:rtl w:val="0"/>
        </w:rPr>
        <w:t xml:space="preserve">Considerations for Cash Flow Projections:</w:t>
      </w:r>
    </w:p>
    <w:p w:rsidR="00000000" w:rsidDel="00000000" w:rsidP="00000000" w:rsidRDefault="00000000" w:rsidRPr="00000000" w14:paraId="0000075C">
      <w:pPr>
        <w:jc w:val="both"/>
        <w:rPr>
          <w:rFonts w:ascii="Times New Roman" w:cs="Times New Roman" w:eastAsia="Times New Roman" w:hAnsi="Times New Roman"/>
          <w:b w:val="1"/>
          <w:color w:val="f79646"/>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4022</wp:posOffset>
            </wp:positionV>
            <wp:extent cx="3403600" cy="1913255"/>
            <wp:effectExtent b="0" l="0" r="0" t="0"/>
            <wp:wrapSquare wrapText="bothSides" distB="0" distT="0" distL="114300" distR="114300"/>
            <wp:docPr id="2137969422" name="image2.jpg"/>
            <a:graphic>
              <a:graphicData uri="http://schemas.openxmlformats.org/drawingml/2006/picture">
                <pic:pic>
                  <pic:nvPicPr>
                    <pic:cNvPr id="0" name="image2.jpg"/>
                    <pic:cNvPicPr preferRelativeResize="0"/>
                  </pic:nvPicPr>
                  <pic:blipFill>
                    <a:blip r:embed="rId108"/>
                    <a:srcRect b="0" l="0" r="0" t="0"/>
                    <a:stretch>
                      <a:fillRect/>
                    </a:stretch>
                  </pic:blipFill>
                  <pic:spPr>
                    <a:xfrm>
                      <a:off x="0" y="0"/>
                      <a:ext cx="3403600" cy="1913255"/>
                    </a:xfrm>
                    <a:prstGeom prst="rect"/>
                    <a:ln/>
                  </pic:spPr>
                </pic:pic>
              </a:graphicData>
            </a:graphic>
          </wp:anchor>
        </w:drawing>
      </w:r>
    </w:p>
    <w:p w:rsidR="00000000" w:rsidDel="00000000" w:rsidP="00000000" w:rsidRDefault="00000000" w:rsidRPr="00000000" w14:paraId="0000075D">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Accuracy of Projections:</w:t>
      </w:r>
      <w:r w:rsidDel="00000000" w:rsidR="00000000" w:rsidRPr="00000000">
        <w:rPr>
          <w:rFonts w:ascii="Times New Roman" w:cs="Times New Roman" w:eastAsia="Times New Roman" w:hAnsi="Times New Roman"/>
          <w:rtl w:val="0"/>
        </w:rPr>
        <w:t xml:space="preserve"> Ensure that cash flow projections are as accurate as possible by using realistic assumptions and reliable data.</w:t>
      </w:r>
    </w:p>
    <w:p w:rsidR="00000000" w:rsidDel="00000000" w:rsidP="00000000" w:rsidRDefault="00000000" w:rsidRPr="00000000" w14:paraId="0000075E">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Consistency in Currency:</w:t>
      </w:r>
      <w:r w:rsidDel="00000000" w:rsidR="00000000" w:rsidRPr="00000000">
        <w:rPr>
          <w:rFonts w:ascii="Times New Roman" w:cs="Times New Roman" w:eastAsia="Times New Roman" w:hAnsi="Times New Roman"/>
          <w:rtl w:val="0"/>
        </w:rPr>
        <w:t xml:space="preserve"> Maintain consistency in the currency used for cash flow projections and the discount rate to avoid discrepancies.</w:t>
      </w:r>
    </w:p>
    <w:p w:rsidR="00000000" w:rsidDel="00000000" w:rsidP="00000000" w:rsidRDefault="00000000" w:rsidRPr="00000000" w14:paraId="0000075F">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Proper Time Horizon:</w:t>
      </w:r>
      <w:r w:rsidDel="00000000" w:rsidR="00000000" w:rsidRPr="00000000">
        <w:rPr>
          <w:rFonts w:ascii="Times New Roman" w:cs="Times New Roman" w:eastAsia="Times New Roman" w:hAnsi="Times New Roman"/>
          <w:rtl w:val="0"/>
        </w:rPr>
        <w:t xml:space="preserve"> Determine an appropriate time horizon for cash flow projections, considering the nature of the investment and industry dynamics. Forecast for the easily forecastable period and use terminal value (infinity) formulae for distant cash flows (which may go to infinite period) with appropriate growth rate.</w:t>
      </w:r>
    </w:p>
    <w:p w:rsidR="00000000" w:rsidDel="00000000" w:rsidP="00000000" w:rsidRDefault="00000000" w:rsidRPr="00000000" w14:paraId="00000760">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Refinement of Assumptions: Regularly review and refine assumptions, especially for long-term projections, to reflect changing market conditions and business dynamics.</w:t>
      </w:r>
    </w:p>
    <w:p w:rsidR="00000000" w:rsidDel="00000000" w:rsidP="00000000" w:rsidRDefault="00000000" w:rsidRPr="00000000" w14:paraId="00000761">
      <w:pPr>
        <w:jc w:val="both"/>
        <w:rPr>
          <w:rFonts w:ascii="Times New Roman" w:cs="Times New Roman" w:eastAsia="Times New Roman" w:hAnsi="Times New Roman"/>
          <w:b w:val="1"/>
          <w:color w:val="f79646"/>
        </w:rPr>
      </w:pPr>
      <w:r w:rsidDel="00000000" w:rsidR="00000000" w:rsidRPr="00000000">
        <w:rPr>
          <w:rFonts w:ascii="Times New Roman" w:cs="Times New Roman" w:eastAsia="Times New Roman" w:hAnsi="Times New Roman"/>
          <w:b w:val="1"/>
          <w:color w:val="f79646"/>
          <w:rtl w:val="0"/>
        </w:rPr>
        <w:t xml:space="preserve">Which one - enterprise valuation or equity valuation?</w:t>
      </w:r>
    </w:p>
    <w:p w:rsidR="00000000" w:rsidDel="00000000" w:rsidP="00000000" w:rsidRDefault="00000000" w:rsidRPr="00000000" w14:paraId="00000762">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Enterprise valuation and equity valuation are two distinct approaches used in financial analysis to assess the worth of a business. Each method provides a different perspective on the valuation process and focuses on different stakeholders. The purposes of doing the valuation could be different. </w:t>
      </w:r>
    </w:p>
    <w:p w:rsidR="00000000" w:rsidDel="00000000" w:rsidP="00000000" w:rsidRDefault="00000000" w:rsidRPr="00000000" w14:paraId="00000763">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 example in a merger and acquisition transaction involving purchase of all assets of the company (without takeover of liabilities), an enterprise valuation is necessary. To derive fair value of equity shares, an equity valuation is necessitated.</w:t>
      </w:r>
    </w:p>
    <w:p w:rsidR="00000000" w:rsidDel="00000000" w:rsidP="00000000" w:rsidRDefault="00000000" w:rsidRPr="00000000" w14:paraId="00000764">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Let's explore the key differences between enterprise valuation and equity valuation:</w:t>
      </w:r>
    </w:p>
    <w:p w:rsidR="00000000" w:rsidDel="00000000" w:rsidP="00000000" w:rsidRDefault="00000000" w:rsidRPr="00000000" w14:paraId="00000765">
      <w:pPr>
        <w:jc w:val="both"/>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b w:val="1"/>
          <w:u w:val="single"/>
          <w:rtl w:val="0"/>
        </w:rPr>
        <w:t xml:space="preserve">Enterprise Valuation: </w:t>
      </w:r>
    </w:p>
    <w:p w:rsidR="00000000" w:rsidDel="00000000" w:rsidP="00000000" w:rsidRDefault="00000000" w:rsidRPr="00000000" w14:paraId="00000766">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Evaluates the entire business, considering both debt and equity holders.</w:t>
      </w:r>
    </w:p>
    <w:p w:rsidR="00000000" w:rsidDel="00000000" w:rsidP="00000000" w:rsidRDefault="00000000" w:rsidRPr="00000000" w14:paraId="00000767">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Components: Includes the total value of a company's equity and debt, taking into account all capital providers.</w:t>
      </w:r>
    </w:p>
    <w:p w:rsidR="00000000" w:rsidDel="00000000" w:rsidP="00000000" w:rsidRDefault="00000000" w:rsidRPr="00000000" w14:paraId="00000768">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Purpose: Relevant for assessing the overall value of the business, irrespective of its capital structure.</w:t>
      </w:r>
    </w:p>
    <w:p w:rsidR="00000000" w:rsidDel="00000000" w:rsidP="00000000" w:rsidRDefault="00000000" w:rsidRPr="00000000" w14:paraId="00000769">
      <w:pPr>
        <w:jc w:val="both"/>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b w:val="1"/>
          <w:u w:val="single"/>
          <w:rtl w:val="0"/>
        </w:rPr>
        <w:t xml:space="preserve">Equity Valuation:</w:t>
      </w:r>
    </w:p>
    <w:p w:rsidR="00000000" w:rsidDel="00000000" w:rsidP="00000000" w:rsidRDefault="00000000" w:rsidRPr="00000000" w14:paraId="0000076A">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Focus: Concentrates solely on the equity portion of the business.</w:t>
      </w:r>
    </w:p>
    <w:p w:rsidR="00000000" w:rsidDel="00000000" w:rsidP="00000000" w:rsidRDefault="00000000" w:rsidRPr="00000000" w14:paraId="0000076B">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Components: Assesses the value of the company's common and preferred stock.</w:t>
      </w:r>
    </w:p>
    <w:p w:rsidR="00000000" w:rsidDel="00000000" w:rsidP="00000000" w:rsidRDefault="00000000" w:rsidRPr="00000000" w14:paraId="0000076C">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Purpose: Primarily used to determine the value of the company's shares and the potential return for equity investors.</w:t>
      </w:r>
    </w:p>
    <w:p w:rsidR="00000000" w:rsidDel="00000000" w:rsidP="00000000" w:rsidRDefault="00000000" w:rsidRPr="00000000" w14:paraId="0000076D">
      <w:pPr>
        <w:jc w:val="both"/>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b w:val="1"/>
          <w:u w:val="single"/>
          <w:rtl w:val="0"/>
        </w:rPr>
        <w:t xml:space="preserve">Calculation:</w:t>
      </w:r>
    </w:p>
    <w:p w:rsidR="00000000" w:rsidDel="00000000" w:rsidP="00000000" w:rsidRDefault="00000000" w:rsidRPr="00000000" w14:paraId="0000076E">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Enterprise Valuation:</w:t>
      </w:r>
    </w:p>
    <w:p w:rsidR="00000000" w:rsidDel="00000000" w:rsidP="00000000" w:rsidRDefault="00000000" w:rsidRPr="00000000" w14:paraId="0000076F">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Formula: Enterprise Value (EV) = Market Value of Equity + Total Debt - Cash and Cash Equivalents.</w:t>
      </w:r>
    </w:p>
    <w:p w:rsidR="00000000" w:rsidDel="00000000" w:rsidP="00000000" w:rsidRDefault="00000000" w:rsidRPr="00000000" w14:paraId="00000770">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Calculation Components: Includes market value of equity, debt, and adjustments for cash and equivalents.</w:t>
      </w:r>
    </w:p>
    <w:p w:rsidR="00000000" w:rsidDel="00000000" w:rsidP="00000000" w:rsidRDefault="00000000" w:rsidRPr="00000000" w14:paraId="00000771">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Equity Valuation:</w:t>
      </w:r>
    </w:p>
    <w:p w:rsidR="00000000" w:rsidDel="00000000" w:rsidP="00000000" w:rsidRDefault="00000000" w:rsidRPr="00000000" w14:paraId="00000772">
      <w:pPr>
        <w:jc w:val="both"/>
        <w:rPr>
          <w:rFonts w:ascii="Times New Roman" w:cs="Times New Roman" w:eastAsia="Times New Roman" w:hAnsi="Times New Roman"/>
          <w:b w:val="1"/>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-4021</wp:posOffset>
            </wp:positionV>
            <wp:extent cx="3403600" cy="1913255"/>
            <wp:effectExtent b="0" l="0" r="0" t="0"/>
            <wp:wrapSquare wrapText="bothSides" distB="0" distT="0" distL="114300" distR="114300"/>
            <wp:docPr id="2137969453" name="image39.jpg"/>
            <a:graphic>
              <a:graphicData uri="http://schemas.openxmlformats.org/drawingml/2006/picture">
                <pic:pic>
                  <pic:nvPicPr>
                    <pic:cNvPr id="0" name="image39.jpg"/>
                    <pic:cNvPicPr preferRelativeResize="0"/>
                  </pic:nvPicPr>
                  <pic:blipFill>
                    <a:blip r:embed="rId109"/>
                    <a:srcRect b="0" l="0" r="0" t="0"/>
                    <a:stretch>
                      <a:fillRect/>
                    </a:stretch>
                  </pic:blipFill>
                  <pic:spPr>
                    <a:xfrm>
                      <a:off x="0" y="0"/>
                      <a:ext cx="3403600" cy="1913255"/>
                    </a:xfrm>
                    <a:prstGeom prst="rect"/>
                    <a:ln/>
                  </pic:spPr>
                </pic:pic>
              </a:graphicData>
            </a:graphic>
          </wp:anchor>
        </w:drawing>
      </w:r>
    </w:p>
    <w:p w:rsidR="00000000" w:rsidDel="00000000" w:rsidP="00000000" w:rsidRDefault="00000000" w:rsidRPr="00000000" w14:paraId="00000773">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Formula: Market Capitalisation (Market Cap) = Number of Outstanding Shares × Stock Price.</w:t>
      </w:r>
    </w:p>
    <w:p w:rsidR="00000000" w:rsidDel="00000000" w:rsidP="00000000" w:rsidRDefault="00000000" w:rsidRPr="00000000" w14:paraId="00000774">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Calculation Components: Based on the current market price of the company's shares and the total number of outstanding shares.</w:t>
      </w:r>
    </w:p>
    <w:p w:rsidR="00000000" w:rsidDel="00000000" w:rsidP="00000000" w:rsidRDefault="00000000" w:rsidRPr="00000000" w14:paraId="00000775">
      <w:pPr>
        <w:jc w:val="both"/>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b w:val="1"/>
          <w:u w:val="single"/>
          <w:rtl w:val="0"/>
        </w:rPr>
        <w:t xml:space="preserve">Stakeholders:</w:t>
      </w:r>
    </w:p>
    <w:p w:rsidR="00000000" w:rsidDel="00000000" w:rsidP="00000000" w:rsidRDefault="00000000" w:rsidRPr="00000000" w14:paraId="00000776">
      <w:pPr>
        <w:jc w:val="both"/>
        <w:rPr>
          <w:rFonts w:ascii="Times New Roman" w:cs="Times New Roman" w:eastAsia="Times New Roman" w:hAnsi="Times New Roman"/>
          <w:b w:val="1"/>
          <w:u w:val="singl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422</wp:posOffset>
            </wp:positionV>
            <wp:extent cx="3403600" cy="1913255"/>
            <wp:effectExtent b="0" l="0" r="0" t="0"/>
            <wp:wrapSquare wrapText="bothSides" distB="0" distT="0" distL="114300" distR="114300"/>
            <wp:docPr id="2137969518" name="image102.jpg"/>
            <a:graphic>
              <a:graphicData uri="http://schemas.openxmlformats.org/drawingml/2006/picture">
                <pic:pic>
                  <pic:nvPicPr>
                    <pic:cNvPr id="0" name="image102.jpg"/>
                    <pic:cNvPicPr preferRelativeResize="0"/>
                  </pic:nvPicPr>
                  <pic:blipFill>
                    <a:blip r:embed="rId110"/>
                    <a:srcRect b="0" l="0" r="0" t="0"/>
                    <a:stretch>
                      <a:fillRect/>
                    </a:stretch>
                  </pic:blipFill>
                  <pic:spPr>
                    <a:xfrm>
                      <a:off x="0" y="0"/>
                      <a:ext cx="3403600" cy="1913255"/>
                    </a:xfrm>
                    <a:prstGeom prst="rect"/>
                    <a:ln/>
                  </pic:spPr>
                </pic:pic>
              </a:graphicData>
            </a:graphic>
          </wp:anchor>
        </w:drawing>
      </w:r>
    </w:p>
    <w:p w:rsidR="00000000" w:rsidDel="00000000" w:rsidP="00000000" w:rsidRDefault="00000000" w:rsidRPr="00000000" w14:paraId="00000777">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Enterprise Valuation:</w:t>
      </w:r>
      <w:r w:rsidDel="00000000" w:rsidR="00000000" w:rsidRPr="00000000">
        <w:rPr>
          <w:rFonts w:ascii="Times New Roman" w:cs="Times New Roman" w:eastAsia="Times New Roman" w:hAnsi="Times New Roman"/>
          <w:rtl w:val="0"/>
        </w:rPr>
        <w:t xml:space="preserve"> Relevant for both debt and equity investors and takes into account the interests of all stakeholders, including creditors.</w:t>
      </w:r>
    </w:p>
    <w:p w:rsidR="00000000" w:rsidDel="00000000" w:rsidP="00000000" w:rsidRDefault="00000000" w:rsidRPr="00000000" w14:paraId="00000778">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Equity Valuation:</w:t>
      </w:r>
      <w:r w:rsidDel="00000000" w:rsidR="00000000" w:rsidRPr="00000000">
        <w:rPr>
          <w:rFonts w:ascii="Times New Roman" w:cs="Times New Roman" w:eastAsia="Times New Roman" w:hAnsi="Times New Roman"/>
          <w:rtl w:val="0"/>
        </w:rPr>
        <w:t xml:space="preserve"> Primarily relevant for equity investors. Focuses on assessing the value available to shareholders after meeting the obligations of debt holders.</w:t>
      </w:r>
    </w:p>
    <w:p w:rsidR="00000000" w:rsidDel="00000000" w:rsidP="00000000" w:rsidRDefault="00000000" w:rsidRPr="00000000" w14:paraId="00000779">
      <w:pPr>
        <w:jc w:val="both"/>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Uses:</w:t>
      </w:r>
    </w:p>
    <w:p w:rsidR="00000000" w:rsidDel="00000000" w:rsidP="00000000" w:rsidRDefault="00000000" w:rsidRPr="00000000" w14:paraId="0000077A">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Enterprise Valuation:</w:t>
      </w:r>
      <w:r w:rsidDel="00000000" w:rsidR="00000000" w:rsidRPr="00000000">
        <w:rPr>
          <w:rFonts w:ascii="Times New Roman" w:cs="Times New Roman" w:eastAsia="Times New Roman" w:hAnsi="Times New Roman"/>
          <w:rtl w:val="0"/>
        </w:rPr>
        <w:t xml:space="preserve"> Commonly used in M&amp;A to assess the overall value of a target company. Useful for analysing the impact of different capital structures on the business's value.</w:t>
      </w:r>
    </w:p>
    <w:p w:rsidR="00000000" w:rsidDel="00000000" w:rsidP="00000000" w:rsidRDefault="00000000" w:rsidRPr="00000000" w14:paraId="0000077B">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Equity Valuation:</w:t>
      </w:r>
      <w:r w:rsidDel="00000000" w:rsidR="00000000" w:rsidRPr="00000000">
        <w:rPr>
          <w:rFonts w:ascii="Times New Roman" w:cs="Times New Roman" w:eastAsia="Times New Roman" w:hAnsi="Times New Roman"/>
          <w:rtl w:val="0"/>
        </w:rPr>
        <w:t xml:space="preserve"> Used by investors to determine whether a company's shares are undervalued or overvalued.</w:t>
      </w:r>
    </w:p>
    <w:p w:rsidR="00000000" w:rsidDel="00000000" w:rsidP="00000000" w:rsidRDefault="00000000" w:rsidRPr="00000000" w14:paraId="0000077C">
      <w:pPr>
        <w:jc w:val="both"/>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b w:val="1"/>
          <w:u w:val="single"/>
          <w:rtl w:val="0"/>
        </w:rPr>
        <w:t xml:space="preserve">Risk Considerations:</w:t>
      </w:r>
    </w:p>
    <w:p w:rsidR="00000000" w:rsidDel="00000000" w:rsidP="00000000" w:rsidRDefault="00000000" w:rsidRPr="00000000" w14:paraId="0000077D">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Enterprise Valuation: Considers the risk associated with both equity and debt, providing a holistic view of the company's risk profile. Reflects the impact of debt obligations on the overall valuation.</w:t>
      </w:r>
    </w:p>
    <w:p w:rsidR="00000000" w:rsidDel="00000000" w:rsidP="00000000" w:rsidRDefault="00000000" w:rsidRPr="00000000" w14:paraId="0000077E">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Equity Valuation: Focuses on the risk and return considerations specific to equity holders. Does not directly consider the risks associated with the company's debt obligations.</w:t>
      </w:r>
    </w:p>
    <w:p w:rsidR="00000000" w:rsidDel="00000000" w:rsidP="00000000" w:rsidRDefault="00000000" w:rsidRPr="00000000" w14:paraId="0000077F">
      <w:pPr>
        <w:jc w:val="both"/>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b w:val="1"/>
          <w:u w:val="single"/>
          <w:rtl w:val="0"/>
        </w:rPr>
        <w:t xml:space="preserve">Investment Decision-making:</w:t>
      </w:r>
    </w:p>
    <w:p w:rsidR="00000000" w:rsidDel="00000000" w:rsidP="00000000" w:rsidRDefault="00000000" w:rsidRPr="00000000" w14:paraId="00000780">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Enterprise Valuation: Provides a holistic view for investment decisions, considering both equity and debt aspects. Allows for meaningful comparisons across companies with different capital structures.</w:t>
      </w:r>
    </w:p>
    <w:p w:rsidR="00000000" w:rsidDel="00000000" w:rsidP="00000000" w:rsidRDefault="00000000" w:rsidRPr="00000000" w14:paraId="00000781">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Equity Valuation: Primarily guides investment decisions for equity investors based on the potential return from shares.</w:t>
      </w:r>
    </w:p>
    <w:p w:rsidR="00000000" w:rsidDel="00000000" w:rsidP="00000000" w:rsidRDefault="00000000" w:rsidRPr="00000000" w14:paraId="00000782">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summary, the cash flows to be discounted in a DCF analysis should represent the true economic benefits generated by an investment. By including the appropriate cash flows and excluding non-relevant items, DCF valuation provides a more accurate and meaningful assessment of the intrinsic value of an investment.</w:t>
      </w:r>
    </w:p>
    <w:p w:rsidR="00000000" w:rsidDel="00000000" w:rsidP="00000000" w:rsidRDefault="00000000" w:rsidRPr="00000000" w14:paraId="00000783">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Discounted Cash Flow valuation is a cornerstone in financial analysis, aiding investors and businesses in estimating the intrinsic value of investments and making informed decisions. While DCF is a robust and widely used method, it requires careful consideration of assumptions, continuous monitoring, and an understanding of the limitations and challenges associated with the approach. Integrating DCF valuation into a comprehensive analysis that includes qualitative assessments, market comparisons, and sensitivity analyses enhances its effectiveness as a tool for determining the fair value of investments. In the dynamic landscape of finance, DCF remains an indispensable tool, providing valuable insights into the future cash flows and overall worth of a business or investment opportunity.</w:t>
      </w:r>
    </w:p>
    <w:p w:rsidR="00000000" w:rsidDel="00000000" w:rsidP="00000000" w:rsidRDefault="00000000" w:rsidRPr="00000000" w14:paraId="00000784">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Stock valuation is a multifaceted process that involves a combination of methods, metrics, and considerations. Investors should adopt a holistic approach, combining quantitative analyses with a deep understanding of qualitative factors. By incorporating a range of valuation methods and considering the broader economic and industry context, investors can make more informed decisions about the intrinsic value of a stock. Additionally, regularly reassessing the valuation in light of changing market conditions and company performance is essential for maintaining a dynamic investment strategy.</w:t>
      </w:r>
    </w:p>
    <w:p w:rsidR="00000000" w:rsidDel="00000000" w:rsidP="00000000" w:rsidRDefault="00000000" w:rsidRPr="00000000" w14:paraId="00000785">
      <w:pPr>
        <w:rPr>
          <w:rFonts w:ascii="Times New Roman" w:cs="Times New Roman" w:eastAsia="Times New Roman" w:hAnsi="Times New Roman"/>
          <w:b w:val="1"/>
          <w:color w:val="4f81bd"/>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786">
      <w:pPr>
        <w:pStyle w:val="Heading3"/>
        <w:rPr>
          <w:color w:val="f79646"/>
          <w:sz w:val="28"/>
          <w:szCs w:val="28"/>
        </w:rPr>
      </w:pPr>
      <w:bookmarkStart w:colFirst="0" w:colLast="0" w:name="_heading=h.39co81icwwso" w:id="40"/>
      <w:bookmarkEnd w:id="40"/>
      <w:r w:rsidDel="00000000" w:rsidR="00000000" w:rsidRPr="00000000">
        <w:rPr>
          <w:color w:val="f79646"/>
          <w:sz w:val="28"/>
          <w:szCs w:val="28"/>
          <w:rtl w:val="0"/>
        </w:rPr>
        <w:t xml:space="preserve">Valuation of debt securities</w:t>
      </w:r>
    </w:p>
    <w:p w:rsidR="00000000" w:rsidDel="00000000" w:rsidP="00000000" w:rsidRDefault="00000000" w:rsidRPr="00000000" w14:paraId="00000787">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Valuing debt involves assessing the present value of future cash flows associated with the debt instrument. Whether it's a bond, loan, or other debt securities, understanding the fair value of debt is crucial for investors, financial analysts, and companies. Several methods can be employed to value debt instruments, and the choice of method depends on the specific characteristics of the debt. Here, we explore various approaches to valuing debt:</w:t>
      </w:r>
    </w:p>
    <w:p w:rsidR="00000000" w:rsidDel="00000000" w:rsidP="00000000" w:rsidRDefault="00000000" w:rsidRPr="00000000" w14:paraId="00000788">
      <w:pPr>
        <w:jc w:val="both"/>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2752</wp:posOffset>
            </wp:positionV>
            <wp:extent cx="3403600" cy="1913255"/>
            <wp:effectExtent b="0" l="0" r="0" t="0"/>
            <wp:wrapSquare wrapText="bothSides" distB="0" distT="0" distL="114300" distR="114300"/>
            <wp:docPr id="2137969450" name="image36.jpg"/>
            <a:graphic>
              <a:graphicData uri="http://schemas.openxmlformats.org/drawingml/2006/picture">
                <pic:pic>
                  <pic:nvPicPr>
                    <pic:cNvPr id="0" name="image36.jpg"/>
                    <pic:cNvPicPr preferRelativeResize="0"/>
                  </pic:nvPicPr>
                  <pic:blipFill>
                    <a:blip r:embed="rId111"/>
                    <a:srcRect b="0" l="0" r="0" t="0"/>
                    <a:stretch>
                      <a:fillRect/>
                    </a:stretch>
                  </pic:blipFill>
                  <pic:spPr>
                    <a:xfrm>
                      <a:off x="0" y="0"/>
                      <a:ext cx="3403600" cy="1913255"/>
                    </a:xfrm>
                    <a:prstGeom prst="rect"/>
                    <a:ln/>
                  </pic:spPr>
                </pic:pic>
              </a:graphicData>
            </a:graphic>
          </wp:anchor>
        </w:drawing>
      </w:r>
    </w:p>
    <w:p w:rsidR="00000000" w:rsidDel="00000000" w:rsidP="00000000" w:rsidRDefault="00000000" w:rsidRPr="00000000" w14:paraId="00000789">
      <w:pPr>
        <w:jc w:val="both"/>
        <w:rPr>
          <w:rFonts w:ascii="Times New Roman" w:cs="Times New Roman" w:eastAsia="Times New Roman" w:hAnsi="Times New Roman"/>
          <w:b w:val="1"/>
          <w:color w:val="f79646"/>
        </w:rPr>
      </w:pPr>
      <w:r w:rsidDel="00000000" w:rsidR="00000000" w:rsidRPr="00000000">
        <w:rPr>
          <w:rFonts w:ascii="Times New Roman" w:cs="Times New Roman" w:eastAsia="Times New Roman" w:hAnsi="Times New Roman"/>
          <w:b w:val="1"/>
          <w:color w:val="f79646"/>
          <w:rtl w:val="0"/>
        </w:rPr>
        <w:t xml:space="preserve">1. Present Value of Cash Flows:</w:t>
      </w:r>
    </w:p>
    <w:p w:rsidR="00000000" w:rsidDel="00000000" w:rsidP="00000000" w:rsidRDefault="00000000" w:rsidRPr="00000000" w14:paraId="0000078A">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most fundamental approach to valuing debt is to discount future cash flows to their present value.</w:t>
      </w:r>
    </w:p>
    <w:p w:rsidR="00000000" w:rsidDel="00000000" w:rsidP="00000000" w:rsidRDefault="00000000" w:rsidRPr="00000000" w14:paraId="0000078B">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Formula: </w:t>
      </w:r>
    </w:p>
    <w:p w:rsidR="00000000" w:rsidDel="00000000" w:rsidP="00000000" w:rsidRDefault="00000000" w:rsidRPr="00000000" w14:paraId="0000078C">
      <w:pPr>
        <w:jc w:val="both"/>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16510</wp:posOffset>
            </wp:positionV>
            <wp:extent cx="2514600" cy="316230"/>
            <wp:effectExtent b="0" l="0" r="0" t="0"/>
            <wp:wrapSquare wrapText="bothSides" distB="0" distT="0" distL="114300" distR="114300"/>
            <wp:docPr id="2137969533" name="image123.png"/>
            <a:graphic>
              <a:graphicData uri="http://schemas.openxmlformats.org/drawingml/2006/picture">
                <pic:pic>
                  <pic:nvPicPr>
                    <pic:cNvPr id="0" name="image123.png"/>
                    <pic:cNvPicPr preferRelativeResize="0"/>
                  </pic:nvPicPr>
                  <pic:blipFill>
                    <a:blip r:embed="rId112"/>
                    <a:srcRect b="50542" l="41351" r="38383" t="44909"/>
                    <a:stretch>
                      <a:fillRect/>
                    </a:stretch>
                  </pic:blipFill>
                  <pic:spPr>
                    <a:xfrm>
                      <a:off x="0" y="0"/>
                      <a:ext cx="2514600" cy="316230"/>
                    </a:xfrm>
                    <a:prstGeom prst="rect"/>
                    <a:ln/>
                  </pic:spPr>
                </pic:pic>
              </a:graphicData>
            </a:graphic>
          </wp:anchor>
        </w:drawing>
      </w:r>
    </w:p>
    <w:p w:rsidR="00000000" w:rsidDel="00000000" w:rsidP="00000000" w:rsidRDefault="00000000" w:rsidRPr="00000000" w14:paraId="0000078D">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8E">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Components:</w:t>
      </w:r>
    </w:p>
    <w:p w:rsidR="00000000" w:rsidDel="00000000" w:rsidP="00000000" w:rsidRDefault="00000000" w:rsidRPr="00000000" w14:paraId="0000078F">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PV is the present value of cash flows.</w:t>
      </w:r>
    </w:p>
    <w:p w:rsidR="00000000" w:rsidDel="00000000" w:rsidP="00000000" w:rsidRDefault="00000000" w:rsidRPr="00000000" w14:paraId="00000790">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 represents periodic coupon or interest payments.</w:t>
      </w:r>
    </w:p>
    <w:p w:rsidR="00000000" w:rsidDel="00000000" w:rsidP="00000000" w:rsidRDefault="00000000" w:rsidRPr="00000000" w14:paraId="00000791">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FV is the face value or principal amount.</w:t>
      </w:r>
    </w:p>
    <w:p w:rsidR="00000000" w:rsidDel="00000000" w:rsidP="00000000" w:rsidRDefault="00000000" w:rsidRPr="00000000" w14:paraId="00000792">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 is the discount rate or yield to maturity.</w:t>
      </w:r>
    </w:p>
    <w:p w:rsidR="00000000" w:rsidDel="00000000" w:rsidP="00000000" w:rsidRDefault="00000000" w:rsidRPr="00000000" w14:paraId="00000793">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 is the number of periods.</w:t>
      </w:r>
    </w:p>
    <w:p w:rsidR="00000000" w:rsidDel="00000000" w:rsidP="00000000" w:rsidRDefault="00000000" w:rsidRPr="00000000" w14:paraId="00000794">
      <w:pPr>
        <w:jc w:val="both"/>
        <w:rPr>
          <w:rFonts w:ascii="Times New Roman" w:cs="Times New Roman" w:eastAsia="Times New Roman" w:hAnsi="Times New Roman"/>
          <w:b w:val="1"/>
          <w:color w:val="f79646"/>
        </w:rPr>
      </w:pPr>
      <w:r w:rsidDel="00000000" w:rsidR="00000000" w:rsidRPr="00000000">
        <w:rPr>
          <w:rFonts w:ascii="Times New Roman" w:cs="Times New Roman" w:eastAsia="Times New Roman" w:hAnsi="Times New Roman"/>
          <w:b w:val="1"/>
          <w:color w:val="f79646"/>
          <w:rtl w:val="0"/>
        </w:rPr>
        <w:t xml:space="preserve">2. Yield to Maturity (YTM):</w:t>
      </w:r>
    </w:p>
    <w:p w:rsidR="00000000" w:rsidDel="00000000" w:rsidP="00000000" w:rsidRDefault="00000000" w:rsidRPr="00000000" w14:paraId="00000795">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YTM is the discount rate that equates the present value of future cash flows to the current market price of the debt. The YTM is often calculated iteratively using financial calculators or specialised software. YTM assumes the debt is held until maturity, and it includes both coupon payments and the final principal repayment.</w:t>
      </w:r>
    </w:p>
    <w:p w:rsidR="00000000" w:rsidDel="00000000" w:rsidP="00000000" w:rsidRDefault="00000000" w:rsidRPr="00000000" w14:paraId="00000796">
      <w:pPr>
        <w:jc w:val="both"/>
        <w:rPr>
          <w:rFonts w:ascii="Times New Roman" w:cs="Times New Roman" w:eastAsia="Times New Roman" w:hAnsi="Times New Roman"/>
          <w:b w:val="1"/>
          <w:color w:val="f79646"/>
        </w:rPr>
      </w:pPr>
      <w:r w:rsidDel="00000000" w:rsidR="00000000" w:rsidRPr="00000000">
        <w:rPr>
          <w:rFonts w:ascii="Times New Roman" w:cs="Times New Roman" w:eastAsia="Times New Roman" w:hAnsi="Times New Roman"/>
          <w:b w:val="1"/>
          <w:color w:val="f79646"/>
          <w:rtl w:val="0"/>
        </w:rPr>
        <w:t xml:space="preserve">3. Market Price:</w:t>
      </w:r>
    </w:p>
    <w:p w:rsidR="00000000" w:rsidDel="00000000" w:rsidP="00000000" w:rsidRDefault="00000000" w:rsidRPr="00000000" w14:paraId="00000797">
      <w:pPr>
        <w:jc w:val="both"/>
        <w:rPr>
          <w:rFonts w:ascii="Times New Roman" w:cs="Times New Roman" w:eastAsia="Times New Roman" w:hAnsi="Times New Roman"/>
          <w:b w:val="1"/>
          <w:color w:val="f79646"/>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2963</wp:posOffset>
            </wp:positionV>
            <wp:extent cx="3403600" cy="1913255"/>
            <wp:effectExtent b="0" l="0" r="0" t="0"/>
            <wp:wrapSquare wrapText="bothSides" distB="0" distT="0" distL="114300" distR="114300"/>
            <wp:docPr id="2137969478" name="image67.jpg"/>
            <a:graphic>
              <a:graphicData uri="http://schemas.openxmlformats.org/drawingml/2006/picture">
                <pic:pic>
                  <pic:nvPicPr>
                    <pic:cNvPr id="0" name="image67.jpg"/>
                    <pic:cNvPicPr preferRelativeResize="0"/>
                  </pic:nvPicPr>
                  <pic:blipFill>
                    <a:blip r:embed="rId113"/>
                    <a:srcRect b="0" l="0" r="0" t="0"/>
                    <a:stretch>
                      <a:fillRect/>
                    </a:stretch>
                  </pic:blipFill>
                  <pic:spPr>
                    <a:xfrm>
                      <a:off x="0" y="0"/>
                      <a:ext cx="3403600" cy="1913255"/>
                    </a:xfrm>
                    <a:prstGeom prst="rect"/>
                    <a:ln/>
                  </pic:spPr>
                </pic:pic>
              </a:graphicData>
            </a:graphic>
          </wp:anchor>
        </w:drawing>
      </w:r>
    </w:p>
    <w:p w:rsidR="00000000" w:rsidDel="00000000" w:rsidP="00000000" w:rsidRDefault="00000000" w:rsidRPr="00000000" w14:paraId="00000798">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 debt instruments traded in the market, the market price reflects the present value of future cash flows. Market prices are readily available for actively traded debt securities and are a key indicator of their fair value.</w:t>
      </w:r>
    </w:p>
    <w:p w:rsidR="00000000" w:rsidDel="00000000" w:rsidP="00000000" w:rsidRDefault="00000000" w:rsidRPr="00000000" w14:paraId="00000799">
      <w:pPr>
        <w:jc w:val="both"/>
        <w:rPr>
          <w:rFonts w:ascii="Times New Roman" w:cs="Times New Roman" w:eastAsia="Times New Roman" w:hAnsi="Times New Roman"/>
          <w:b w:val="1"/>
          <w:color w:val="f79646"/>
        </w:rPr>
      </w:pPr>
      <w:r w:rsidDel="00000000" w:rsidR="00000000" w:rsidRPr="00000000">
        <w:rPr>
          <w:rFonts w:ascii="Times New Roman" w:cs="Times New Roman" w:eastAsia="Times New Roman" w:hAnsi="Times New Roman"/>
          <w:b w:val="1"/>
          <w:color w:val="f79646"/>
          <w:rtl w:val="0"/>
        </w:rPr>
        <w:t xml:space="preserve">4. Credit Spreads:</w:t>
      </w:r>
    </w:p>
    <w:p w:rsidR="00000000" w:rsidDel="00000000" w:rsidP="00000000" w:rsidRDefault="00000000" w:rsidRPr="00000000" w14:paraId="0000079A">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Adjusting risk-free rates with credit spreads provides a more comprehensive valuation for bonds with credit risk. Credit spreads represent the additional yield required by investors to compensate for the credit risk associated with the debt instrument.</w:t>
      </w:r>
    </w:p>
    <w:p w:rsidR="00000000" w:rsidDel="00000000" w:rsidP="00000000" w:rsidRDefault="00000000" w:rsidRPr="00000000" w14:paraId="0000079B">
      <w:pPr>
        <w:jc w:val="both"/>
        <w:rPr>
          <w:rFonts w:ascii="Times New Roman" w:cs="Times New Roman" w:eastAsia="Times New Roman" w:hAnsi="Times New Roman"/>
          <w:b w:val="1"/>
          <w:color w:val="f79646"/>
        </w:rPr>
      </w:pPr>
      <w:r w:rsidDel="00000000" w:rsidR="00000000" w:rsidRPr="00000000">
        <w:rPr>
          <w:rFonts w:ascii="Times New Roman" w:cs="Times New Roman" w:eastAsia="Times New Roman" w:hAnsi="Times New Roman"/>
          <w:b w:val="1"/>
          <w:color w:val="f79646"/>
          <w:rtl w:val="0"/>
        </w:rPr>
        <w:t xml:space="preserve">5. Discounted Cash Flow (DCF) Analysis:</w:t>
      </w:r>
    </w:p>
    <w:p w:rsidR="00000000" w:rsidDel="00000000" w:rsidP="00000000" w:rsidRDefault="00000000" w:rsidRPr="00000000" w14:paraId="0000079C">
      <w:pPr>
        <w:jc w:val="both"/>
        <w:rPr>
          <w:rFonts w:ascii="Times New Roman" w:cs="Times New Roman" w:eastAsia="Times New Roman" w:hAnsi="Times New Roman"/>
          <w:b w:val="1"/>
          <w:color w:val="f79646"/>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-2962</wp:posOffset>
            </wp:positionV>
            <wp:extent cx="3403600" cy="1913255"/>
            <wp:effectExtent b="0" l="0" r="0" t="0"/>
            <wp:wrapSquare wrapText="bothSides" distB="0" distT="0" distL="114300" distR="114300"/>
            <wp:docPr id="2137969495" name="image93.jpg"/>
            <a:graphic>
              <a:graphicData uri="http://schemas.openxmlformats.org/drawingml/2006/picture">
                <pic:pic>
                  <pic:nvPicPr>
                    <pic:cNvPr id="0" name="image93.jpg"/>
                    <pic:cNvPicPr preferRelativeResize="0"/>
                  </pic:nvPicPr>
                  <pic:blipFill>
                    <a:blip r:embed="rId114"/>
                    <a:srcRect b="0" l="0" r="0" t="0"/>
                    <a:stretch>
                      <a:fillRect/>
                    </a:stretch>
                  </pic:blipFill>
                  <pic:spPr>
                    <a:xfrm>
                      <a:off x="0" y="0"/>
                      <a:ext cx="3403600" cy="1913255"/>
                    </a:xfrm>
                    <a:prstGeom prst="rect"/>
                    <a:ln/>
                  </pic:spPr>
                </pic:pic>
              </a:graphicData>
            </a:graphic>
          </wp:anchor>
        </w:drawing>
      </w:r>
    </w:p>
    <w:p w:rsidR="00000000" w:rsidDel="00000000" w:rsidP="00000000" w:rsidRDefault="00000000" w:rsidRPr="00000000" w14:paraId="0000079D">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DCF analysis can be applied to value a company's total debt by discounting the expected future cash flows from debt repayments. This approach is more holistic, considering all debt instruments and their associated cash flows.</w:t>
      </w:r>
    </w:p>
    <w:p w:rsidR="00000000" w:rsidDel="00000000" w:rsidP="00000000" w:rsidRDefault="00000000" w:rsidRPr="00000000" w14:paraId="0000079E">
      <w:pPr>
        <w:jc w:val="both"/>
        <w:rPr>
          <w:rFonts w:ascii="Times New Roman" w:cs="Times New Roman" w:eastAsia="Times New Roman" w:hAnsi="Times New Roman"/>
          <w:b w:val="1"/>
          <w:color w:val="f79646"/>
        </w:rPr>
      </w:pPr>
      <w:r w:rsidDel="00000000" w:rsidR="00000000" w:rsidRPr="00000000">
        <w:rPr>
          <w:rFonts w:ascii="Times New Roman" w:cs="Times New Roman" w:eastAsia="Times New Roman" w:hAnsi="Times New Roman"/>
          <w:b w:val="1"/>
          <w:color w:val="f79646"/>
          <w:rtl w:val="0"/>
        </w:rPr>
        <w:t xml:space="preserve">6. Credit Rating and Default Probability:</w:t>
      </w:r>
    </w:p>
    <w:p w:rsidR="00000000" w:rsidDel="00000000" w:rsidP="00000000" w:rsidRDefault="00000000" w:rsidRPr="00000000" w14:paraId="0000079F">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Valuing debt can involve considering the credit rating of the issuer and incorporating default probabilities into the analysis. Higher default probabilities may result in a higher discount rate applied to future cash flows.</w:t>
      </w:r>
    </w:p>
    <w:p w:rsidR="00000000" w:rsidDel="00000000" w:rsidP="00000000" w:rsidRDefault="00000000" w:rsidRPr="00000000" w14:paraId="000007A0">
      <w:pPr>
        <w:jc w:val="both"/>
        <w:rPr>
          <w:rFonts w:ascii="Times New Roman" w:cs="Times New Roman" w:eastAsia="Times New Roman" w:hAnsi="Times New Roman"/>
          <w:b w:val="1"/>
          <w:color w:val="f79646"/>
        </w:rPr>
      </w:pPr>
      <w:r w:rsidDel="00000000" w:rsidR="00000000" w:rsidRPr="00000000">
        <w:rPr>
          <w:rFonts w:ascii="Times New Roman" w:cs="Times New Roman" w:eastAsia="Times New Roman" w:hAnsi="Times New Roman"/>
          <w:b w:val="1"/>
          <w:color w:val="f79646"/>
          <w:rtl w:val="0"/>
        </w:rPr>
        <w:t xml:space="preserve">7. Term Structure of Interest Rates:</w:t>
      </w:r>
    </w:p>
    <w:p w:rsidR="00000000" w:rsidDel="00000000" w:rsidP="00000000" w:rsidRDefault="00000000" w:rsidRPr="00000000" w14:paraId="000007A1">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approach considers the term structure of interest rates to derive the appropriate discount rates for different maturities. It recognises that interest rates may vary over time, affecting the present value of future cash flows.</w:t>
      </w:r>
    </w:p>
    <w:p w:rsidR="00000000" w:rsidDel="00000000" w:rsidP="00000000" w:rsidRDefault="00000000" w:rsidRPr="00000000" w14:paraId="000007A2">
      <w:pPr>
        <w:jc w:val="both"/>
        <w:rPr>
          <w:rFonts w:ascii="Times New Roman" w:cs="Times New Roman" w:eastAsia="Times New Roman" w:hAnsi="Times New Roman"/>
          <w:b w:val="1"/>
          <w:color w:val="f79646"/>
        </w:rPr>
      </w:pPr>
      <w:r w:rsidDel="00000000" w:rsidR="00000000" w:rsidRPr="00000000">
        <w:rPr>
          <w:rFonts w:ascii="Times New Roman" w:cs="Times New Roman" w:eastAsia="Times New Roman" w:hAnsi="Times New Roman"/>
          <w:b w:val="1"/>
          <w:color w:val="f79646"/>
          <w:rtl w:val="0"/>
        </w:rPr>
        <w:t xml:space="preserve">8. Option-Adjusted Spread (OAS):</w:t>
      </w:r>
    </w:p>
    <w:p w:rsidR="00000000" w:rsidDel="00000000" w:rsidP="00000000" w:rsidRDefault="00000000" w:rsidRPr="00000000" w14:paraId="000007A3">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OAS accounts for embedded options in certain debt instruments, adjusting the spread to reflect the impact of these options on cash flows. Commonly used for valuing bonds with call or put options.</w:t>
      </w:r>
    </w:p>
    <w:p w:rsidR="00000000" w:rsidDel="00000000" w:rsidP="00000000" w:rsidRDefault="00000000" w:rsidRPr="00000000" w14:paraId="000007A4">
      <w:pPr>
        <w:jc w:val="both"/>
        <w:rPr>
          <w:rFonts w:ascii="Times New Roman" w:cs="Times New Roman" w:eastAsia="Times New Roman" w:hAnsi="Times New Roman"/>
          <w:b w:val="1"/>
          <w:color w:val="f79646"/>
        </w:rPr>
      </w:pPr>
      <w:r w:rsidDel="00000000" w:rsidR="00000000" w:rsidRPr="00000000">
        <w:rPr>
          <w:rFonts w:ascii="Times New Roman" w:cs="Times New Roman" w:eastAsia="Times New Roman" w:hAnsi="Times New Roman"/>
          <w:b w:val="1"/>
          <w:color w:val="f79646"/>
          <w:rtl w:val="0"/>
        </w:rPr>
        <w:t xml:space="preserve">9. Scenario Analysis:</w:t>
      </w:r>
    </w:p>
    <w:p w:rsidR="00000000" w:rsidDel="00000000" w:rsidP="00000000" w:rsidRDefault="00000000" w:rsidRPr="00000000" w14:paraId="000007A5">
      <w:pPr>
        <w:jc w:val="both"/>
        <w:rPr>
          <w:rFonts w:ascii="Times New Roman" w:cs="Times New Roman" w:eastAsia="Times New Roman" w:hAnsi="Times New Roman"/>
          <w:b w:val="1"/>
          <w:color w:val="f79646"/>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2963</wp:posOffset>
            </wp:positionV>
            <wp:extent cx="3403600" cy="1913255"/>
            <wp:effectExtent b="0" l="0" r="0" t="0"/>
            <wp:wrapSquare wrapText="bothSides" distB="0" distT="0" distL="114300" distR="114300"/>
            <wp:docPr id="2137969451" name="image37.jpg"/>
            <a:graphic>
              <a:graphicData uri="http://schemas.openxmlformats.org/drawingml/2006/picture">
                <pic:pic>
                  <pic:nvPicPr>
                    <pic:cNvPr id="0" name="image37.jpg"/>
                    <pic:cNvPicPr preferRelativeResize="0"/>
                  </pic:nvPicPr>
                  <pic:blipFill>
                    <a:blip r:embed="rId115"/>
                    <a:srcRect b="0" l="0" r="0" t="0"/>
                    <a:stretch>
                      <a:fillRect/>
                    </a:stretch>
                  </pic:blipFill>
                  <pic:spPr>
                    <a:xfrm>
                      <a:off x="0" y="0"/>
                      <a:ext cx="3403600" cy="1913255"/>
                    </a:xfrm>
                    <a:prstGeom prst="rect"/>
                    <a:ln/>
                  </pic:spPr>
                </pic:pic>
              </a:graphicData>
            </a:graphic>
          </wp:anchor>
        </w:drawing>
      </w:r>
    </w:p>
    <w:p w:rsidR="00000000" w:rsidDel="00000000" w:rsidP="00000000" w:rsidRDefault="00000000" w:rsidRPr="00000000" w14:paraId="000007A6">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Assessing the impact of different economic scenarios on cash flows and discount rates. Useful for evaluating the sensitivity of debt valuations to changes in interest rates, economic conditions, or other factors.</w:t>
      </w:r>
    </w:p>
    <w:p w:rsidR="00000000" w:rsidDel="00000000" w:rsidP="00000000" w:rsidRDefault="00000000" w:rsidRPr="00000000" w14:paraId="000007A7">
      <w:pPr>
        <w:jc w:val="both"/>
        <w:rPr>
          <w:rFonts w:ascii="Times New Roman" w:cs="Times New Roman" w:eastAsia="Times New Roman" w:hAnsi="Times New Roman"/>
          <w:b w:val="1"/>
          <w:color w:val="f79646"/>
        </w:rPr>
      </w:pPr>
      <w:r w:rsidDel="00000000" w:rsidR="00000000" w:rsidRPr="00000000">
        <w:rPr>
          <w:rFonts w:ascii="Times New Roman" w:cs="Times New Roman" w:eastAsia="Times New Roman" w:hAnsi="Times New Roman"/>
          <w:b w:val="1"/>
          <w:color w:val="f79646"/>
          <w:rtl w:val="0"/>
        </w:rPr>
        <w:t xml:space="preserve">Key Considerations in Debt Valuation:</w:t>
      </w:r>
    </w:p>
    <w:p w:rsidR="00000000" w:rsidDel="00000000" w:rsidP="00000000" w:rsidRDefault="00000000" w:rsidRPr="00000000" w14:paraId="000007A8">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Maturity: The remaining time to maturity affects the present value of future cash flows.</w:t>
      </w:r>
    </w:p>
    <w:p w:rsidR="00000000" w:rsidDel="00000000" w:rsidP="00000000" w:rsidRDefault="00000000" w:rsidRPr="00000000" w14:paraId="000007A9">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Coupon Rate: The interest rate on the debt instrument influences periodic cash flows.</w:t>
      </w:r>
    </w:p>
    <w:p w:rsidR="00000000" w:rsidDel="00000000" w:rsidP="00000000" w:rsidRDefault="00000000" w:rsidRPr="00000000" w14:paraId="000007AA">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Credit Risk: Assessing the creditworthiness of the issuer is crucial, impacting discount rates and credit spreads.</w:t>
      </w:r>
    </w:p>
    <w:p w:rsidR="00000000" w:rsidDel="00000000" w:rsidP="00000000" w:rsidRDefault="00000000" w:rsidRPr="00000000" w14:paraId="000007AB">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Market Conditions: Valuing debt in alignment with prevailing market conditions is essential for accuracy.</w:t>
      </w:r>
    </w:p>
    <w:p w:rsidR="00000000" w:rsidDel="00000000" w:rsidP="00000000" w:rsidRDefault="00000000" w:rsidRPr="00000000" w14:paraId="000007AC">
      <w:pPr>
        <w:jc w:val="both"/>
        <w:rPr>
          <w:rFonts w:ascii="Times New Roman" w:cs="Times New Roman" w:eastAsia="Times New Roman" w:hAnsi="Times New Roman"/>
          <w:b w:val="1"/>
          <w:color w:val="f79646"/>
        </w:rPr>
      </w:pPr>
      <w:r w:rsidDel="00000000" w:rsidR="00000000" w:rsidRPr="00000000">
        <w:rPr>
          <w:rFonts w:ascii="Times New Roman" w:cs="Times New Roman" w:eastAsia="Times New Roman" w:hAnsi="Times New Roman"/>
          <w:b w:val="1"/>
          <w:color w:val="f79646"/>
          <w:rtl w:val="0"/>
        </w:rPr>
        <w:t xml:space="preserve">Challenges in Debt Valuation:</w:t>
      </w:r>
    </w:p>
    <w:p w:rsidR="00000000" w:rsidDel="00000000" w:rsidP="00000000" w:rsidRDefault="00000000" w:rsidRPr="00000000" w14:paraId="000007AD">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Lack of Market Liquidity: Illiquid debt markets can make it challenging to obtain accurate market prices.</w:t>
      </w:r>
    </w:p>
    <w:p w:rsidR="00000000" w:rsidDel="00000000" w:rsidP="00000000" w:rsidRDefault="00000000" w:rsidRPr="00000000" w14:paraId="000007AE">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Complex Structures: Structured debt instruments may have complex features, requiring sophisticated valuation models.</w:t>
      </w:r>
    </w:p>
    <w:p w:rsidR="00000000" w:rsidDel="00000000" w:rsidP="00000000" w:rsidRDefault="00000000" w:rsidRPr="00000000" w14:paraId="000007AF">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Changing Interest Rates: Fluctuations in interest rates can impact the discount rate used for valuation.</w:t>
      </w:r>
    </w:p>
    <w:p w:rsidR="00000000" w:rsidDel="00000000" w:rsidP="00000000" w:rsidRDefault="00000000" w:rsidRPr="00000000" w14:paraId="000007B0">
      <w:pPr>
        <w:jc w:val="both"/>
        <w:rPr>
          <w:rFonts w:ascii="Times New Roman" w:cs="Times New Roman" w:eastAsia="Times New Roman" w:hAnsi="Times New Roman"/>
          <w:b w:val="1"/>
          <w:color w:val="f79646"/>
        </w:rPr>
      </w:pPr>
      <w:r w:rsidDel="00000000" w:rsidR="00000000" w:rsidRPr="00000000">
        <w:rPr>
          <w:rFonts w:ascii="Times New Roman" w:cs="Times New Roman" w:eastAsia="Times New Roman" w:hAnsi="Times New Roman"/>
          <w:b w:val="1"/>
          <w:color w:val="f79646"/>
          <w:rtl w:val="0"/>
        </w:rPr>
        <w:t xml:space="preserve">Impact of duration in debt valuation</w:t>
      </w:r>
    </w:p>
    <w:p w:rsidR="00000000" w:rsidDel="00000000" w:rsidP="00000000" w:rsidRDefault="00000000" w:rsidRPr="00000000" w14:paraId="000007B1">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Duration is a key concept in debt valuation that measures the sensitivity of the price of a fixed-income security to changes in interest rates. It provides investors and analysts with a useful tool for assessing the interest rate risk associated with a bond or other debt instrument. Understanding duration is crucial for managing portfolio risk and making informed investment decisions in the fixed-income market. Here's an overview of duration in debt valuation:</w:t>
      </w:r>
    </w:p>
    <w:p w:rsidR="00000000" w:rsidDel="00000000" w:rsidP="00000000" w:rsidRDefault="00000000" w:rsidRPr="00000000" w14:paraId="000007B2">
      <w:pPr>
        <w:jc w:val="both"/>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1. Definition of Duration:</w:t>
      </w:r>
    </w:p>
    <w:p w:rsidR="00000000" w:rsidDel="00000000" w:rsidP="00000000" w:rsidRDefault="00000000" w:rsidRPr="00000000" w14:paraId="000007B3">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Duration is a measure of the weighted average time it takes for the cash flows from a debt instrument to repay its principal. It considers both the timing and magnitude of the cash flows, providing insight into how sensitive the bond's price is to interest rate changes.</w:t>
      </w:r>
    </w:p>
    <w:p w:rsidR="00000000" w:rsidDel="00000000" w:rsidP="00000000" w:rsidRDefault="00000000" w:rsidRPr="00000000" w14:paraId="000007B4">
      <w:pPr>
        <w:jc w:val="both"/>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2. Macaulay Duration:</w:t>
      </w:r>
    </w:p>
    <w:p w:rsidR="00000000" w:rsidDel="00000000" w:rsidP="00000000" w:rsidRDefault="00000000" w:rsidRPr="00000000" w14:paraId="000007B5">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Calculation: Macaulay Duration is calculated as the weighted sum of the present values of the bond's cash flows, with each cash flow discounted at its respective time to maturity.</w:t>
      </w:r>
    </w:p>
    <w:p w:rsidR="00000000" w:rsidDel="00000000" w:rsidP="00000000" w:rsidRDefault="00000000" w:rsidRPr="00000000" w14:paraId="000007B6">
      <w:pPr>
        <w:jc w:val="both"/>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-41909</wp:posOffset>
            </wp:positionH>
            <wp:positionV relativeFrom="paragraph">
              <wp:posOffset>193675</wp:posOffset>
            </wp:positionV>
            <wp:extent cx="2367915" cy="427355"/>
            <wp:effectExtent b="0" l="0" r="0" t="0"/>
            <wp:wrapSquare wrapText="bothSides" distB="0" distT="0" distL="114300" distR="114300"/>
            <wp:docPr id="2137969477" name="image118.png"/>
            <a:graphic>
              <a:graphicData uri="http://schemas.openxmlformats.org/drawingml/2006/picture">
                <pic:pic>
                  <pic:nvPicPr>
                    <pic:cNvPr id="0" name="image118.png"/>
                    <pic:cNvPicPr preferRelativeResize="0"/>
                  </pic:nvPicPr>
                  <pic:blipFill>
                    <a:blip r:embed="rId116"/>
                    <a:srcRect b="45783" l="49170" r="36029" t="49455"/>
                    <a:stretch>
                      <a:fillRect/>
                    </a:stretch>
                  </pic:blipFill>
                  <pic:spPr>
                    <a:xfrm>
                      <a:off x="0" y="0"/>
                      <a:ext cx="2367915" cy="427355"/>
                    </a:xfrm>
                    <a:prstGeom prst="rect"/>
                    <a:ln/>
                  </pic:spPr>
                </pic:pic>
              </a:graphicData>
            </a:graphic>
          </wp:anchor>
        </w:drawing>
      </w:r>
    </w:p>
    <w:p w:rsidR="00000000" w:rsidDel="00000000" w:rsidP="00000000" w:rsidRDefault="00000000" w:rsidRPr="00000000" w14:paraId="000007B7">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B8">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B9">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Where,</w:t>
      </w:r>
    </w:p>
    <w:p w:rsidR="00000000" w:rsidDel="00000000" w:rsidP="00000000" w:rsidRDefault="00000000" w:rsidRPr="00000000" w14:paraId="000007BA">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w:t>
      </w:r>
      <w:r w:rsidDel="00000000" w:rsidR="00000000" w:rsidRPr="00000000">
        <w:rPr>
          <w:rFonts w:ascii="Times New Roman" w:cs="Times New Roman" w:eastAsia="Times New Roman" w:hAnsi="Times New Roman"/>
          <w:sz w:val="16"/>
          <w:szCs w:val="16"/>
          <w:rtl w:val="0"/>
        </w:rPr>
        <w:t xml:space="preserve">t</w:t>
      </w:r>
      <w:r w:rsidDel="00000000" w:rsidR="00000000" w:rsidRPr="00000000">
        <w:rPr>
          <w:rFonts w:ascii="Times New Roman" w:cs="Times New Roman" w:eastAsia="Times New Roman" w:hAnsi="Times New Roman"/>
          <w:rtl w:val="0"/>
        </w:rPr>
        <w:t xml:space="preserve">  is the cash flow at time t,</w:t>
      </w:r>
    </w:p>
    <w:p w:rsidR="00000000" w:rsidDel="00000000" w:rsidP="00000000" w:rsidRDefault="00000000" w:rsidRPr="00000000" w14:paraId="000007BB">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YTM is the yield to maturity,</w:t>
      </w:r>
    </w:p>
    <w:p w:rsidR="00000000" w:rsidDel="00000000" w:rsidP="00000000" w:rsidRDefault="00000000" w:rsidRPr="00000000" w14:paraId="000007BC">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FV is the face value of the bond, and</w:t>
      </w:r>
    </w:p>
    <w:p w:rsidR="00000000" w:rsidDel="00000000" w:rsidP="00000000" w:rsidRDefault="00000000" w:rsidRPr="00000000" w14:paraId="000007BD">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 is the bond's current market price.</w:t>
      </w:r>
    </w:p>
    <w:p w:rsidR="00000000" w:rsidDel="00000000" w:rsidP="00000000" w:rsidRDefault="00000000" w:rsidRPr="00000000" w14:paraId="000007BE">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Interpretation: Macaulay Duration represents the time it takes, on average, for the bond's cash flows to repay its price. It is expressed in years.</w:t>
      </w:r>
    </w:p>
    <w:p w:rsidR="00000000" w:rsidDel="00000000" w:rsidP="00000000" w:rsidRDefault="00000000" w:rsidRPr="00000000" w14:paraId="000007BF">
      <w:pPr>
        <w:jc w:val="both"/>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3. Modified Duration:</w:t>
      </w:r>
    </w:p>
    <w:p w:rsidR="00000000" w:rsidDel="00000000" w:rsidP="00000000" w:rsidRDefault="00000000" w:rsidRPr="00000000" w14:paraId="000007C0">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Calculation: Modified Duration is a modified form of Macaulay Duration, adjusted for changes in interest rates.</w:t>
      </w:r>
    </w:p>
    <w:p w:rsidR="00000000" w:rsidDel="00000000" w:rsidP="00000000" w:rsidRDefault="00000000" w:rsidRPr="00000000" w14:paraId="000007C1">
      <w:pPr>
        <w:jc w:val="both"/>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-634</wp:posOffset>
            </wp:positionH>
            <wp:positionV relativeFrom="paragraph">
              <wp:posOffset>-634</wp:posOffset>
            </wp:positionV>
            <wp:extent cx="1242060" cy="410210"/>
            <wp:effectExtent b="0" l="0" r="0" t="0"/>
            <wp:wrapSquare wrapText="bothSides" distB="0" distT="0" distL="114300" distR="114300"/>
            <wp:docPr id="2137969554" name="image144.png"/>
            <a:graphic>
              <a:graphicData uri="http://schemas.openxmlformats.org/drawingml/2006/picture">
                <pic:pic>
                  <pic:nvPicPr>
                    <pic:cNvPr id="0" name="image144.png"/>
                    <pic:cNvPicPr preferRelativeResize="0"/>
                  </pic:nvPicPr>
                  <pic:blipFill>
                    <a:blip r:embed="rId117"/>
                    <a:srcRect b="43404" l="49056" r="42738" t="51779"/>
                    <a:stretch>
                      <a:fillRect/>
                    </a:stretch>
                  </pic:blipFill>
                  <pic:spPr>
                    <a:xfrm>
                      <a:off x="0" y="0"/>
                      <a:ext cx="1242060" cy="410210"/>
                    </a:xfrm>
                    <a:prstGeom prst="rect"/>
                    <a:ln/>
                  </pic:spPr>
                </pic:pic>
              </a:graphicData>
            </a:graphic>
          </wp:anchor>
        </w:drawing>
      </w:r>
    </w:p>
    <w:p w:rsidR="00000000" w:rsidDel="00000000" w:rsidP="00000000" w:rsidRDefault="00000000" w:rsidRPr="00000000" w14:paraId="000007C2">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C3">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 is the number of compounding periods per year.</w:t>
      </w:r>
    </w:p>
    <w:p w:rsidR="00000000" w:rsidDel="00000000" w:rsidP="00000000" w:rsidRDefault="00000000" w:rsidRPr="00000000" w14:paraId="000007C4">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Interpretation: Modified Duration provides an estimate of the percentage change in the bond's price for a 1% change in interest rates.</w:t>
      </w:r>
    </w:p>
    <w:p w:rsidR="00000000" w:rsidDel="00000000" w:rsidP="00000000" w:rsidRDefault="00000000" w:rsidRPr="00000000" w14:paraId="000007C5">
      <w:pPr>
        <w:jc w:val="both"/>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4. Key Characteristics of Duration:</w:t>
      </w:r>
    </w:p>
    <w:p w:rsidR="00000000" w:rsidDel="00000000" w:rsidP="00000000" w:rsidRDefault="00000000" w:rsidRPr="00000000" w14:paraId="000007C6">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Inverse Relationship: Duration and interest rates have an inverse relationship. As interest rates rise, bond prices generally fall, and vice versa.</w:t>
      </w:r>
    </w:p>
    <w:p w:rsidR="00000000" w:rsidDel="00000000" w:rsidP="00000000" w:rsidRDefault="00000000" w:rsidRPr="00000000" w14:paraId="000007C7">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Interest Rate Sensitivity: Higher duration implies higher interest rate sensitivity. Longer-duration bonds are more sensitive to interest rate changes.</w:t>
      </w:r>
    </w:p>
    <w:p w:rsidR="00000000" w:rsidDel="00000000" w:rsidP="00000000" w:rsidRDefault="00000000" w:rsidRPr="00000000" w14:paraId="000007C8">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Zero-Coupon Bonds: Duration is equal to the bond's time to maturity for zero-coupon bonds.</w:t>
      </w:r>
    </w:p>
    <w:p w:rsidR="00000000" w:rsidDel="00000000" w:rsidP="00000000" w:rsidRDefault="00000000" w:rsidRPr="00000000" w14:paraId="000007C9">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Yield Sensitivity: Modified Duration helps estimate the impact of changes in interest rates on bond prices.</w:t>
      </w:r>
    </w:p>
    <w:p w:rsidR="00000000" w:rsidDel="00000000" w:rsidP="00000000" w:rsidRDefault="00000000" w:rsidRPr="00000000" w14:paraId="000007CA">
      <w:pPr>
        <w:jc w:val="both"/>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5. Application of Duration in Portfolio Management:</w:t>
      </w:r>
    </w:p>
    <w:p w:rsidR="00000000" w:rsidDel="00000000" w:rsidP="00000000" w:rsidRDefault="00000000" w:rsidRPr="00000000" w14:paraId="000007CB">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Interest Rate Risk Management: Duration helps investors manage interest rate risk by selecting bonds with durations that align with their risk tolerance and investment horizon.</w:t>
      </w:r>
    </w:p>
    <w:p w:rsidR="00000000" w:rsidDel="00000000" w:rsidP="00000000" w:rsidRDefault="00000000" w:rsidRPr="00000000" w14:paraId="000007CC">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Portfolio Immunisation: Duration matching can be used to immunise a portfolio against interest rate risk, ensuring that the portfolio's overall duration matches the investor's time horizon.</w:t>
      </w:r>
    </w:p>
    <w:p w:rsidR="00000000" w:rsidDel="00000000" w:rsidP="00000000" w:rsidRDefault="00000000" w:rsidRPr="00000000" w14:paraId="000007CD">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Trading Strategy: Traders use duration to assess the potential impact of interest rate changes on bond prices and make informed decisions on buying or selling.</w:t>
      </w:r>
    </w:p>
    <w:p w:rsidR="00000000" w:rsidDel="00000000" w:rsidP="00000000" w:rsidRDefault="00000000" w:rsidRPr="00000000" w14:paraId="000007CE">
      <w:pPr>
        <w:jc w:val="both"/>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6. Limitations and Considerations:</w:t>
      </w:r>
    </w:p>
    <w:p w:rsidR="00000000" w:rsidDel="00000000" w:rsidP="00000000" w:rsidRDefault="00000000" w:rsidRPr="00000000" w14:paraId="000007CF">
      <w:pPr>
        <w:jc w:val="both"/>
        <w:rPr>
          <w:rFonts w:ascii="Times New Roman" w:cs="Times New Roman" w:eastAsia="Times New Roman" w:hAnsi="Times New Roman"/>
          <w:u w:val="singl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422</wp:posOffset>
            </wp:positionV>
            <wp:extent cx="3403600" cy="1913255"/>
            <wp:effectExtent b="0" l="0" r="0" t="0"/>
            <wp:wrapSquare wrapText="bothSides" distB="0" distT="0" distL="114300" distR="114300"/>
            <wp:docPr id="2137969547" name="image140.jpg"/>
            <a:graphic>
              <a:graphicData uri="http://schemas.openxmlformats.org/drawingml/2006/picture">
                <pic:pic>
                  <pic:nvPicPr>
                    <pic:cNvPr id="0" name="image140.jpg"/>
                    <pic:cNvPicPr preferRelativeResize="0"/>
                  </pic:nvPicPr>
                  <pic:blipFill>
                    <a:blip r:embed="rId118"/>
                    <a:srcRect b="0" l="0" r="0" t="0"/>
                    <a:stretch>
                      <a:fillRect/>
                    </a:stretch>
                  </pic:blipFill>
                  <pic:spPr>
                    <a:xfrm>
                      <a:off x="0" y="0"/>
                      <a:ext cx="3403600" cy="1913255"/>
                    </a:xfrm>
                    <a:prstGeom prst="rect"/>
                    <a:ln/>
                  </pic:spPr>
                </pic:pic>
              </a:graphicData>
            </a:graphic>
          </wp:anchor>
        </w:drawing>
      </w:r>
    </w:p>
    <w:p w:rsidR="00000000" w:rsidDel="00000000" w:rsidP="00000000" w:rsidRDefault="00000000" w:rsidRPr="00000000" w14:paraId="000007D0">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Parallel Shifts Only: Duration assumes a parallel shift in the yield curve, which may not always be the case in real market conditions.</w:t>
      </w:r>
    </w:p>
    <w:p w:rsidR="00000000" w:rsidDel="00000000" w:rsidP="00000000" w:rsidRDefault="00000000" w:rsidRPr="00000000" w14:paraId="000007D1">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Convexity: Duration does not account for the curvature in the bond's price-yield relationship. Convexity is another measure that addresses this limitation.</w:t>
      </w:r>
    </w:p>
    <w:p w:rsidR="00000000" w:rsidDel="00000000" w:rsidP="00000000" w:rsidRDefault="00000000" w:rsidRPr="00000000" w14:paraId="000007D2">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Callable Bonds: For callable bonds, duration may change significantly if interest rates fall, as the bond may be called, affecting cash flows.</w:t>
      </w:r>
    </w:p>
    <w:p w:rsidR="00000000" w:rsidDel="00000000" w:rsidP="00000000" w:rsidRDefault="00000000" w:rsidRPr="00000000" w14:paraId="000007D3">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Duration is thus a fundamental concept in debt valuation that provides a quantitative measure of interest rate risk. Investors and portfolio managers use duration to make informed decisions about bond investments, assess interest rate sensitivity, and manage the overall risk exposure of their portfolios. While duration has its limitations, it remains a valuable tool in fixed-income analysis and is often complemented by other measures, such as convexity, to provide a more comprehensive understanding of bond price dynamics in different interest rate scenarios.</w:t>
      </w:r>
    </w:p>
    <w:p w:rsidR="00000000" w:rsidDel="00000000" w:rsidP="00000000" w:rsidRDefault="00000000" w:rsidRPr="00000000" w14:paraId="000007D4">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Valuing debt is a nuanced process that requires a deep understanding of financial markets, interest rate dynamics, and credit risk. Whether using traditional present value calculations, market-based approaches, or considering complex debt structures, the goal is to assess the fair value of debt instruments accurately. Investors, analysts, and companies need to employ a combination of methods, considering the specific characteristics of the debt and the prevailing market conditions, to make informed decisions regarding debt valuation. Regular monitoring and adjustments to debt valuations are essential, especially in dynamic economic environments.</w:t>
      </w:r>
    </w:p>
    <w:p w:rsidR="00000000" w:rsidDel="00000000" w:rsidP="00000000" w:rsidRDefault="00000000" w:rsidRPr="00000000" w14:paraId="000007D5">
      <w:pPr>
        <w:rPr>
          <w:rFonts w:ascii="Times New Roman" w:cs="Times New Roman" w:eastAsia="Times New Roman" w:hAnsi="Times New Roman"/>
          <w:b w:val="1"/>
          <w:color w:val="4f81bd"/>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7D6">
      <w:pPr>
        <w:pStyle w:val="Heading3"/>
        <w:rPr>
          <w:color w:val="f79646"/>
          <w:sz w:val="28"/>
          <w:szCs w:val="28"/>
        </w:rPr>
      </w:pPr>
      <w:bookmarkStart w:colFirst="0" w:colLast="0" w:name="_heading=h.l68a8qnljmaz" w:id="41"/>
      <w:bookmarkEnd w:id="41"/>
      <w:r w:rsidDel="00000000" w:rsidR="00000000" w:rsidRPr="00000000">
        <w:rPr>
          <w:color w:val="f79646"/>
          <w:sz w:val="28"/>
          <w:szCs w:val="28"/>
          <w:rtl w:val="0"/>
        </w:rPr>
        <w:t xml:space="preserve">Weighted average cost of capital for equity valuation</w:t>
      </w:r>
    </w:p>
    <w:p w:rsidR="00000000" w:rsidDel="00000000" w:rsidP="00000000" w:rsidRDefault="00000000" w:rsidRPr="00000000" w14:paraId="000007D7">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fair valuation of any business is computed by discounting the future free cash flows expected to be earned from the business. This discount rate used is called weighted average cost of capital.</w:t>
      </w:r>
    </w:p>
    <w:p w:rsidR="00000000" w:rsidDel="00000000" w:rsidP="00000000" w:rsidRDefault="00000000" w:rsidRPr="00000000" w14:paraId="000007D8">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Enterprise Valuation = Net Present Value of future cash flows of a business discounted by WACC Rate.</w:t>
      </w:r>
    </w:p>
    <w:p w:rsidR="00000000" w:rsidDel="00000000" w:rsidP="00000000" w:rsidRDefault="00000000" w:rsidRPr="00000000" w14:paraId="000007D9">
      <w:pPr>
        <w:jc w:val="both"/>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-403858</wp:posOffset>
            </wp:positionH>
            <wp:positionV relativeFrom="paragraph">
              <wp:posOffset>178435</wp:posOffset>
            </wp:positionV>
            <wp:extent cx="4372610" cy="1423670"/>
            <wp:effectExtent b="0" l="0" r="0" t="0"/>
            <wp:wrapSquare wrapText="bothSides" distB="0" distT="0" distL="114300" distR="114300"/>
            <wp:docPr id="2137969465" name="image50.png"/>
            <a:graphic>
              <a:graphicData uri="http://schemas.openxmlformats.org/drawingml/2006/picture">
                <pic:pic>
                  <pic:nvPicPr>
                    <pic:cNvPr id="0" name="image50.png"/>
                    <pic:cNvPicPr preferRelativeResize="0"/>
                  </pic:nvPicPr>
                  <pic:blipFill>
                    <a:blip r:embed="rId119"/>
                    <a:srcRect b="18659" l="0" r="0" t="26677"/>
                    <a:stretch>
                      <a:fillRect/>
                    </a:stretch>
                  </pic:blipFill>
                  <pic:spPr>
                    <a:xfrm>
                      <a:off x="0" y="0"/>
                      <a:ext cx="4372610" cy="1423670"/>
                    </a:xfrm>
                    <a:prstGeom prst="rect"/>
                    <a:ln/>
                  </pic:spPr>
                </pic:pic>
              </a:graphicData>
            </a:graphic>
          </wp:anchor>
        </w:drawing>
      </w:r>
    </w:p>
    <w:p w:rsidR="00000000" w:rsidDel="00000000" w:rsidP="00000000" w:rsidRDefault="00000000" w:rsidRPr="00000000" w14:paraId="000007DA">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DB">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weighted average cost of capital is the average rate of return the company must pay to its stakeholders for the use of their funds. Thus the Company’s weighted average cost of capital is usually regarded as the minimum required rate of return by Company’s stakeholders. The Weighted Average Cost of Capital reflects the risk to the future cash flows received by a business from its operations. If two companies are expected to produce the same future cash flows but one has a lower weighted average cost of capital, then it will be more valuable. This is because the company with lower weighted average cost of capital is seen as having less risk attached to the cash it will generate in the future.</w:t>
      </w:r>
    </w:p>
    <w:p w:rsidR="00000000" w:rsidDel="00000000" w:rsidP="00000000" w:rsidRDefault="00000000" w:rsidRPr="00000000" w14:paraId="000007DC">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simplistic terms, the weighted average cost of capital is a summation by weights of average cost of debt and average cost of equity for a company. Interest paid on debt by a company is tax deductible and considered as expense item reducing profits on which tax is payable. Thus cost of debt is reduced by this tax rate. Amounts distributed to equity shareholders through dividends and buy-backs are not tax deductible and is not considered as an expense due to which formulae is slightly different for both debt and equity.</w:t>
      </w:r>
    </w:p>
    <w:p w:rsidR="00000000" w:rsidDel="00000000" w:rsidP="00000000" w:rsidRDefault="00000000" w:rsidRPr="00000000" w14:paraId="000007DD">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WACC   =  R</w:t>
      </w:r>
      <w:r w:rsidDel="00000000" w:rsidR="00000000" w:rsidRPr="00000000">
        <w:rPr>
          <w:rFonts w:ascii="Times New Roman" w:cs="Times New Roman" w:eastAsia="Times New Roman" w:hAnsi="Times New Roman"/>
          <w:b w:val="1"/>
          <w:vertAlign w:val="subscript"/>
          <w:rtl w:val="0"/>
        </w:rPr>
        <w:t xml:space="preserve">D</w:t>
      </w:r>
      <w:r w:rsidDel="00000000" w:rsidR="00000000" w:rsidRPr="00000000">
        <w:rPr>
          <w:rFonts w:ascii="Times New Roman" w:cs="Times New Roman" w:eastAsia="Times New Roman" w:hAnsi="Times New Roman"/>
          <w:b w:val="1"/>
          <w:rtl w:val="0"/>
        </w:rPr>
        <w:t xml:space="preserve">(1-T) * D/V  +  R</w:t>
      </w:r>
      <w:r w:rsidDel="00000000" w:rsidR="00000000" w:rsidRPr="00000000">
        <w:rPr>
          <w:rFonts w:ascii="Times New Roman" w:cs="Times New Roman" w:eastAsia="Times New Roman" w:hAnsi="Times New Roman"/>
          <w:b w:val="1"/>
          <w:vertAlign w:val="subscript"/>
          <w:rtl w:val="0"/>
        </w:rPr>
        <w:t xml:space="preserve">E</w:t>
      </w:r>
      <w:r w:rsidDel="00000000" w:rsidR="00000000" w:rsidRPr="00000000">
        <w:rPr>
          <w:rFonts w:ascii="Times New Roman" w:cs="Times New Roman" w:eastAsia="Times New Roman" w:hAnsi="Times New Roman"/>
          <w:b w:val="1"/>
          <w:rtl w:val="0"/>
        </w:rPr>
        <w:t xml:space="preserve"> * E/V   </w:t>
      </w:r>
      <w:r w:rsidDel="00000000" w:rsidR="00000000" w:rsidRPr="00000000">
        <w:rPr>
          <w:rtl w:val="0"/>
        </w:rPr>
      </w:r>
    </w:p>
    <w:p w:rsidR="00000000" w:rsidDel="00000000" w:rsidP="00000000" w:rsidRDefault="00000000" w:rsidRPr="00000000" w14:paraId="000007DE">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Where: </w:t>
      </w:r>
    </w:p>
    <w:p w:rsidR="00000000" w:rsidDel="00000000" w:rsidP="00000000" w:rsidRDefault="00000000" w:rsidRPr="00000000" w14:paraId="000007DF">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w:t>
      </w:r>
      <w:r w:rsidDel="00000000" w:rsidR="00000000" w:rsidRPr="00000000">
        <w:rPr>
          <w:rFonts w:ascii="Times New Roman" w:cs="Times New Roman" w:eastAsia="Times New Roman" w:hAnsi="Times New Roman"/>
          <w:vertAlign w:val="subscript"/>
          <w:rtl w:val="0"/>
        </w:rPr>
        <w:t xml:space="preserve">D</w:t>
      </w:r>
      <w:r w:rsidDel="00000000" w:rsidR="00000000" w:rsidRPr="00000000">
        <w:rPr>
          <w:rFonts w:ascii="Times New Roman" w:cs="Times New Roman" w:eastAsia="Times New Roman" w:hAnsi="Times New Roman"/>
          <w:rtl w:val="0"/>
        </w:rPr>
        <w:t xml:space="preserve">(1-T)   = cost of debt net of tax benefit</w:t>
      </w:r>
    </w:p>
    <w:p w:rsidR="00000000" w:rsidDel="00000000" w:rsidP="00000000" w:rsidRDefault="00000000" w:rsidRPr="00000000" w14:paraId="000007E0">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w:t>
      </w:r>
      <w:r w:rsidDel="00000000" w:rsidR="00000000" w:rsidRPr="00000000">
        <w:rPr>
          <w:rFonts w:ascii="Times New Roman" w:cs="Times New Roman" w:eastAsia="Times New Roman" w:hAnsi="Times New Roman"/>
          <w:vertAlign w:val="subscript"/>
          <w:rtl w:val="0"/>
        </w:rPr>
        <w:t xml:space="preserve">E   </w:t>
      </w:r>
      <w:r w:rsidDel="00000000" w:rsidR="00000000" w:rsidRPr="00000000">
        <w:rPr>
          <w:rFonts w:ascii="Times New Roman" w:cs="Times New Roman" w:eastAsia="Times New Roman" w:hAnsi="Times New Roman"/>
          <w:rtl w:val="0"/>
        </w:rPr>
        <w:t xml:space="preserve">= cost of equity</w:t>
      </w:r>
    </w:p>
    <w:p w:rsidR="00000000" w:rsidDel="00000000" w:rsidP="00000000" w:rsidRDefault="00000000" w:rsidRPr="00000000" w14:paraId="000007E1">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 = Debt + Equity</w:t>
      </w:r>
    </w:p>
    <w:p w:rsidR="00000000" w:rsidDel="00000000" w:rsidP="00000000" w:rsidRDefault="00000000" w:rsidRPr="00000000" w14:paraId="000007E2">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 = Debt</w:t>
      </w:r>
    </w:p>
    <w:p w:rsidR="00000000" w:rsidDel="00000000" w:rsidP="00000000" w:rsidRDefault="00000000" w:rsidRPr="00000000" w14:paraId="000007E3">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 = Equity</w:t>
      </w:r>
    </w:p>
    <w:p w:rsidR="00000000" w:rsidDel="00000000" w:rsidP="00000000" w:rsidRDefault="00000000" w:rsidRPr="00000000" w14:paraId="000007E4">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simplistic terms, cost of debt is a summation of cost of risk free debt in the country such as the yield on Government of India’s sovereign securities. Since we are discounting cash flows over long term, usually the Government securities that have long maturity is used as a benchmark. The credit spread is the extra credit risk premium the company has to pay on its borrowed money over and above the yield of Government of India’s sovereign securities if it were to borrow money now. Again cost of equity is computed similarly, where equity risk premium is added to the risk free rate of debt.</w:t>
      </w:r>
    </w:p>
    <w:p w:rsidR="00000000" w:rsidDel="00000000" w:rsidP="00000000" w:rsidRDefault="00000000" w:rsidRPr="00000000" w14:paraId="000007E5">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w:t>
      </w:r>
      <w:r w:rsidDel="00000000" w:rsidR="00000000" w:rsidRPr="00000000">
        <w:rPr>
          <w:rFonts w:ascii="Times New Roman" w:cs="Times New Roman" w:eastAsia="Times New Roman" w:hAnsi="Times New Roman"/>
          <w:vertAlign w:val="subscript"/>
          <w:rtl w:val="0"/>
        </w:rPr>
        <w:t xml:space="preserve">D = </w:t>
      </w:r>
      <w:r w:rsidDel="00000000" w:rsidR="00000000" w:rsidRPr="00000000">
        <w:rPr>
          <w:rFonts w:ascii="Times New Roman" w:cs="Times New Roman" w:eastAsia="Times New Roman" w:hAnsi="Times New Roman"/>
          <w:rtl w:val="0"/>
        </w:rPr>
        <w:t xml:space="preserve">R</w:t>
      </w:r>
      <w:r w:rsidDel="00000000" w:rsidR="00000000" w:rsidRPr="00000000">
        <w:rPr>
          <w:rFonts w:ascii="Times New Roman" w:cs="Times New Roman" w:eastAsia="Times New Roman" w:hAnsi="Times New Roman"/>
          <w:vertAlign w:val="subscript"/>
          <w:rtl w:val="0"/>
        </w:rPr>
        <w:t xml:space="preserve">f </w:t>
      </w:r>
      <w:r w:rsidDel="00000000" w:rsidR="00000000" w:rsidRPr="00000000">
        <w:rPr>
          <w:rFonts w:ascii="Times New Roman" w:cs="Times New Roman" w:eastAsia="Times New Roman" w:hAnsi="Times New Roman"/>
          <w:rtl w:val="0"/>
        </w:rPr>
        <w:t xml:space="preserve">Risk Free Rate + Credit Spread</w:t>
      </w:r>
    </w:p>
    <w:p w:rsidR="00000000" w:rsidDel="00000000" w:rsidP="00000000" w:rsidRDefault="00000000" w:rsidRPr="00000000" w14:paraId="000007E6">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equity risk premium is a function of a term called beta. Beta is a measure of systematic risk (the volatility) of the asset relative to the market. In simple terms if Beta is more than one, then the equity for which we are doing the valuation is more volatile relative to the market. Beta for most industries can be found online or it can be calculated by using regression. By dividing the covariance of the asset and market’s returns by the variance of the market. The expected market return is the average return of the market of which the underlying shares are a part of over a specified period of time which is usually between five to ten years.</w:t>
      </w:r>
    </w:p>
    <w:p w:rsidR="00000000" w:rsidDel="00000000" w:rsidP="00000000" w:rsidRDefault="00000000" w:rsidRPr="00000000" w14:paraId="000007E7">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w:t>
      </w:r>
      <w:r w:rsidDel="00000000" w:rsidR="00000000" w:rsidRPr="00000000">
        <w:rPr>
          <w:rFonts w:ascii="Times New Roman" w:cs="Times New Roman" w:eastAsia="Times New Roman" w:hAnsi="Times New Roman"/>
          <w:vertAlign w:val="subscript"/>
          <w:rtl w:val="0"/>
        </w:rPr>
        <w:t xml:space="preserve">E = </w:t>
      </w:r>
      <w:r w:rsidDel="00000000" w:rsidR="00000000" w:rsidRPr="00000000">
        <w:rPr>
          <w:rFonts w:ascii="Times New Roman" w:cs="Times New Roman" w:eastAsia="Times New Roman" w:hAnsi="Times New Roman"/>
          <w:rtl w:val="0"/>
        </w:rPr>
        <w:t xml:space="preserve">R</w:t>
      </w:r>
      <w:r w:rsidDel="00000000" w:rsidR="00000000" w:rsidRPr="00000000">
        <w:rPr>
          <w:rFonts w:ascii="Times New Roman" w:cs="Times New Roman" w:eastAsia="Times New Roman" w:hAnsi="Times New Roman"/>
          <w:vertAlign w:val="subscript"/>
          <w:rtl w:val="0"/>
        </w:rPr>
        <w:t xml:space="preserve">f </w:t>
      </w:r>
      <w:r w:rsidDel="00000000" w:rsidR="00000000" w:rsidRPr="00000000">
        <w:rPr>
          <w:rFonts w:ascii="Times New Roman" w:cs="Times New Roman" w:eastAsia="Times New Roman" w:hAnsi="Times New Roman"/>
          <w:rtl w:val="0"/>
        </w:rPr>
        <w:t xml:space="preserve">Risk Free Rate + β</w:t>
      </w:r>
      <w:r w:rsidDel="00000000" w:rsidR="00000000" w:rsidRPr="00000000">
        <w:rPr>
          <w:rFonts w:ascii="Times New Roman" w:cs="Times New Roman" w:eastAsia="Times New Roman" w:hAnsi="Times New Roman"/>
          <w:vertAlign w:val="subscript"/>
          <w:rtl w:val="0"/>
        </w:rPr>
        <w:t xml:space="preserve">i </w:t>
      </w:r>
      <w:r w:rsidDel="00000000" w:rsidR="00000000" w:rsidRPr="00000000">
        <w:rPr>
          <w:rFonts w:ascii="Times New Roman" w:cs="Times New Roman" w:eastAsia="Times New Roman" w:hAnsi="Times New Roman"/>
          <w:rtl w:val="0"/>
        </w:rPr>
        <w:t xml:space="preserve">Beta Risk Premium * (Expected Market Return – R</w:t>
      </w:r>
      <w:r w:rsidDel="00000000" w:rsidR="00000000" w:rsidRPr="00000000">
        <w:rPr>
          <w:rFonts w:ascii="Times New Roman" w:cs="Times New Roman" w:eastAsia="Times New Roman" w:hAnsi="Times New Roman"/>
          <w:vertAlign w:val="subscript"/>
          <w:rtl w:val="0"/>
        </w:rPr>
        <w:t xml:space="preserve">f</w:t>
      </w:r>
      <w:r w:rsidDel="00000000" w:rsidR="00000000" w:rsidRPr="00000000">
        <w:rPr>
          <w:rFonts w:ascii="Times New Roman" w:cs="Times New Roman" w:eastAsia="Times New Roman" w:hAnsi="Times New Roman"/>
          <w:rtl w:val="0"/>
        </w:rPr>
        <w:t xml:space="preserve"> Risk Free Rate)  </w:t>
      </w:r>
    </w:p>
    <w:p w:rsidR="00000000" w:rsidDel="00000000" w:rsidP="00000000" w:rsidRDefault="00000000" w:rsidRPr="00000000" w14:paraId="000007E8">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There are multiple theoretical models of computing the cost of equity such as Capital Asset Pricing Model as applied in previous paragraph and most commonly used with other models being Gordon’s Model, Arbitrage Pricing Theory, Fama-French Model etc.</w:t>
      </w:r>
    </w:p>
    <w:p w:rsidR="00000000" w:rsidDel="00000000" w:rsidP="00000000" w:rsidRDefault="00000000" w:rsidRPr="00000000" w14:paraId="000007E9">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The Gordon Growth Model</w:t>
      </w:r>
    </w:p>
    <w:p w:rsidR="00000000" w:rsidDel="00000000" w:rsidP="00000000" w:rsidRDefault="00000000" w:rsidRPr="00000000" w14:paraId="000007EA">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Gordon Growth Model, also known as the Dividend Discount Model (DDM), is a method for valuing a stock by assuming that dividends will grow at a constant rate indefinitely. This model is particularly useful for companies with stable and predictable dividend payments. The formula for the Gordon Growth Model is as follows:</w:t>
      </w:r>
      <w:r w:rsidDel="00000000" w:rsidR="00000000" w:rsidRPr="00000000">
        <w:drawing>
          <wp:anchor allowOverlap="1" behindDoc="0" distB="0" distT="0" distL="114300" distR="114300" hidden="0" layoutInCell="1" locked="0" relativeHeight="0" simplePos="0">
            <wp:simplePos x="0" y="0"/>
            <wp:positionH relativeFrom="column">
              <wp:posOffset>-634</wp:posOffset>
            </wp:positionH>
            <wp:positionV relativeFrom="paragraph">
              <wp:posOffset>1234440</wp:posOffset>
            </wp:positionV>
            <wp:extent cx="1791970" cy="462915"/>
            <wp:effectExtent b="0" l="0" r="0" t="0"/>
            <wp:wrapSquare wrapText="bothSides" distB="0" distT="0" distL="114300" distR="114300"/>
            <wp:docPr id="2137969461" name="image46.png"/>
            <a:graphic>
              <a:graphicData uri="http://schemas.openxmlformats.org/drawingml/2006/picture">
                <pic:pic>
                  <pic:nvPicPr>
                    <pic:cNvPr id="0" name="image46.png"/>
                    <pic:cNvPicPr preferRelativeResize="0"/>
                  </pic:nvPicPr>
                  <pic:blipFill>
                    <a:blip r:embed="rId120"/>
                    <a:srcRect b="48354" l="26817" r="60900" t="46000"/>
                    <a:stretch>
                      <a:fillRect/>
                    </a:stretch>
                  </pic:blipFill>
                  <pic:spPr>
                    <a:xfrm>
                      <a:off x="0" y="0"/>
                      <a:ext cx="1791970" cy="462915"/>
                    </a:xfrm>
                    <a:prstGeom prst="rect"/>
                    <a:ln/>
                  </pic:spPr>
                </pic:pic>
              </a:graphicData>
            </a:graphic>
          </wp:anchor>
        </w:drawing>
      </w:r>
    </w:p>
    <w:p w:rsidR="00000000" w:rsidDel="00000000" w:rsidP="00000000" w:rsidRDefault="00000000" w:rsidRPr="00000000" w14:paraId="000007EB">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EC">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ED">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Where:</w:t>
      </w:r>
    </w:p>
    <w:p w:rsidR="00000000" w:rsidDel="00000000" w:rsidP="00000000" w:rsidRDefault="00000000" w:rsidRPr="00000000" w14:paraId="000007EE">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w:t>
      </w:r>
      <w:r w:rsidDel="00000000" w:rsidR="00000000" w:rsidRPr="00000000">
        <w:rPr>
          <w:rFonts w:ascii="Times New Roman" w:cs="Times New Roman" w:eastAsia="Times New Roman" w:hAnsi="Times New Roman"/>
          <w:sz w:val="16"/>
          <w:szCs w:val="16"/>
          <w:rtl w:val="0"/>
        </w:rPr>
        <w:t xml:space="preserve">0</w:t>
      </w:r>
      <w:r w:rsidDel="00000000" w:rsidR="00000000" w:rsidRPr="00000000">
        <w:rPr>
          <w:rFonts w:ascii="Times New Roman" w:cs="Times New Roman" w:eastAsia="Times New Roman" w:hAnsi="Times New Roman"/>
          <w:rtl w:val="0"/>
        </w:rPr>
        <w:t xml:space="preserve"> is the current stock price,</w:t>
      </w:r>
    </w:p>
    <w:p w:rsidR="00000000" w:rsidDel="00000000" w:rsidP="00000000" w:rsidRDefault="00000000" w:rsidRPr="00000000" w14:paraId="000007EF">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w:t>
      </w:r>
      <w:r w:rsidDel="00000000" w:rsidR="00000000" w:rsidRPr="00000000">
        <w:rPr>
          <w:rFonts w:ascii="Times New Roman" w:cs="Times New Roman" w:eastAsia="Times New Roman" w:hAnsi="Times New Roman"/>
          <w:sz w:val="12"/>
          <w:szCs w:val="12"/>
          <w:rtl w:val="0"/>
        </w:rPr>
        <w:t xml:space="preserve">0</w:t>
      </w:r>
      <w:r w:rsidDel="00000000" w:rsidR="00000000" w:rsidRPr="00000000">
        <w:rPr>
          <w:rFonts w:ascii="Times New Roman" w:cs="Times New Roman" w:eastAsia="Times New Roman" w:hAnsi="Times New Roman"/>
          <w:rtl w:val="0"/>
        </w:rPr>
        <w:t xml:space="preserve"> is the most recent dividend,</w:t>
      </w:r>
    </w:p>
    <w:p w:rsidR="00000000" w:rsidDel="00000000" w:rsidP="00000000" w:rsidRDefault="00000000" w:rsidRPr="00000000" w14:paraId="000007F0">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 is the constant growth rate of dividends, and</w:t>
      </w:r>
    </w:p>
    <w:p w:rsidR="00000000" w:rsidDel="00000000" w:rsidP="00000000" w:rsidRDefault="00000000" w:rsidRPr="00000000" w14:paraId="000007F1">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 is the required rate of return (cost of equity).</w:t>
      </w:r>
    </w:p>
    <w:p w:rsidR="00000000" w:rsidDel="00000000" w:rsidP="00000000" w:rsidRDefault="00000000" w:rsidRPr="00000000" w14:paraId="000007F2">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It's important to note that the Gordon Growth Model focuses on the cost of equity and not the WACC, as it specifically deals with the valuation of equity based on expected future dividends.</w:t>
      </w:r>
    </w:p>
    <w:p w:rsidR="00000000" w:rsidDel="00000000" w:rsidP="00000000" w:rsidRDefault="00000000" w:rsidRPr="00000000" w14:paraId="000007F3">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Arbitrage Pricing Theory</w:t>
      </w:r>
    </w:p>
    <w:p w:rsidR="00000000" w:rsidDel="00000000" w:rsidP="00000000" w:rsidRDefault="00000000" w:rsidRPr="00000000" w14:paraId="000007F4">
      <w:pPr>
        <w:jc w:val="both"/>
        <w:rPr>
          <w:rFonts w:ascii="Times New Roman" w:cs="Times New Roman" w:eastAsia="Times New Roman" w:hAnsi="Times New Roman"/>
          <w:b w:val="1"/>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3403600" cy="1913255"/>
            <wp:effectExtent b="0" l="0" r="0" t="0"/>
            <wp:wrapSquare wrapText="bothSides" distB="0" distT="0" distL="114300" distR="114300"/>
            <wp:docPr id="2137969498" name="image85.jpg"/>
            <a:graphic>
              <a:graphicData uri="http://schemas.openxmlformats.org/drawingml/2006/picture">
                <pic:pic>
                  <pic:nvPicPr>
                    <pic:cNvPr id="0" name="image85.jpg"/>
                    <pic:cNvPicPr preferRelativeResize="0"/>
                  </pic:nvPicPr>
                  <pic:blipFill>
                    <a:blip r:embed="rId121"/>
                    <a:srcRect b="0" l="0" r="0" t="0"/>
                    <a:stretch>
                      <a:fillRect/>
                    </a:stretch>
                  </pic:blipFill>
                  <pic:spPr>
                    <a:xfrm>
                      <a:off x="0" y="0"/>
                      <a:ext cx="3403600" cy="1913255"/>
                    </a:xfrm>
                    <a:prstGeom prst="rect"/>
                    <a:ln/>
                  </pic:spPr>
                </pic:pic>
              </a:graphicData>
            </a:graphic>
          </wp:anchor>
        </w:drawing>
      </w:r>
    </w:p>
    <w:p w:rsidR="00000000" w:rsidDel="00000000" w:rsidP="00000000" w:rsidRDefault="00000000" w:rsidRPr="00000000" w14:paraId="000007F5">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Arbitrage Pricing Theory (APT) is an alternative approach to equity valuation that was developed by economist Stephen Ross in the 1970s. Unlike traditional models such as the Capital Asset Pricing Model (CAPM), which focuses on the relationship between the expected return of an asset and its beta, APT takes a broader perspective by considering multiple factors that could influence asset prices. </w:t>
      </w:r>
    </w:p>
    <w:p w:rsidR="00000000" w:rsidDel="00000000" w:rsidP="00000000" w:rsidRDefault="00000000" w:rsidRPr="00000000" w14:paraId="000007F6">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APT assumes that the return on an asset is influenced by several factors rather than just the market return. These factors can include economic indicators, interest rates, inflation rates, and other macroeconomic variables. </w:t>
      </w:r>
    </w:p>
    <w:p w:rsidR="00000000" w:rsidDel="00000000" w:rsidP="00000000" w:rsidRDefault="00000000" w:rsidRPr="00000000" w14:paraId="000007F7">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APT distinguishes between systematic risk, which is related to factors affecting the entire market, and unsystematic risk, which is specific to individual assets. Systematic risk is incorporated into the APT model, while unsystematic risk is diversified away. </w:t>
      </w:r>
    </w:p>
    <w:p w:rsidR="00000000" w:rsidDel="00000000" w:rsidP="00000000" w:rsidRDefault="00000000" w:rsidRPr="00000000" w14:paraId="000007F8">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APT is based on the assumption that markets are not perfectly complete, meaning that there are opportunities for investors to engage in arbitrage, taking advantage of mispricings in the market. </w:t>
      </w:r>
    </w:p>
    <w:p w:rsidR="00000000" w:rsidDel="00000000" w:rsidP="00000000" w:rsidRDefault="00000000" w:rsidRPr="00000000" w14:paraId="000007F9">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If an asset is mispriced, APT posits that arbitrageurs will enter the market to exploit the mispricing, which will, in turn, lead to the correction of the asset's price.</w:t>
      </w:r>
    </w:p>
    <w:p w:rsidR="00000000" w:rsidDel="00000000" w:rsidP="00000000" w:rsidRDefault="00000000" w:rsidRPr="00000000" w14:paraId="000007FA">
      <w:pPr>
        <w:jc w:val="both"/>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Steps to Use APT for Equity Valuation:</w:t>
      </w:r>
    </w:p>
    <w:p w:rsidR="00000000" w:rsidDel="00000000" w:rsidP="00000000" w:rsidRDefault="00000000" w:rsidRPr="00000000" w14:paraId="000007FB">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Identify Relevant Factors: Determine the key macroeconomic factors that are likely to influence the returns of the assets being evaluated.</w:t>
      </w:r>
    </w:p>
    <w:p w:rsidR="00000000" w:rsidDel="00000000" w:rsidP="00000000" w:rsidRDefault="00000000" w:rsidRPr="00000000" w14:paraId="000007FC">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Estimate Factor Sensitivities: Estimate the sensitivities (beta values) of each asset to the identified factors. This involves statistical analysis to determine how changes in each factor relate to changes in the asset's return.</w:t>
      </w:r>
    </w:p>
    <w:p w:rsidR="00000000" w:rsidDel="00000000" w:rsidP="00000000" w:rsidRDefault="00000000" w:rsidRPr="00000000" w14:paraId="000007FD">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Calculate Expected Return: Use the APT equation to calculate the expected return for each asset based on the risk-free rate, factor sensitivities, and the expected values of the relevant factors.</w:t>
      </w:r>
    </w:p>
    <w:p w:rsidR="00000000" w:rsidDel="00000000" w:rsidP="00000000" w:rsidRDefault="00000000" w:rsidRPr="00000000" w14:paraId="000007FE">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Arbitrage Opportunities: Monitor the market for any potential arbitrage opportunities that may arise due to mispricings suggested by the APT model.</w:t>
      </w:r>
    </w:p>
    <w:p w:rsidR="00000000" w:rsidDel="00000000" w:rsidP="00000000" w:rsidRDefault="00000000" w:rsidRPr="00000000" w14:paraId="000007FF">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APT Model Equation: The APT model can be expressed as follows:</w:t>
      </w:r>
    </w:p>
    <w:p w:rsidR="00000000" w:rsidDel="00000000" w:rsidP="00000000" w:rsidRDefault="00000000" w:rsidRPr="00000000" w14:paraId="00000800">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While APT provides a flexible framework for equity valuation, it requires a thorough understanding of the relevant factors influencing asset returns and accurate estimation of factor sensitivities. Additionally, the assumption of no-arbitrage opportunities is crucial for the model's validity. APT is often used in conjunction with other valuation methods to enhance the robustness of the analysis.</w:t>
      </w:r>
      <w:r w:rsidDel="00000000" w:rsidR="00000000" w:rsidRPr="00000000">
        <w:drawing>
          <wp:anchor allowOverlap="1" behindDoc="0" distB="0" distT="0" distL="114300" distR="114300" hidden="0" layoutInCell="1" locked="0" relativeHeight="0" simplePos="0">
            <wp:simplePos x="0" y="0"/>
            <wp:positionH relativeFrom="column">
              <wp:posOffset>-59689</wp:posOffset>
            </wp:positionH>
            <wp:positionV relativeFrom="paragraph">
              <wp:posOffset>67945</wp:posOffset>
            </wp:positionV>
            <wp:extent cx="4175125" cy="1500505"/>
            <wp:effectExtent b="0" l="0" r="0" t="0"/>
            <wp:wrapSquare wrapText="bothSides" distB="0" distT="0" distL="114300" distR="114300"/>
            <wp:docPr id="2137969423" name="image8.png"/>
            <a:graphic>
              <a:graphicData uri="http://schemas.openxmlformats.org/drawingml/2006/picture">
                <pic:pic>
                  <pic:nvPicPr>
                    <pic:cNvPr id="0" name="image8.png"/>
                    <pic:cNvPicPr preferRelativeResize="0"/>
                  </pic:nvPicPr>
                  <pic:blipFill>
                    <a:blip r:embed="rId122"/>
                    <a:srcRect b="35793" l="26612" r="30090" t="36545"/>
                    <a:stretch>
                      <a:fillRect/>
                    </a:stretch>
                  </pic:blipFill>
                  <pic:spPr>
                    <a:xfrm>
                      <a:off x="0" y="0"/>
                      <a:ext cx="4175125" cy="1500505"/>
                    </a:xfrm>
                    <a:prstGeom prst="rect"/>
                    <a:ln/>
                  </pic:spPr>
                </pic:pic>
              </a:graphicData>
            </a:graphic>
          </wp:anchor>
        </w:drawing>
      </w:r>
    </w:p>
    <w:p w:rsidR="00000000" w:rsidDel="00000000" w:rsidP="00000000" w:rsidRDefault="00000000" w:rsidRPr="00000000" w14:paraId="00000801">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Fama-French Three-Factor Model</w:t>
      </w:r>
    </w:p>
    <w:p w:rsidR="00000000" w:rsidDel="00000000" w:rsidP="00000000" w:rsidRDefault="00000000" w:rsidRPr="00000000" w14:paraId="00000802">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Fama-French Three-Factor Model is an asset pricing model developed by economists Eugene Fama and Kenneth French in the early 1990s. This model extends the traditional Capital Asset Pricing Model (CAPM) by incorporating additional factors to better explain the variation in stock returns. The Fama-French model has become a widely used tool for equity valuation, offering a more nuanced approach by considering three factors: market risk, size (SMB - Small Minus Big), and value (HML - High Minus Low).</w:t>
      </w:r>
    </w:p>
    <w:p w:rsidR="00000000" w:rsidDel="00000000" w:rsidP="00000000" w:rsidRDefault="00000000" w:rsidRPr="00000000" w14:paraId="00000803">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Key Components of the Fama-French Three-Factor Model:</w:t>
      </w:r>
    </w:p>
    <w:p w:rsidR="00000000" w:rsidDel="00000000" w:rsidP="00000000" w:rsidRDefault="00000000" w:rsidRPr="00000000" w14:paraId="00000804">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Market Return (RM - RF):</w:t>
      </w:r>
    </w:p>
    <w:p w:rsidR="00000000" w:rsidDel="00000000" w:rsidP="00000000" w:rsidRDefault="00000000" w:rsidRPr="00000000" w14:paraId="00000805">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factor represents the excess return of the overall market (market portfolio) over the risk-free rate. It is similar to the market factor in the traditional CAPM.</w:t>
      </w:r>
    </w:p>
    <w:p w:rsidR="00000000" w:rsidDel="00000000" w:rsidP="00000000" w:rsidRDefault="00000000" w:rsidRPr="00000000" w14:paraId="00000806">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Size (SMB - Small Minus Big):</w:t>
      </w:r>
    </w:p>
    <w:p w:rsidR="00000000" w:rsidDel="00000000" w:rsidP="00000000" w:rsidRDefault="00000000" w:rsidRPr="00000000" w14:paraId="00000807">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factor captures the historical outperformance of small-cap stocks over large-cap stocks. The SMB factor represents the return difference between a portfolio of small-cap stocks and a portfolio of large-cap stocks.</w:t>
      </w:r>
    </w:p>
    <w:p w:rsidR="00000000" w:rsidDel="00000000" w:rsidP="00000000" w:rsidRDefault="00000000" w:rsidRPr="00000000" w14:paraId="00000808">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Value (HML - High Minus Low):</w:t>
      </w:r>
    </w:p>
    <w:p w:rsidR="00000000" w:rsidDel="00000000" w:rsidP="00000000" w:rsidRDefault="00000000" w:rsidRPr="00000000" w14:paraId="00000809">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HML factor reflects the historical outperformance of value stocks over growth stocks. It represents the return difference between a portfolio of high book-to-market (value) stocks and a portfolio of low book-to-market (growth) stocks.</w:t>
      </w:r>
    </w:p>
    <w:p w:rsidR="00000000" w:rsidDel="00000000" w:rsidP="00000000" w:rsidRDefault="00000000" w:rsidRPr="00000000" w14:paraId="0000080A">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Fama-French Three-Factor Model Equation:</w:t>
      </w:r>
    </w:p>
    <w:p w:rsidR="00000000" w:rsidDel="00000000" w:rsidP="00000000" w:rsidRDefault="00000000" w:rsidRPr="00000000" w14:paraId="0000080B">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expected return (</w:t>
      </w:r>
      <w:r w:rsidDel="00000000" w:rsidR="00000000" w:rsidRPr="00000000">
        <w:rPr>
          <w:rFonts w:ascii="Times New Roman" w:cs="Times New Roman" w:eastAsia="Times New Roman" w:hAnsi="Times New Roman"/>
          <w:i w:val="1"/>
          <w:rtl w:val="0"/>
        </w:rPr>
        <w:t xml:space="preserve">E(R</w:t>
      </w:r>
      <w:r w:rsidDel="00000000" w:rsidR="00000000" w:rsidRPr="00000000">
        <w:rPr>
          <w:rFonts w:ascii="Times New Roman" w:cs="Times New Roman" w:eastAsia="Times New Roman" w:hAnsi="Times New Roman"/>
          <w:sz w:val="16"/>
          <w:szCs w:val="16"/>
          <w:rtl w:val="0"/>
        </w:rPr>
        <w:t xml:space="preserve">i</w:t>
      </w:r>
      <w:r w:rsidDel="00000000" w:rsidR="00000000" w:rsidRPr="00000000">
        <w:rPr>
          <w:rFonts w:ascii="Times New Roman" w:cs="Times New Roman" w:eastAsia="Times New Roman" w:hAnsi="Times New Roman"/>
          <w:rtl w:val="0"/>
        </w:rPr>
        <w:t xml:space="preserve">)) for an individual stock </w:t>
      </w:r>
      <w:r w:rsidDel="00000000" w:rsidR="00000000" w:rsidRPr="00000000">
        <w:rPr>
          <w:rFonts w:ascii="Times New Roman" w:cs="Times New Roman" w:eastAsia="Times New Roman" w:hAnsi="Times New Roman"/>
          <w:i w:val="1"/>
          <w:rtl w:val="0"/>
        </w:rPr>
        <w:t xml:space="preserve">i</w:t>
      </w:r>
      <w:r w:rsidDel="00000000" w:rsidR="00000000" w:rsidRPr="00000000">
        <w:rPr>
          <w:rFonts w:ascii="Times New Roman" w:cs="Times New Roman" w:eastAsia="Times New Roman" w:hAnsi="Times New Roman"/>
          <w:rtl w:val="0"/>
        </w:rPr>
        <w:t xml:space="preserve"> in the Fama-French Three-Factor Model is given by the following equation:</w:t>
      </w:r>
      <w:r w:rsidDel="00000000" w:rsidR="00000000" w:rsidRPr="00000000">
        <w:drawing>
          <wp:anchor allowOverlap="1" behindDoc="0" distB="0" distT="0" distL="114300" distR="114300" hidden="0" layoutInCell="1" locked="0" relativeHeight="0" simplePos="0">
            <wp:simplePos x="0" y="0"/>
            <wp:positionH relativeFrom="column">
              <wp:posOffset>-59054</wp:posOffset>
            </wp:positionH>
            <wp:positionV relativeFrom="paragraph">
              <wp:posOffset>663575</wp:posOffset>
            </wp:positionV>
            <wp:extent cx="4295775" cy="1711325"/>
            <wp:effectExtent b="0" l="0" r="0" t="0"/>
            <wp:wrapSquare wrapText="bothSides" distB="0" distT="0" distL="114300" distR="114300"/>
            <wp:docPr id="2137969458" name="image58.png"/>
            <a:graphic>
              <a:graphicData uri="http://schemas.openxmlformats.org/drawingml/2006/picture">
                <pic:pic>
                  <pic:nvPicPr>
                    <pic:cNvPr id="0" name="image58.png"/>
                    <pic:cNvPicPr preferRelativeResize="0"/>
                  </pic:nvPicPr>
                  <pic:blipFill>
                    <a:blip r:embed="rId123"/>
                    <a:srcRect b="27065" l="27226" r="25281" t="39273"/>
                    <a:stretch>
                      <a:fillRect/>
                    </a:stretch>
                  </pic:blipFill>
                  <pic:spPr>
                    <a:xfrm>
                      <a:off x="0" y="0"/>
                      <a:ext cx="4295775" cy="1711325"/>
                    </a:xfrm>
                    <a:prstGeom prst="rect"/>
                    <a:ln/>
                  </pic:spPr>
                </pic:pic>
              </a:graphicData>
            </a:graphic>
          </wp:anchor>
        </w:drawing>
      </w:r>
    </w:p>
    <w:p w:rsidR="00000000" w:rsidDel="00000000" w:rsidP="00000000" w:rsidRDefault="00000000" w:rsidRPr="00000000" w14:paraId="0000080C">
      <w:pPr>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Using the Fama-French Model for Equity Valuation:</w:t>
      </w:r>
    </w:p>
    <w:p w:rsidR="00000000" w:rsidDel="00000000" w:rsidP="00000000" w:rsidRDefault="00000000" w:rsidRPr="00000000" w14:paraId="0000080D">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Data Collection: Gather historical data on market returns, small-cap and large-cap portfolios (for SMB), and high book-to-market and low book-to-market portfolios (for HML).</w:t>
      </w:r>
    </w:p>
    <w:p w:rsidR="00000000" w:rsidDel="00000000" w:rsidP="00000000" w:rsidRDefault="00000000" w:rsidRPr="00000000" w14:paraId="0000080E">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Regression Analysis: Perform a time-series regression analysis to estimate the factor loadings for the individual stock based on historical returns.</w:t>
      </w:r>
    </w:p>
    <w:p w:rsidR="00000000" w:rsidDel="00000000" w:rsidP="00000000" w:rsidRDefault="00000000" w:rsidRPr="00000000" w14:paraId="0000080F">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Calculate Expected Return: Use the estimated factor loadings and the factor values to calculate the expected return for the stock according to the Fama-French model equation.</w:t>
      </w:r>
    </w:p>
    <w:p w:rsidR="00000000" w:rsidDel="00000000" w:rsidP="00000000" w:rsidRDefault="00000000" w:rsidRPr="00000000" w14:paraId="00000810">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Assessment and Comparison: Assess the calculated expected return and compare it with the required rate of return or cost of equity. If the calculated expected return is higher than the required rate of return, the stock may be considered undervalued, and vice versa.</w:t>
      </w:r>
    </w:p>
    <w:p w:rsidR="00000000" w:rsidDel="00000000" w:rsidP="00000000" w:rsidRDefault="00000000" w:rsidRPr="00000000" w14:paraId="00000811">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Fama-French Three-Factor Model provides a more comprehensive explanation of stock returns by considering additional factors beyond the market. However, it is important to note that there are variations of the model, such as the Fama-French Five-Factor Model, which includes two additional factors related to profitability and investment. Analysts may choose the appropriate model based on the specific characteristics of the stocks being evaluated.</w:t>
      </w:r>
    </w:p>
    <w:p w:rsidR="00000000" w:rsidDel="00000000" w:rsidP="00000000" w:rsidRDefault="00000000" w:rsidRPr="00000000" w14:paraId="00000812">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Weighted Average Cost of Capital is a vital metric for DCF analysis, providing a comprehensive view of the company's overall cost of capital. By incorporating various models to estimate the costs of equity, debt, and preferred stock, financial analysts can derive a more accurate and nuanced understanding of a company's WACC, ultimately contributing to more reliable valuations in the context of DCF analysis. It is important to note that the choice of models and inputs requires careful consideration, as different assumptions can lead to variations in the calculated WACC.</w:t>
      </w:r>
    </w:p>
    <w:p w:rsidR="00000000" w:rsidDel="00000000" w:rsidP="00000000" w:rsidRDefault="00000000" w:rsidRPr="00000000" w14:paraId="00000813">
      <w:pPr>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14:paraId="00000814">
      <w:pPr>
        <w:pStyle w:val="Heading2"/>
        <w:rPr>
          <w:sz w:val="28"/>
          <w:szCs w:val="28"/>
        </w:rPr>
      </w:pPr>
      <w:bookmarkStart w:colFirst="0" w:colLast="0" w:name="_heading=h.1n2967i1txgh" w:id="42"/>
      <w:bookmarkEnd w:id="42"/>
      <w:r w:rsidDel="00000000" w:rsidR="00000000" w:rsidRPr="00000000">
        <w:rPr>
          <w:color w:val="f79646"/>
          <w:sz w:val="28"/>
          <w:szCs w:val="28"/>
          <w:rtl w:val="0"/>
        </w:rPr>
        <w:t xml:space="preserve">Complexities in Valuations</w:t>
      </w:r>
      <w:r w:rsidDel="00000000" w:rsidR="00000000" w:rsidRPr="00000000">
        <w:rPr>
          <w:rtl w:val="0"/>
        </w:rPr>
      </w:r>
    </w:p>
    <w:p w:rsidR="00000000" w:rsidDel="00000000" w:rsidP="00000000" w:rsidRDefault="00000000" w:rsidRPr="00000000" w14:paraId="00000815">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Conventional valuation models have generally ignored complexity involved in estimations of weighted average capital and determination of future free cash flows. </w:t>
      </w:r>
    </w:p>
    <w:p w:rsidR="00000000" w:rsidDel="00000000" w:rsidP="00000000" w:rsidRDefault="00000000" w:rsidRPr="00000000" w14:paraId="00000816">
      <w:pPr>
        <w:jc w:val="both"/>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3175</wp:posOffset>
            </wp:positionV>
            <wp:extent cx="3403600" cy="1913255"/>
            <wp:effectExtent b="0" l="0" r="0" t="0"/>
            <wp:wrapSquare wrapText="bothSides" distB="0" distT="0" distL="114300" distR="114300"/>
            <wp:docPr id="2137969469" name="image54.jpg"/>
            <a:graphic>
              <a:graphicData uri="http://schemas.openxmlformats.org/drawingml/2006/picture">
                <pic:pic>
                  <pic:nvPicPr>
                    <pic:cNvPr id="0" name="image54.jpg"/>
                    <pic:cNvPicPr preferRelativeResize="0"/>
                  </pic:nvPicPr>
                  <pic:blipFill>
                    <a:blip r:embed="rId124"/>
                    <a:srcRect b="0" l="0" r="0" t="0"/>
                    <a:stretch>
                      <a:fillRect/>
                    </a:stretch>
                  </pic:blipFill>
                  <pic:spPr>
                    <a:xfrm>
                      <a:off x="0" y="0"/>
                      <a:ext cx="3403600" cy="1913255"/>
                    </a:xfrm>
                    <a:prstGeom prst="rect"/>
                    <a:ln/>
                  </pic:spPr>
                </pic:pic>
              </a:graphicData>
            </a:graphic>
          </wp:anchor>
        </w:drawing>
      </w:r>
    </w:p>
    <w:p w:rsidR="00000000" w:rsidDel="00000000" w:rsidP="00000000" w:rsidRDefault="00000000" w:rsidRPr="00000000" w14:paraId="00000817">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Valuations, whether for businesses, assets, or even personal items, can be surprisingly complex. Here are some key aspects that contribute to this complexity:</w:t>
      </w:r>
    </w:p>
    <w:p w:rsidR="00000000" w:rsidDel="00000000" w:rsidP="00000000" w:rsidRDefault="00000000" w:rsidRPr="00000000" w14:paraId="00000818">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Subjectivity:</w:t>
      </w:r>
    </w:p>
    <w:p w:rsidR="00000000" w:rsidDel="00000000" w:rsidP="00000000" w:rsidRDefault="00000000" w:rsidRPr="00000000" w14:paraId="00000819">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Different methods, like income, market, and asset-based approaches, rely on estimations and interpretations, leading to potential variations in results.</w:t>
      </w:r>
    </w:p>
    <w:p w:rsidR="00000000" w:rsidDel="00000000" w:rsidP="00000000" w:rsidRDefault="00000000" w:rsidRPr="00000000" w14:paraId="0000081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1B">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Valuing brand recognition, intellectual property, or customer loyalty can be challenging due to their non-physical nature and lack of standardised metrics.</w:t>
      </w:r>
    </w:p>
    <w:p w:rsidR="00000000" w:rsidDel="00000000" w:rsidP="00000000" w:rsidRDefault="00000000" w:rsidRPr="00000000" w14:paraId="0000081C">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Discounting Rate/ WACC:</w:t>
      </w:r>
    </w:p>
    <w:p w:rsidR="00000000" w:rsidDel="00000000" w:rsidP="00000000" w:rsidRDefault="00000000" w:rsidRPr="00000000" w14:paraId="0000081D">
      <w:pPr>
        <w:jc w:val="both"/>
        <w:rPr>
          <w:rFonts w:ascii="Times New Roman" w:cs="Times New Roman" w:eastAsia="Times New Roman" w:hAnsi="Times New Roman"/>
          <w:b w:val="1"/>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1482</wp:posOffset>
            </wp:positionV>
            <wp:extent cx="3403600" cy="1913255"/>
            <wp:effectExtent b="0" l="0" r="0" t="0"/>
            <wp:wrapSquare wrapText="bothSides" distB="0" distT="0" distL="114300" distR="114300"/>
            <wp:docPr id="2137969507" name="image131.jpg"/>
            <a:graphic>
              <a:graphicData uri="http://schemas.openxmlformats.org/drawingml/2006/picture">
                <pic:pic>
                  <pic:nvPicPr>
                    <pic:cNvPr id="0" name="image131.jpg"/>
                    <pic:cNvPicPr preferRelativeResize="0"/>
                  </pic:nvPicPr>
                  <pic:blipFill>
                    <a:blip r:embed="rId125"/>
                    <a:srcRect b="0" l="0" r="0" t="0"/>
                    <a:stretch>
                      <a:fillRect/>
                    </a:stretch>
                  </pic:blipFill>
                  <pic:spPr>
                    <a:xfrm>
                      <a:off x="0" y="0"/>
                      <a:ext cx="3403600" cy="1913255"/>
                    </a:xfrm>
                    <a:prstGeom prst="rect"/>
                    <a:ln/>
                  </pic:spPr>
                </pic:pic>
              </a:graphicData>
            </a:graphic>
          </wp:anchor>
        </w:drawing>
      </w:r>
    </w:p>
    <w:p w:rsidR="00000000" w:rsidDel="00000000" w:rsidP="00000000" w:rsidRDefault="00000000" w:rsidRPr="00000000" w14:paraId="0000081E">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Determining the Weighted Average Cost of Capital (WACC) can get tricky, even though the concept seems straightforward. Estimating the cost of equity, which reflects the return expected by investors, can be subjective. Different methods or comparable company analysis each have their limitations and require judgment calls. Also debt costs may seem more concrete, complexities arise if a company has various debt sources with different interest rates and maturities. Choosing the appropriate average or maturity can be subjective.</w:t>
      </w:r>
    </w:p>
    <w:p w:rsidR="00000000" w:rsidDel="00000000" w:rsidP="00000000" w:rsidRDefault="00000000" w:rsidRPr="00000000" w14:paraId="0000081F">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The corporate tax rate used can significantly impact WACC. Choosing the relevant rate (historical, effective, or expected future) involves judgment.</w:t>
      </w:r>
    </w:p>
    <w:p w:rsidR="00000000" w:rsidDel="00000000" w:rsidP="00000000" w:rsidRDefault="00000000" w:rsidRPr="00000000" w14:paraId="0000082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21">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Fluctuations in market interest rates and risk premiums (beta etc) can change the cost of both debt and equity, requiring dynamic adjustments to WACC. Calculating risk premiums is a subjective exercise with significant difference in views/ opinions of valuers for both listed companies and unlisted companies.</w:t>
      </w:r>
    </w:p>
    <w:p w:rsidR="00000000" w:rsidDel="00000000" w:rsidP="00000000" w:rsidRDefault="00000000" w:rsidRPr="00000000" w14:paraId="00000822">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Market factors:</w:t>
      </w:r>
    </w:p>
    <w:p w:rsidR="00000000" w:rsidDel="00000000" w:rsidP="00000000" w:rsidRDefault="00000000" w:rsidRPr="00000000" w14:paraId="00000823">
      <w:pPr>
        <w:jc w:val="both"/>
        <w:rPr>
          <w:rFonts w:ascii="Times New Roman" w:cs="Times New Roman" w:eastAsia="Times New Roman" w:hAnsi="Times New Roman"/>
          <w:b w:val="1"/>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-2539</wp:posOffset>
            </wp:positionV>
            <wp:extent cx="3403600" cy="1913255"/>
            <wp:effectExtent b="0" l="0" r="0" t="0"/>
            <wp:wrapSquare wrapText="bothSides" distB="0" distT="0" distL="114300" distR="114300"/>
            <wp:docPr id="2137969497" name="image116.jpg"/>
            <a:graphic>
              <a:graphicData uri="http://schemas.openxmlformats.org/drawingml/2006/picture">
                <pic:pic>
                  <pic:nvPicPr>
                    <pic:cNvPr id="0" name="image116.jpg"/>
                    <pic:cNvPicPr preferRelativeResize="0"/>
                  </pic:nvPicPr>
                  <pic:blipFill>
                    <a:blip r:embed="rId126"/>
                    <a:srcRect b="0" l="0" r="0" t="0"/>
                    <a:stretch>
                      <a:fillRect/>
                    </a:stretch>
                  </pic:blipFill>
                  <pic:spPr>
                    <a:xfrm>
                      <a:off x="0" y="0"/>
                      <a:ext cx="3403600" cy="1913255"/>
                    </a:xfrm>
                    <a:prstGeom prst="rect"/>
                    <a:ln/>
                  </pic:spPr>
                </pic:pic>
              </a:graphicData>
            </a:graphic>
          </wp:anchor>
        </w:drawing>
      </w:r>
    </w:p>
    <w:p w:rsidR="00000000" w:rsidDel="00000000" w:rsidP="00000000" w:rsidRDefault="00000000" w:rsidRPr="00000000" w14:paraId="00000824">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External factors like economic downturns, geopolitical crises, or industry shifts can significantly impact valuations, even for healthy businesses.</w:t>
      </w:r>
    </w:p>
    <w:p w:rsidR="00000000" w:rsidDel="00000000" w:rsidP="00000000" w:rsidRDefault="00000000" w:rsidRPr="00000000" w14:paraId="0000082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26">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Finding truly comparable companies or assets for accurate benchmarking can be difficult, especially for unique or niche businesses.</w:t>
      </w:r>
    </w:p>
    <w:p w:rsidR="00000000" w:rsidDel="00000000" w:rsidP="00000000" w:rsidRDefault="00000000" w:rsidRPr="00000000" w14:paraId="00000827">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Specific challenges:</w:t>
      </w:r>
    </w:p>
    <w:p w:rsidR="00000000" w:rsidDel="00000000" w:rsidP="00000000" w:rsidRDefault="00000000" w:rsidRPr="00000000" w14:paraId="00000828">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Business life cycle - Companies nearing obsolescence or with limited growth potential might be valued lower than those in their prime.</w:t>
      </w:r>
    </w:p>
    <w:p w:rsidR="00000000" w:rsidDel="00000000" w:rsidP="00000000" w:rsidRDefault="00000000" w:rsidRPr="00000000" w14:paraId="0000082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2A">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Businesses heavily reliant on specific suppliers or facing potential disruptions might see their valuations impacted.</w:t>
      </w:r>
    </w:p>
    <w:p w:rsidR="00000000" w:rsidDel="00000000" w:rsidP="00000000" w:rsidRDefault="00000000" w:rsidRPr="00000000" w14:paraId="0000082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2C">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Employee stock ownership plans can affect marketability and valuation.</w:t>
      </w:r>
    </w:p>
    <w:p w:rsidR="00000000" w:rsidDel="00000000" w:rsidP="00000000" w:rsidRDefault="00000000" w:rsidRPr="00000000" w14:paraId="0000082D">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Additional complexities:</w:t>
      </w:r>
    </w:p>
    <w:p w:rsidR="00000000" w:rsidDel="00000000" w:rsidP="00000000" w:rsidRDefault="00000000" w:rsidRPr="00000000" w14:paraId="0000082E">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Incomplete or inaccurate financial records can hinder accurate valuations.</w:t>
      </w:r>
    </w:p>
    <w:p w:rsidR="00000000" w:rsidDel="00000000" w:rsidP="00000000" w:rsidRDefault="00000000" w:rsidRPr="00000000" w14:paraId="0000082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30">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Negotiation and bargaining power - Ultimately, valuations can be influenced by negotiation tactics and the power dynamics between buyer and seller. Who has the higher propensity to sell or buy?</w:t>
      </w:r>
    </w:p>
    <w:p w:rsidR="00000000" w:rsidDel="00000000" w:rsidP="00000000" w:rsidRDefault="00000000" w:rsidRPr="00000000" w14:paraId="0000083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32">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Most investment bankers and chartered accountants trust the management of the firm whose valuation is being done to tell us the truth about what they earn, what they own, and what they owe as well as what they will earn in future and what they will spend and how they will fund the spending. One could argue on conflict of interest since if management are long-term investors in the company and the investment bankers/ Chartered Accountants are appointed by the Company then whether such valuations are one sided in the favour of the Company who pays for it.</w:t>
      </w:r>
    </w:p>
    <w:p w:rsidR="00000000" w:rsidDel="00000000" w:rsidP="00000000" w:rsidRDefault="00000000" w:rsidRPr="00000000" w14:paraId="00000833">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is the reason; valuations are often estimates within a range, not absolute figures. How much reliance should be placed on valuations done by even professionals or equity analysts remains a matter of trust and reputation. A famous quote by Christine Todd Whitman is apt for this purpose "it takes years to build trust, seconds to break it, and forever to repair."</w:t>
      </w:r>
    </w:p>
    <w:p w:rsidR="00000000" w:rsidDel="00000000" w:rsidP="00000000" w:rsidRDefault="00000000" w:rsidRPr="00000000" w14:paraId="00000834">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Thus most investment bankers are always worried on ‘reputation risks’ associated with their opinions. However, how many broker-dealers equity research reports hit their ‘target’ valuations? The complexities of the relationship of market price with the fair valuation of the security is the most important aspect of investment analysis.</w:t>
      </w:r>
    </w:p>
    <w:p w:rsidR="00000000" w:rsidDel="00000000" w:rsidP="00000000" w:rsidRDefault="00000000" w:rsidRPr="00000000" w14:paraId="00000835">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By understanding these complexities, you can better navigate the valuation process and make informed decisions. </w:t>
      </w:r>
    </w:p>
    <w:p w:rsidR="00000000" w:rsidDel="00000000" w:rsidP="00000000" w:rsidRDefault="00000000" w:rsidRPr="00000000" w14:paraId="00000836">
      <w:pPr>
        <w:rPr>
          <w:rFonts w:ascii="Times New Roman" w:cs="Times New Roman" w:eastAsia="Times New Roman" w:hAnsi="Times New Roman"/>
          <w:b w:val="1"/>
          <w:color w:val="f79646"/>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837">
      <w:pPr>
        <w:pStyle w:val="Heading3"/>
        <w:rPr>
          <w:color w:val="f79646"/>
          <w:sz w:val="24"/>
          <w:szCs w:val="24"/>
        </w:rPr>
      </w:pPr>
      <w:bookmarkStart w:colFirst="0" w:colLast="0" w:name="_heading=h.kbro4ug78cmn" w:id="43"/>
      <w:bookmarkEnd w:id="43"/>
      <w:r w:rsidDel="00000000" w:rsidR="00000000" w:rsidRPr="00000000">
        <w:rPr>
          <w:color w:val="f79646"/>
          <w:sz w:val="24"/>
          <w:szCs w:val="24"/>
          <w:rtl w:val="0"/>
        </w:rPr>
        <w:t xml:space="preserve">Complexities of Valuing Tech Start-ups</w:t>
      </w:r>
    </w:p>
    <w:p w:rsidR="00000000" w:rsidDel="00000000" w:rsidP="00000000" w:rsidRDefault="00000000" w:rsidRPr="00000000" w14:paraId="00000838">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the landscape of innovation and technology, early-stage companies stand as the vanguards of disruption. They are the stargazers, maverick risk takers and the game-changers, harnessing their passion and vision to shape the future. Such companies are incrementally the highest recipients of funding in the background of unbelievable valuation numbers which are totally disconnected from past financial performances. Amidst this excitement lies a daunting challenge – fair valuing these ventures in a world where uncertainty reigns supreme.</w:t>
      </w:r>
    </w:p>
    <w:p w:rsidR="00000000" w:rsidDel="00000000" w:rsidP="00000000" w:rsidRDefault="00000000" w:rsidRPr="00000000" w14:paraId="00000839">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These companies usually lack a substantial track record of financial performance and may be operating in rapidly evolving market environments. They can be characterised by a relatively high degree of uncertainty with a range of possible development trajectories.</w:t>
      </w:r>
    </w:p>
    <w:p w:rsidR="00000000" w:rsidDel="00000000" w:rsidP="00000000" w:rsidRDefault="00000000" w:rsidRPr="00000000" w14:paraId="0000083A">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 such, determining the value of an early-stage company involves careful analysis of various factors, such as the market, the company’s business model and scalability, and the management team’s capabilities, amongst others.</w:t>
      </w:r>
    </w:p>
    <w:p w:rsidR="00000000" w:rsidDel="00000000" w:rsidP="00000000" w:rsidRDefault="00000000" w:rsidRPr="00000000" w14:paraId="0000083B">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At its core, valuing tech start-ups aligns with the fundamental principles of valuing any business asset i.e. the present value of future cash flows it generates. This straightforward approach provides a foundational understanding of how technology contributes to a company's overall value. </w:t>
      </w:r>
    </w:p>
    <w:p w:rsidR="00000000" w:rsidDel="00000000" w:rsidP="00000000" w:rsidRDefault="00000000" w:rsidRPr="00000000" w14:paraId="0000083C">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Now, let's delve into the ways through which technology generates these crucial cash flows:</w:t>
      </w:r>
    </w:p>
    <w:p w:rsidR="00000000" w:rsidDel="00000000" w:rsidP="00000000" w:rsidRDefault="00000000" w:rsidRPr="00000000" w14:paraId="0000083D">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single"/>
          <w:shd w:fill="auto" w:val="clear"/>
          <w:vertAlign w:val="baseline"/>
          <w:rtl w:val="0"/>
        </w:rPr>
        <w:t xml:space="preserve">Direct Product Revenue Growth:</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One primary avenue through which technology creates value is by driving direct product revenue growth. Innovative technologies often lead to the development of cutting-edge products or services, attracting a broader customer base and increasing overall sales. As these technologies enhance a company's competitive edge, they become instrumental in boosting revenue streams.</w:t>
      </w:r>
    </w:p>
    <w:p w:rsidR="00000000" w:rsidDel="00000000" w:rsidP="00000000" w:rsidRDefault="00000000" w:rsidRPr="00000000" w14:paraId="0000083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3F">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single"/>
          <w:shd w:fill="auto" w:val="clear"/>
          <w:vertAlign w:val="baseline"/>
          <w:rtl w:val="0"/>
        </w:rPr>
        <w:t xml:space="preserve">Licensing of Patents:</w:t>
      </w:r>
      <w:r w:rsidDel="00000000" w:rsidR="00000000" w:rsidRPr="00000000">
        <w:rPr>
          <w:rtl w:val="0"/>
        </w:rPr>
      </w:r>
    </w:p>
    <w:p w:rsidR="00000000" w:rsidDel="00000000" w:rsidP="00000000" w:rsidRDefault="00000000" w:rsidRPr="00000000" w14:paraId="0000084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Times New Roman" w:cs="Times New Roman" w:eastAsia="Times New Roman" w:hAnsi="Times New Roman"/>
          <w:b w:val="0"/>
          <w:i w:val="0"/>
          <w:smallCaps w:val="0"/>
          <w:strike w:val="0"/>
          <w:color w:val="000000"/>
          <w:sz w:val="22"/>
          <w:szCs w:val="22"/>
          <w:u w:val="singl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457200</wp:posOffset>
            </wp:positionH>
            <wp:positionV relativeFrom="paragraph">
              <wp:posOffset>0</wp:posOffset>
            </wp:positionV>
            <wp:extent cx="3403600" cy="1913255"/>
            <wp:effectExtent b="0" l="0" r="0" t="0"/>
            <wp:wrapSquare wrapText="bothSides" distB="0" distT="0" distL="114300" distR="114300"/>
            <wp:docPr id="2137969552" name="image135.jpg"/>
            <a:graphic>
              <a:graphicData uri="http://schemas.openxmlformats.org/drawingml/2006/picture">
                <pic:pic>
                  <pic:nvPicPr>
                    <pic:cNvPr id="0" name="image135.jpg"/>
                    <pic:cNvPicPr preferRelativeResize="0"/>
                  </pic:nvPicPr>
                  <pic:blipFill>
                    <a:blip r:embed="rId127"/>
                    <a:srcRect b="0" l="0" r="0" t="0"/>
                    <a:stretch>
                      <a:fillRect/>
                    </a:stretch>
                  </pic:blipFill>
                  <pic:spPr>
                    <a:xfrm>
                      <a:off x="0" y="0"/>
                      <a:ext cx="3403600" cy="1913255"/>
                    </a:xfrm>
                    <a:prstGeom prst="rect"/>
                    <a:ln/>
                  </pic:spPr>
                </pic:pic>
              </a:graphicData>
            </a:graphic>
          </wp:anchor>
        </w:drawing>
      </w:r>
    </w:p>
    <w:p w:rsidR="00000000" w:rsidDel="00000000" w:rsidP="00000000" w:rsidRDefault="00000000" w:rsidRPr="00000000" w14:paraId="0000084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The intellectual property associated with technological advancements, such as patents, can be a valuable source of revenue. Companies can monetise their innovations by licensing their patents to other organisations and generating income through royalties. This not only serves as a direct revenue stream but also establishes the company as a leader in a particular technological domain.</w:t>
      </w:r>
    </w:p>
    <w:p w:rsidR="00000000" w:rsidDel="00000000" w:rsidP="00000000" w:rsidRDefault="00000000" w:rsidRPr="00000000" w14:paraId="0000084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43">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single"/>
          <w:shd w:fill="auto" w:val="clear"/>
          <w:vertAlign w:val="baseline"/>
          <w:rtl w:val="0"/>
        </w:rPr>
        <w:t xml:space="preserve">Add-on Value Increasing Existing Product Sales:</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Technology frequently adds value to existing products, spurring increased sales. Whether through software updates, feature enhancements, or complementary services, these add-ons create upselling opportunities. Customers are more likely to continue investing in a product when they perceive ongoing value and relevance, thereby contributing to sustained revenue growth.</w:t>
      </w:r>
    </w:p>
    <w:p w:rsidR="00000000" w:rsidDel="00000000" w:rsidP="00000000" w:rsidRDefault="00000000" w:rsidRPr="00000000" w14:paraId="0000084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45">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single"/>
          <w:shd w:fill="auto" w:val="clear"/>
          <w:vertAlign w:val="baseline"/>
          <w:rtl w:val="0"/>
        </w:rPr>
        <w:t xml:space="preserve">Cost Savings and Increased Profitability:</w:t>
      </w:r>
      <w:r w:rsidDel="00000000" w:rsidR="00000000" w:rsidRPr="00000000">
        <w:rPr>
          <w:rtl w:val="0"/>
        </w:rPr>
      </w:r>
    </w:p>
    <w:p w:rsidR="00000000" w:rsidDel="00000000" w:rsidP="00000000" w:rsidRDefault="00000000" w:rsidRPr="00000000" w14:paraId="0000084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Times New Roman" w:cs="Times New Roman" w:eastAsia="Times New Roman" w:hAnsi="Times New Roman"/>
          <w:b w:val="0"/>
          <w:i w:val="0"/>
          <w:smallCaps w:val="0"/>
          <w:strike w:val="0"/>
          <w:color w:val="000000"/>
          <w:sz w:val="22"/>
          <w:szCs w:val="22"/>
          <w:u w:val="singl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457200</wp:posOffset>
            </wp:positionH>
            <wp:positionV relativeFrom="paragraph">
              <wp:posOffset>3810</wp:posOffset>
            </wp:positionV>
            <wp:extent cx="3403600" cy="1913255"/>
            <wp:effectExtent b="0" l="0" r="0" t="0"/>
            <wp:wrapSquare wrapText="bothSides" distB="0" distT="0" distL="114300" distR="114300"/>
            <wp:docPr id="2137969516" name="image94.jpg"/>
            <a:graphic>
              <a:graphicData uri="http://schemas.openxmlformats.org/drawingml/2006/picture">
                <pic:pic>
                  <pic:nvPicPr>
                    <pic:cNvPr id="0" name="image94.jpg"/>
                    <pic:cNvPicPr preferRelativeResize="0"/>
                  </pic:nvPicPr>
                  <pic:blipFill>
                    <a:blip r:embed="rId128"/>
                    <a:srcRect b="0" l="0" r="0" t="0"/>
                    <a:stretch>
                      <a:fillRect/>
                    </a:stretch>
                  </pic:blipFill>
                  <pic:spPr>
                    <a:xfrm>
                      <a:off x="0" y="0"/>
                      <a:ext cx="3403600" cy="1913255"/>
                    </a:xfrm>
                    <a:prstGeom prst="rect"/>
                    <a:ln/>
                  </pic:spPr>
                </pic:pic>
              </a:graphicData>
            </a:graphic>
          </wp:anchor>
        </w:drawing>
      </w:r>
    </w:p>
    <w:p w:rsidR="00000000" w:rsidDel="00000000" w:rsidP="00000000" w:rsidRDefault="00000000" w:rsidRPr="00000000" w14:paraId="0000084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72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Technology can play a pivotal role in driving cost savings, thereby enhancing profitability. Streamlining processes, automating tasks, and optimising operations through technological solutions lead to increased efficiency. The resulting reduction in costs directly contributes to improved profit margins, making technology not only a revenue generator but also an essential element in the pursuit of sustainable profitability.</w:t>
      </w:r>
    </w:p>
    <w:p w:rsidR="00000000" w:rsidDel="00000000" w:rsidP="00000000" w:rsidRDefault="00000000" w:rsidRPr="00000000" w14:paraId="00000848">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Navigating the intricate landscape of technology valuation extends beyond predicting revenue alone; it involves the meticulous assessment of numerous future cash flow scenarios, each encapsulating the potential risks and opportunities inherent in a dynamic technological landscape. The complexity amplifies when considering the transformative impact new technologies can have on entire business models. Here's an in-depth exploration of the various components within business model cash flows and their intricate interplay:</w:t>
      </w:r>
    </w:p>
    <w:p w:rsidR="00000000" w:rsidDel="00000000" w:rsidP="00000000" w:rsidRDefault="00000000" w:rsidRPr="00000000" w14:paraId="00000849">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single"/>
          <w:shd w:fill="auto" w:val="clear"/>
          <w:vertAlign w:val="baseline"/>
          <w:rtl w:val="0"/>
        </w:rPr>
        <w:t xml:space="preserve">Revenue:</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The cornerstone of business model cash flows, and revenue projections hinge on market demand, pricing strategies, and competitive positioning. Technological advancements often open new revenue streams and reshape existing ones, requiring a comprehensive understanding of market dynamics and consumer behaviour.</w:t>
      </w:r>
    </w:p>
    <w:p w:rsidR="00000000" w:rsidDel="00000000" w:rsidP="00000000" w:rsidRDefault="00000000" w:rsidRPr="00000000" w14:paraId="000008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4B">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single"/>
          <w:shd w:fill="auto" w:val="clear"/>
          <w:vertAlign w:val="baseline"/>
          <w:rtl w:val="0"/>
        </w:rPr>
        <w:t xml:space="preserve">Cost of Goods Sold (COGS):</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The development and integration of new technologies can significantly impact COGS. Efficient technologies may lead to cost reductions, while complex innovations might elevate production costs. An intricate evaluation of technological influence on COGS is crucial for accurate cash flow projections.</w:t>
      </w:r>
    </w:p>
    <w:p w:rsidR="00000000" w:rsidDel="00000000" w:rsidP="00000000" w:rsidRDefault="00000000" w:rsidRPr="00000000" w14:paraId="000008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4D">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single"/>
          <w:shd w:fill="auto" w:val="clear"/>
          <w:vertAlign w:val="baseline"/>
          <w:rtl w:val="0"/>
        </w:rPr>
        <w:t xml:space="preserve">Customer Acquisition Cost (CAC):</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As technology reshapes marketing and customer outreach strategies, the CAC undergoes changes. Technological solutions, such as advanced analytics or AI-driven marketing tools, can impact customer acquisition costs, influencing overall cash flow dynamics. The Customer Lifetime Value (CLV) to Customer Acquisition Cost (CAC) Ratio measures the relationship between the lifetime value of a customer and the cost incurred to acquire that customer.</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The customer lifetime value (CLV) refers to the profit that can be earned from a customer, while the customer acquisition cost (CAC) is the expense incurred in convincing the customer to come on the platform to purchase the product/ service.</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The ideal CLV/CAC ratio for most tech start-ups is around 10x. If the CLV/CAC ratio is below 1x, that implies there are challenges in monetising new customers, while a ratio above 20x indicates the company might need to pivot and prioritise growth. A low CLV/CAC ratio could be attributed to ineffective budgeting, an unclear target market, or a broad strategy that is not profitable.</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The CLV is influenced by the retention rate, gross margin, and ARPA (Average Revenue Per Account), while CAC is influenced by factors like marketing efficiency and sales efficiency.</w:t>
      </w:r>
    </w:p>
    <w:p w:rsidR="00000000" w:rsidDel="00000000" w:rsidP="00000000" w:rsidRDefault="00000000" w:rsidRPr="00000000" w14:paraId="000008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4F">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single"/>
          <w:shd w:fill="auto" w:val="clear"/>
          <w:vertAlign w:val="baseline"/>
          <w:rtl w:val="0"/>
        </w:rPr>
        <w:t xml:space="preserve">Research and Development (R&amp;D) Investments:</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For technology-driven companies, R&amp;D is a vital component. Assessing future cash flows requires a meticulous examination of R&amp;D investments, considering the potential impact on innovation, product development, and market positioning.</w:t>
      </w:r>
    </w:p>
    <w:p w:rsidR="00000000" w:rsidDel="00000000" w:rsidP="00000000" w:rsidRDefault="00000000" w:rsidRPr="00000000" w14:paraId="000008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51">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single"/>
          <w:shd w:fill="auto" w:val="clear"/>
          <w:vertAlign w:val="baseline"/>
          <w:rtl w:val="0"/>
        </w:rPr>
        <w:t xml:space="preserve">Inventory:</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8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457200</wp:posOffset>
            </wp:positionH>
            <wp:positionV relativeFrom="paragraph">
              <wp:posOffset>0</wp:posOffset>
            </wp:positionV>
            <wp:extent cx="3072615" cy="1727200"/>
            <wp:effectExtent b="0" l="0" r="0" t="0"/>
            <wp:wrapSquare wrapText="bothSides" distB="0" distT="0" distL="114300" distR="114300"/>
            <wp:docPr id="2137969539" name="image119.jpg"/>
            <a:graphic>
              <a:graphicData uri="http://schemas.openxmlformats.org/drawingml/2006/picture">
                <pic:pic>
                  <pic:nvPicPr>
                    <pic:cNvPr id="0" name="image119.jpg"/>
                    <pic:cNvPicPr preferRelativeResize="0"/>
                  </pic:nvPicPr>
                  <pic:blipFill>
                    <a:blip r:embed="rId129"/>
                    <a:srcRect b="0" l="0" r="0" t="0"/>
                    <a:stretch>
                      <a:fillRect/>
                    </a:stretch>
                  </pic:blipFill>
                  <pic:spPr>
                    <a:xfrm>
                      <a:off x="0" y="0"/>
                      <a:ext cx="3072615" cy="1727200"/>
                    </a:xfrm>
                    <a:prstGeom prst="rect"/>
                    <a:ln/>
                  </pic:spPr>
                </pic:pic>
              </a:graphicData>
            </a:graphic>
          </wp:anchor>
        </w:drawing>
      </w:r>
    </w:p>
    <w:p w:rsidR="00000000" w:rsidDel="00000000" w:rsidP="00000000" w:rsidRDefault="00000000" w:rsidRPr="00000000" w14:paraId="0000085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Technological advancements may streamline inventory management through automation or advanced analytics, affecting holding costs and turnover rates. Evaluating the impact of technology on inventory is essential for projecting future cash flow scenarios accurately.</w:t>
      </w:r>
    </w:p>
    <w:p w:rsidR="00000000" w:rsidDel="00000000" w:rsidP="00000000" w:rsidRDefault="00000000" w:rsidRPr="00000000" w14:paraId="000008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55">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single"/>
          <w:shd w:fill="auto" w:val="clear"/>
          <w:vertAlign w:val="baseline"/>
          <w:rtl w:val="0"/>
        </w:rPr>
        <w:t xml:space="preserve">Capital Expenditure (CapEx) Investments:</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New technologies often necessitate infrastructure upgrades or new equipment, influencing CapEx. A thorough analysis of technology's impact on capital expenditures is crucial for predicting future cash flow requirements.</w:t>
      </w:r>
    </w:p>
    <w:p w:rsidR="00000000" w:rsidDel="00000000" w:rsidP="00000000" w:rsidRDefault="00000000" w:rsidRPr="00000000" w14:paraId="000008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57">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single"/>
          <w:shd w:fill="auto" w:val="clear"/>
          <w:vertAlign w:val="baseline"/>
          <w:rtl w:val="0"/>
        </w:rPr>
        <w:t xml:space="preserve">Accounts Payable (AP) and Accounts Receivable (AR):</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The efficiency of financial processes, influenced by technology, directly affects AP and AR. Streamlined payment systems, improved invoicing processes, and advanced financial technologies can impact cash flow by altering payment cycles and cash conversion cycles.</w:t>
      </w:r>
    </w:p>
    <w:p w:rsidR="00000000" w:rsidDel="00000000" w:rsidP="00000000" w:rsidRDefault="00000000" w:rsidRPr="00000000" w14:paraId="00000858">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addition to dissecting these components, it is imperative to incorporate the probability of failure into the valuation equation. Technological innovation inherently involves risks, ranging from market reception challenges to unforeseen technological hurdles. Assigning probabilities to different scenarios, including the likelihood of failure, provides a more realistic and nuanced perspective on the potential outcomes of technology-driven ventures. In fact, as a sector, most start-ups fail with valuation dropping even close to zero. Thus ‘hero to zero’ type volatility is difficult to evaluate while assigning risk premiums to tech start-ups.</w:t>
      </w:r>
    </w:p>
    <w:p w:rsidR="00000000" w:rsidDel="00000000" w:rsidP="00000000" w:rsidRDefault="00000000" w:rsidRPr="00000000" w14:paraId="00000859">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most common method is to use a discounted cash flow (DCF) analysis, which takes into account the expected future cash flows of a company and discount them back to present value. However, there are a number of other methods that can be used as well, such as the venture capital method, the price to earnings (P/E) ratios or other multiples.</w:t>
      </w:r>
    </w:p>
    <w:p w:rsidR="00000000" w:rsidDel="00000000" w:rsidP="00000000" w:rsidRDefault="00000000" w:rsidRPr="00000000" w14:paraId="0000085A">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Potential benefits of the DCF method for valuing early-stage companies include:</w:t>
      </w:r>
    </w:p>
    <w:p w:rsidR="00000000" w:rsidDel="00000000" w:rsidP="00000000" w:rsidRDefault="00000000" w:rsidRPr="00000000" w14:paraId="0000085B">
      <w:pPr>
        <w:jc w:val="both"/>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b w:val="1"/>
          <w:u w:val="single"/>
          <w:rtl w:val="0"/>
        </w:rPr>
        <w:t xml:space="preserve">Future growth prospects:</w:t>
      </w:r>
    </w:p>
    <w:p w:rsidR="00000000" w:rsidDel="00000000" w:rsidP="00000000" w:rsidRDefault="00000000" w:rsidRPr="00000000" w14:paraId="0000085C">
      <w:pPr>
        <w:jc w:val="both"/>
        <w:rPr>
          <w:rFonts w:ascii="Times New Roman" w:cs="Times New Roman" w:eastAsia="Times New Roman" w:hAnsi="Times New Roman"/>
          <w:b w:val="1"/>
          <w:u w:val="singl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-2962</wp:posOffset>
            </wp:positionV>
            <wp:extent cx="3403600" cy="1913255"/>
            <wp:effectExtent b="0" l="0" r="0" t="0"/>
            <wp:wrapSquare wrapText="bothSides" distB="0" distT="0" distL="114300" distR="114300"/>
            <wp:docPr id="2137969532" name="image112.jpg"/>
            <a:graphic>
              <a:graphicData uri="http://schemas.openxmlformats.org/drawingml/2006/picture">
                <pic:pic>
                  <pic:nvPicPr>
                    <pic:cNvPr id="0" name="image112.jpg"/>
                    <pic:cNvPicPr preferRelativeResize="0"/>
                  </pic:nvPicPr>
                  <pic:blipFill>
                    <a:blip r:embed="rId130"/>
                    <a:srcRect b="0" l="0" r="0" t="0"/>
                    <a:stretch>
                      <a:fillRect/>
                    </a:stretch>
                  </pic:blipFill>
                  <pic:spPr>
                    <a:xfrm>
                      <a:off x="0" y="0"/>
                      <a:ext cx="3403600" cy="1913255"/>
                    </a:xfrm>
                    <a:prstGeom prst="rect"/>
                    <a:ln/>
                  </pic:spPr>
                </pic:pic>
              </a:graphicData>
            </a:graphic>
          </wp:anchor>
        </w:drawing>
      </w:r>
    </w:p>
    <w:p w:rsidR="00000000" w:rsidDel="00000000" w:rsidP="00000000" w:rsidRDefault="00000000" w:rsidRPr="00000000" w14:paraId="0000085D">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DCF method allows investors to consider explicitly the potential growth prospects and future cash flow streams. This is particularly important as the value of companies is closely tied to their potential for growth and development.</w:t>
      </w:r>
    </w:p>
    <w:p w:rsidR="00000000" w:rsidDel="00000000" w:rsidP="00000000" w:rsidRDefault="00000000" w:rsidRPr="00000000" w14:paraId="0000085E">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u w:val="single"/>
          <w:rtl w:val="0"/>
        </w:rPr>
        <w:t xml:space="preserve">Flexibility:</w:t>
      </w:r>
      <w:r w:rsidDel="00000000" w:rsidR="00000000" w:rsidRPr="00000000">
        <w:rPr>
          <w:rFonts w:ascii="Times New Roman" w:cs="Times New Roman" w:eastAsia="Times New Roman" w:hAnsi="Times New Roman"/>
          <w:rtl w:val="0"/>
        </w:rPr>
        <w:t xml:space="preserve"> The DCF method is a highly flexible and customisable tool for valuing a wide range of companies and can be adapted to reflect projected changes in scale and scope. It also allows for the analysis of the impact of different assumptions on a valuation. Moreover, the DCF method can be tailored to reflect the unique characteristics of each company, such as the industry, market, and competitive landscape. It can combine traditional financial modelling elements like P&amp;L, balance sheet, cash flow, and discounting to present value, with more granular business modelling.</w:t>
      </w:r>
    </w:p>
    <w:p w:rsidR="00000000" w:rsidDel="00000000" w:rsidP="00000000" w:rsidRDefault="00000000" w:rsidRPr="00000000" w14:paraId="0000085F">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u w:val="single"/>
          <w:rtl w:val="0"/>
        </w:rPr>
        <w:t xml:space="preserve">Transparency:</w:t>
      </w:r>
      <w:r w:rsidDel="00000000" w:rsidR="00000000" w:rsidRPr="00000000">
        <w:rPr>
          <w:rFonts w:ascii="Times New Roman" w:cs="Times New Roman" w:eastAsia="Times New Roman" w:hAnsi="Times New Roman"/>
          <w:rtl w:val="0"/>
        </w:rPr>
        <w:t xml:space="preserve"> The DCF method provides a transparent and, when explained well, relatively easy-to-understand valuation model. This can help investors gain a better understanding of the factors that underlie a company’s valuation.</w:t>
      </w:r>
    </w:p>
    <w:p w:rsidR="00000000" w:rsidDel="00000000" w:rsidP="00000000" w:rsidRDefault="00000000" w:rsidRPr="00000000" w14:paraId="00000860">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venture capital method is a common approach used by venture capitalists when valuing startups. The basic premise of this method is to value a company based on its potential future equity value. This approach takes into account a number of different factors, such as the expected growth rate of the company, the expected profitability of the company, and the riskiness of the company and is somewhat similar to a derivative of the DCF valuation.</w:t>
      </w:r>
    </w:p>
    <w:p w:rsidR="00000000" w:rsidDel="00000000" w:rsidP="00000000" w:rsidRDefault="00000000" w:rsidRPr="00000000" w14:paraId="00000861">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venture capital method involves deriving the company’s value at the time of investment based on a future expected value and the target return on investment that the investor is expecting to achieve such as a “30 times x original investment” or a “x% p.a. rate of return”.</w:t>
      </w:r>
    </w:p>
    <w:p w:rsidR="00000000" w:rsidDel="00000000" w:rsidP="00000000" w:rsidRDefault="00000000" w:rsidRPr="00000000" w14:paraId="00000862">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Typically, investors assess the company’s exit value, i.e. the expected value of the company at a future point when the investor is expecting to sell their stake. This exit value is often estimated based on the expected development of the company and expected market multiples or potentially a DCF analysis. As such, the VC method is a derivative of other valuation approaches to derive a valuation or pricing of the investment that is consistent with the investor’s assessment of a risk-consistent investment return.</w:t>
      </w:r>
    </w:p>
    <w:p w:rsidR="00000000" w:rsidDel="00000000" w:rsidP="00000000" w:rsidRDefault="00000000" w:rsidRPr="00000000" w14:paraId="00000863">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Venture Capital firm often propose to start-ups that they will invest only in a convertible debt which converts to equity at a discount to the pricing of series A/ series B or other types of issuances that may be done by the Company in future.</w:t>
      </w:r>
    </w:p>
    <w:p w:rsidR="00000000" w:rsidDel="00000000" w:rsidP="00000000" w:rsidRDefault="00000000" w:rsidRPr="00000000" w14:paraId="00000864">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price to earnings (P/E) ratio is another common method used by investors to value companies. This ratio is simply the price of a company's stock divided by its earnings per share. The P/E ratio can be used to value companies of all sizes, but it is particularly useful for valuing companies that have a lot of historical data.</w:t>
      </w:r>
    </w:p>
    <w:p w:rsidR="00000000" w:rsidDel="00000000" w:rsidP="00000000" w:rsidRDefault="00000000" w:rsidRPr="00000000" w14:paraId="00000865">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Another valuation approach is the cost approach which is sometimes used as a method for valuing early-stage companies. Valuation is derived by calculating the cost of replacing the assets of the company, also known as the “replacement cost”. This method is often used for companies that have meaningful assets but few or no earnings or when other valuation methods are not applicable. An early-stage business may have meaningful assets to start off with, for example a carve-out of intellectual property into a new company that has yet to commercialise the economic opportunity and is costly to reproduce.</w:t>
      </w:r>
    </w:p>
    <w:p w:rsidR="00000000" w:rsidDel="00000000" w:rsidP="00000000" w:rsidRDefault="00000000" w:rsidRPr="00000000" w14:paraId="00000866">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One variety of the “replacement cost” approach is to consider the amount of money invested into the company so far. This assumes that the company used the investment received to create or acquire tangible and intangible assets (whether these are individually identifiable or not) of equal value to money spent. The cost approach can be particularly useful for asset-heavy companies. In some cases, it can also serve as a “floor” for a valuation. </w:t>
      </w:r>
    </w:p>
    <w:p w:rsidR="00000000" w:rsidDel="00000000" w:rsidP="00000000" w:rsidRDefault="00000000" w:rsidRPr="00000000" w14:paraId="00000867">
      <w:pPr>
        <w:jc w:val="both"/>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b w:val="1"/>
          <w:u w:val="single"/>
          <w:rtl w:val="0"/>
        </w:rPr>
        <w:t xml:space="preserve">Cash Burn in tech start-ups</w:t>
      </w:r>
    </w:p>
    <w:p w:rsidR="00000000" w:rsidDel="00000000" w:rsidP="00000000" w:rsidRDefault="00000000" w:rsidRPr="00000000" w14:paraId="00000868">
      <w:pPr>
        <w:jc w:val="both"/>
        <w:rPr>
          <w:rFonts w:ascii="Times New Roman" w:cs="Times New Roman" w:eastAsia="Times New Roman" w:hAnsi="Times New Roman"/>
          <w:b w:val="1"/>
          <w:u w:val="singl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-1057</wp:posOffset>
            </wp:positionV>
            <wp:extent cx="3403600" cy="1913255"/>
            <wp:effectExtent b="0" l="0" r="0" t="0"/>
            <wp:wrapSquare wrapText="bothSides" distB="0" distT="0" distL="114300" distR="114300"/>
            <wp:docPr id="2137969503" name="image87.jpg"/>
            <a:graphic>
              <a:graphicData uri="http://schemas.openxmlformats.org/drawingml/2006/picture">
                <pic:pic>
                  <pic:nvPicPr>
                    <pic:cNvPr id="0" name="image87.jpg"/>
                    <pic:cNvPicPr preferRelativeResize="0"/>
                  </pic:nvPicPr>
                  <pic:blipFill>
                    <a:blip r:embed="rId131"/>
                    <a:srcRect b="0" l="0" r="0" t="0"/>
                    <a:stretch>
                      <a:fillRect/>
                    </a:stretch>
                  </pic:blipFill>
                  <pic:spPr>
                    <a:xfrm>
                      <a:off x="0" y="0"/>
                      <a:ext cx="3403600" cy="1913255"/>
                    </a:xfrm>
                    <a:prstGeom prst="rect"/>
                    <a:ln/>
                  </pic:spPr>
                </pic:pic>
              </a:graphicData>
            </a:graphic>
          </wp:anchor>
        </w:drawing>
      </w:r>
    </w:p>
    <w:p w:rsidR="00000000" w:rsidDel="00000000" w:rsidP="00000000" w:rsidRDefault="00000000" w:rsidRPr="00000000" w14:paraId="00000869">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It is said that there is no cash on cash business and start-ups or new product launches by even mature companies have to spend money to make money. So how to decide whether to run cash burn strategy and to what extent should this cash burn be?</w:t>
      </w:r>
    </w:p>
    <w:p w:rsidR="00000000" w:rsidDel="00000000" w:rsidP="00000000" w:rsidRDefault="00000000" w:rsidRPr="00000000" w14:paraId="0000086A">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 any new company or product it takes time to achieve economies of scale to turn them profitable. For increasing cash inflow they need to spend on customer acquisition and incur platform costs, which can be one-time costs, recurring fixed costs and also variable costs to the size of customer base.</w:t>
      </w:r>
    </w:p>
    <w:p w:rsidR="00000000" w:rsidDel="00000000" w:rsidP="00000000" w:rsidRDefault="00000000" w:rsidRPr="00000000" w14:paraId="0000086B">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Most important aspect of Cash Burn is to differentiate between Cash Burn Rate resulting in customer acquisition (CBRA) and Cash Burn Rate which becomes cash runaway (CBRR). This is managed by first budgeting a Customer Acquisition Cost (CAC) and comparing it with the actual CAC.</w:t>
      </w:r>
    </w:p>
    <w:p w:rsidR="00000000" w:rsidDel="00000000" w:rsidP="00000000" w:rsidRDefault="00000000" w:rsidRPr="00000000" w14:paraId="0000086C">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CAC in turn is budgeted after estimating Customer Lifetime Value (CLV). A minimum ratio is decided between CAC and CLV as a part of the business plan. Usually for tech start-ups, this needs to be a minimum of 10x</w:t>
      </w:r>
    </w:p>
    <w:p w:rsidR="00000000" w:rsidDel="00000000" w:rsidP="00000000" w:rsidRDefault="00000000" w:rsidRPr="00000000" w14:paraId="0000086D">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Companies that have a high Customer Lifetime Value (CLV) to Customer Acquisition Cost (CAC) Ratio attempt to prioritise growth and in that process plan to burn significant cash to acquire the customer.</w:t>
      </w:r>
    </w:p>
    <w:p w:rsidR="00000000" w:rsidDel="00000000" w:rsidP="00000000" w:rsidRDefault="00000000" w:rsidRPr="00000000" w14:paraId="0000086E">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lifetime of the customer represents the implied duration an average customer remains with the company. We will need to take into account how long a customer usually does business with a company or buys a product or service generally, as no customer stays a customer perpetually or keeps buying products and services time and again.</w:t>
      </w:r>
    </w:p>
    <w:p w:rsidR="00000000" w:rsidDel="00000000" w:rsidP="00000000" w:rsidRDefault="00000000" w:rsidRPr="00000000" w14:paraId="0000086F">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Certain customers may ultimately unsubscribe (in the case of a subscription-based company) or otherwise stop purchasing at some point in case of an e-commerce platform. This is called as the customer churn rate, which is defined as the percentage of existing customers who discontinue their relationship with the company in a given year.</w:t>
      </w:r>
    </w:p>
    <w:p w:rsidR="00000000" w:rsidDel="00000000" w:rsidP="00000000" w:rsidRDefault="00000000" w:rsidRPr="00000000" w14:paraId="00000870">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formula used to calculate the customer lifetime can be one divided by the customer churn rate.</w:t>
      </w:r>
    </w:p>
    <w:p w:rsidR="00000000" w:rsidDel="00000000" w:rsidP="00000000" w:rsidRDefault="00000000" w:rsidRPr="00000000" w14:paraId="00000871">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Lifetime (LT) = 1 ÷ Churn Rate</w:t>
      </w:r>
    </w:p>
    <w:p w:rsidR="00000000" w:rsidDel="00000000" w:rsidP="00000000" w:rsidRDefault="00000000" w:rsidRPr="00000000" w14:paraId="00000872">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 example, if the churn rate is 10% p.a. (which means that 10% of existing customers discontinue their relationship with the company in any given year), then the lifetime would be calculated as 1 ÷ 10%, which is 10 years. Thus 10 years will be the average length an average customer stays a customer of the company.</w:t>
      </w:r>
    </w:p>
    <w:p w:rsidR="00000000" w:rsidDel="00000000" w:rsidP="00000000" w:rsidRDefault="00000000" w:rsidRPr="00000000" w14:paraId="00000873">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reverse of the churn rate is the retention rate. The retention rate is the average percentage of customers who continue their relationship with the company in any given year, and is calculated as 1 minus the churn rate. In the example above, the retention rate would thus equal 90%.</w:t>
      </w:r>
    </w:p>
    <w:p w:rsidR="00000000" w:rsidDel="00000000" w:rsidP="00000000" w:rsidRDefault="00000000" w:rsidRPr="00000000" w14:paraId="00000874">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Once we know how long on average a given customer stays a customer with the company, we need to know how much revenue on average a given customer generates per year.</w:t>
      </w:r>
    </w:p>
    <w:p w:rsidR="00000000" w:rsidDel="00000000" w:rsidP="00000000" w:rsidRDefault="00000000" w:rsidRPr="00000000" w14:paraId="00000875">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estimate the average revenue generated by a single given customer per year, we calculate the average revenue per account (“ARPA”).</w:t>
      </w:r>
    </w:p>
    <w:p w:rsidR="00000000" w:rsidDel="00000000" w:rsidP="00000000" w:rsidRDefault="00000000" w:rsidRPr="00000000" w14:paraId="00000876">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formula for ARPA is the company’s total recurring revenue divided by the current number of active users.</w:t>
      </w:r>
    </w:p>
    <w:p w:rsidR="00000000" w:rsidDel="00000000" w:rsidP="00000000" w:rsidRDefault="00000000" w:rsidRPr="00000000" w14:paraId="00000877">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Average Revenue Per Account (ARPA) = Recurring Revenue per annum (ARR) ÷ Number of Accounts</w:t>
      </w:r>
    </w:p>
    <w:p w:rsidR="00000000" w:rsidDel="00000000" w:rsidP="00000000" w:rsidRDefault="00000000" w:rsidRPr="00000000" w14:paraId="00000878">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Once ARPA is calculated, it is multiplied by the gross margin to arrive at the gross contribution per customer.</w:t>
      </w:r>
    </w:p>
    <w:p w:rsidR="00000000" w:rsidDel="00000000" w:rsidP="00000000" w:rsidRDefault="00000000" w:rsidRPr="00000000" w14:paraId="00000879">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calculate gross contribution per customer, we should only take into account the variable costs directly related to serving the customer.</w:t>
      </w:r>
    </w:p>
    <w:p w:rsidR="00000000" w:rsidDel="00000000" w:rsidP="00000000" w:rsidRDefault="00000000" w:rsidRPr="00000000" w14:paraId="0000087A">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And then, CLV can be calculated using the formula two formulae’s below:</w:t>
      </w:r>
    </w:p>
    <w:p w:rsidR="00000000" w:rsidDel="00000000" w:rsidP="00000000" w:rsidRDefault="00000000" w:rsidRPr="00000000" w14:paraId="0000087B">
      <w:pPr>
        <w:spacing w:after="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Customer Lifetime Value (CLV) = </w:t>
      </w:r>
    </w:p>
    <w:p w:rsidR="00000000" w:rsidDel="00000000" w:rsidP="00000000" w:rsidRDefault="00000000" w:rsidRPr="00000000" w14:paraId="0000087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284"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Gross Contribution × Margin Multiplier</w:t>
      </w:r>
    </w:p>
    <w:p w:rsidR="00000000" w:rsidDel="00000000" w:rsidP="00000000" w:rsidRDefault="00000000" w:rsidRPr="00000000" w14:paraId="0000087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142" w:right="0" w:hanging="142"/>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7E">
      <w:pPr>
        <w:spacing w:after="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The Margin Multiplier = </w:t>
      </w:r>
    </w:p>
    <w:p w:rsidR="00000000" w:rsidDel="00000000" w:rsidP="00000000" w:rsidRDefault="00000000" w:rsidRPr="00000000" w14:paraId="0000087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284"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[Retention Rate ÷ (1 + Discount Rate – Retention Rate)]</w:t>
      </w:r>
    </w:p>
    <w:p w:rsidR="00000000" w:rsidDel="00000000" w:rsidP="00000000" w:rsidRDefault="00000000" w:rsidRPr="00000000" w14:paraId="00000880">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81">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CLV is critical to track because it can be among the most useful data points in projecting the future revenue that can be expected from each customer.</w:t>
      </w:r>
    </w:p>
    <w:p w:rsidR="00000000" w:rsidDel="00000000" w:rsidP="00000000" w:rsidRDefault="00000000" w:rsidRPr="00000000" w14:paraId="00000882">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 such, CLV can be a proxy for the “value” of the customer to the company. And by quantifying how much value the average customer provides during the entire lifespan of their relationship, the company can measure how much it can reasonably spend to acquire these customers.</w:t>
      </w:r>
    </w:p>
    <w:p w:rsidR="00000000" w:rsidDel="00000000" w:rsidP="00000000" w:rsidRDefault="00000000" w:rsidRPr="00000000" w14:paraId="00000883">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inclusion of a discount rate as part of the CLV formula accounts for the time value of money and reflects how much a company values receiving payment right now versus at a later date.</w:t>
      </w:r>
    </w:p>
    <w:p w:rsidR="00000000" w:rsidDel="00000000" w:rsidP="00000000" w:rsidRDefault="00000000" w:rsidRPr="00000000" w14:paraId="00000884">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standard discount rates range is somewhat similar to what is used in Discounted Cash Flow Analysis and could be around:</w:t>
      </w:r>
    </w:p>
    <w:p w:rsidR="00000000" w:rsidDel="00000000" w:rsidP="00000000" w:rsidRDefault="00000000" w:rsidRPr="00000000" w14:paraId="00000885">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sdt>
        <w:sdtPr>
          <w:tag w:val="goog_rdk_0"/>
        </w:sdtPr>
        <w:sdtContent>
          <w:r w:rsidDel="00000000" w:rsidR="00000000" w:rsidRPr="00000000">
            <w:rPr>
              <w:rFonts w:ascii="Cardo" w:cs="Cardo" w:eastAsia="Cardo" w:hAnsi="Cardo"/>
              <w:b w:val="0"/>
              <w:i w:val="0"/>
              <w:smallCaps w:val="0"/>
              <w:strike w:val="0"/>
              <w:color w:val="000000"/>
              <w:sz w:val="22"/>
              <w:szCs w:val="22"/>
              <w:u w:val="none"/>
              <w:shd w:fill="auto" w:val="clear"/>
              <w:vertAlign w:val="baseline"/>
              <w:rtl w:val="0"/>
            </w:rPr>
            <w:t xml:space="preserve">Listed Public Companies → 15%</w:t>
          </w:r>
        </w:sdtContent>
      </w:sdt>
    </w:p>
    <w:p w:rsidR="00000000" w:rsidDel="00000000" w:rsidP="00000000" w:rsidRDefault="00000000" w:rsidRPr="00000000" w14:paraId="00000886">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sdt>
        <w:sdtPr>
          <w:tag w:val="goog_rdk_1"/>
        </w:sdtPr>
        <w:sdtContent>
          <w:r w:rsidDel="00000000" w:rsidR="00000000" w:rsidRPr="00000000">
            <w:rPr>
              <w:rFonts w:ascii="Cardo" w:cs="Cardo" w:eastAsia="Cardo" w:hAnsi="Cardo"/>
              <w:b w:val="0"/>
              <w:i w:val="0"/>
              <w:smallCaps w:val="0"/>
              <w:strike w:val="0"/>
              <w:color w:val="000000"/>
              <w:sz w:val="22"/>
              <w:szCs w:val="22"/>
              <w:u w:val="none"/>
              <w:shd w:fill="auto" w:val="clear"/>
              <w:vertAlign w:val="baseline"/>
              <w:rtl w:val="0"/>
            </w:rPr>
            <w:t xml:space="preserve">Late-Stage Start-Ups → 30%</w:t>
          </w:r>
        </w:sdtContent>
      </w:sdt>
    </w:p>
    <w:p w:rsidR="00000000" w:rsidDel="00000000" w:rsidP="00000000" w:rsidRDefault="00000000" w:rsidRPr="00000000" w14:paraId="00000887">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sdt>
        <w:sdtPr>
          <w:tag w:val="goog_rdk_2"/>
        </w:sdtPr>
        <w:sdtContent>
          <w:r w:rsidDel="00000000" w:rsidR="00000000" w:rsidRPr="00000000">
            <w:rPr>
              <w:rFonts w:ascii="Cardo" w:cs="Cardo" w:eastAsia="Cardo" w:hAnsi="Cardo"/>
              <w:b w:val="0"/>
              <w:i w:val="0"/>
              <w:smallCaps w:val="0"/>
              <w:strike w:val="0"/>
              <w:color w:val="000000"/>
              <w:sz w:val="22"/>
              <w:szCs w:val="22"/>
              <w:u w:val="none"/>
              <w:shd w:fill="auto" w:val="clear"/>
              <w:vertAlign w:val="baseline"/>
              <w:rtl w:val="0"/>
            </w:rPr>
            <w:t xml:space="preserve">Early-Stage Start-Ups → 75%</w:t>
          </w:r>
        </w:sdtContent>
      </w:sdt>
    </w:p>
    <w:p w:rsidR="00000000" w:rsidDel="00000000" w:rsidP="00000000" w:rsidRDefault="00000000" w:rsidRPr="00000000" w14:paraId="00000888">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Discount rates are higher for an early-stage company because it values earlier payments more given its risk profile (i.e., cash burn rate, urgent spending need, inconsistent free cash flows) and significant uncertainty on future revenues.</w:t>
      </w:r>
    </w:p>
    <w:p w:rsidR="00000000" w:rsidDel="00000000" w:rsidP="00000000" w:rsidRDefault="00000000" w:rsidRPr="00000000" w14:paraId="00000889">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However, the discount rates used are highly subjective and will vary depending on the person performing the analysis. </w:t>
      </w:r>
    </w:p>
    <w:p w:rsidR="00000000" w:rsidDel="00000000" w:rsidP="00000000" w:rsidRDefault="00000000" w:rsidRPr="00000000" w14:paraId="0000088A">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gross profit contribution by the customer is taken and multiplied by the present value of the lifetime – thus, the output could be interpreted as a “discounted” customer lifetime value.</w:t>
      </w:r>
    </w:p>
    <w:p w:rsidR="00000000" w:rsidDel="00000000" w:rsidP="00000000" w:rsidRDefault="00000000" w:rsidRPr="00000000" w14:paraId="0000088B">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the hypothetical scenario used in our template, the key financial data is as follows:</w:t>
      </w:r>
    </w:p>
    <w:p w:rsidR="00000000" w:rsidDel="00000000" w:rsidP="00000000" w:rsidRDefault="00000000" w:rsidRPr="00000000" w14:paraId="0000088C">
      <w:pPr>
        <w:jc w:val="both"/>
        <w:rPr>
          <w:rFonts w:ascii="Times New Roman" w:cs="Times New Roman" w:eastAsia="Times New Roman" w:hAnsi="Times New Roman"/>
        </w:rPr>
      </w:pPr>
      <w:sdt>
        <w:sdtPr>
          <w:tag w:val="goog_rdk_3"/>
        </w:sdtPr>
        <w:sdtContent>
          <w:r w:rsidDel="00000000" w:rsidR="00000000" w:rsidRPr="00000000">
            <w:rPr>
              <w:rFonts w:ascii="Cardo" w:cs="Cardo" w:eastAsia="Cardo" w:hAnsi="Cardo"/>
              <w:rtl w:val="0"/>
            </w:rPr>
            <w:t xml:space="preserve">ARPA → Say ARR is INR 1 crore with 10,000 total customers, which means ARPA is INR 1,000</w:t>
          </w:r>
        </w:sdtContent>
      </w:sdt>
    </w:p>
    <w:p w:rsidR="00000000" w:rsidDel="00000000" w:rsidP="00000000" w:rsidRDefault="00000000" w:rsidRPr="00000000" w14:paraId="0000088D">
      <w:pPr>
        <w:jc w:val="both"/>
        <w:rPr>
          <w:rFonts w:ascii="Times New Roman" w:cs="Times New Roman" w:eastAsia="Times New Roman" w:hAnsi="Times New Roman"/>
        </w:rPr>
      </w:pPr>
      <w:sdt>
        <w:sdtPr>
          <w:tag w:val="goog_rdk_4"/>
        </w:sdtPr>
        <w:sdtContent>
          <w:r w:rsidDel="00000000" w:rsidR="00000000" w:rsidRPr="00000000">
            <w:rPr>
              <w:rFonts w:ascii="Cardo" w:cs="Cardo" w:eastAsia="Cardo" w:hAnsi="Cardo"/>
              <w:rtl w:val="0"/>
            </w:rPr>
            <w:t xml:space="preserve">Gross Contribution → Say 80% gross margin to the ARPA. The gross contribution per customer comes out to INR 800</w:t>
          </w:r>
        </w:sdtContent>
      </w:sdt>
    </w:p>
    <w:p w:rsidR="00000000" w:rsidDel="00000000" w:rsidP="00000000" w:rsidRDefault="00000000" w:rsidRPr="00000000" w14:paraId="0000088E">
      <w:pPr>
        <w:jc w:val="both"/>
        <w:rPr>
          <w:rFonts w:ascii="Times New Roman" w:cs="Times New Roman" w:eastAsia="Times New Roman" w:hAnsi="Times New Roman"/>
        </w:rPr>
      </w:pPr>
      <w:sdt>
        <w:sdtPr>
          <w:tag w:val="goog_rdk_5"/>
        </w:sdtPr>
        <w:sdtContent>
          <w:r w:rsidDel="00000000" w:rsidR="00000000" w:rsidRPr="00000000">
            <w:rPr>
              <w:rFonts w:ascii="Cardo" w:cs="Cardo" w:eastAsia="Cardo" w:hAnsi="Cardo"/>
              <w:rtl w:val="0"/>
            </w:rPr>
            <w:t xml:space="preserve">Retention Rate → Say 10% p.a. churn rate, the retention rate comes to 90%</w:t>
          </w:r>
        </w:sdtContent>
      </w:sdt>
    </w:p>
    <w:p w:rsidR="00000000" w:rsidDel="00000000" w:rsidP="00000000" w:rsidRDefault="00000000" w:rsidRPr="00000000" w14:paraId="0000088F">
      <w:pPr>
        <w:jc w:val="both"/>
        <w:rPr>
          <w:rFonts w:ascii="Times New Roman" w:cs="Times New Roman" w:eastAsia="Times New Roman" w:hAnsi="Times New Roman"/>
        </w:rPr>
      </w:pPr>
      <w:sdt>
        <w:sdtPr>
          <w:tag w:val="goog_rdk_6"/>
        </w:sdtPr>
        <w:sdtContent>
          <w:r w:rsidDel="00000000" w:rsidR="00000000" w:rsidRPr="00000000">
            <w:rPr>
              <w:rFonts w:ascii="Cardo" w:cs="Cardo" w:eastAsia="Cardo" w:hAnsi="Cardo"/>
              <w:rtl w:val="0"/>
            </w:rPr>
            <w:t xml:space="preserve">Discount Rate → Say 75% from early stage start up </w:t>
          </w:r>
        </w:sdtContent>
      </w:sdt>
    </w:p>
    <w:p w:rsidR="00000000" w:rsidDel="00000000" w:rsidP="00000000" w:rsidRDefault="00000000" w:rsidRPr="00000000" w14:paraId="0000089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sdt>
        <w:sdtPr>
          <w:tag w:val="goog_rdk_7"/>
        </w:sdtPr>
        <w:sdtContent>
          <w:r w:rsidDel="00000000" w:rsidR="00000000" w:rsidRPr="00000000">
            <w:rPr>
              <w:rFonts w:ascii="Cardo" w:cs="Cardo" w:eastAsia="Cardo" w:hAnsi="Cardo"/>
              <w:b w:val="0"/>
              <w:i w:val="0"/>
              <w:smallCaps w:val="0"/>
              <w:strike w:val="0"/>
              <w:color w:val="000000"/>
              <w:sz w:val="22"/>
              <w:szCs w:val="22"/>
              <w:u w:val="none"/>
              <w:shd w:fill="auto" w:val="clear"/>
              <w:vertAlign w:val="baseline"/>
              <w:rtl w:val="0"/>
            </w:rPr>
            <w:t xml:space="preserve">Margin Multiple → [Retention Rate ÷ (1 + Discount Rate – Retention Rate)] = 90% ÷ (1+75%-90%)</w:t>
          </w:r>
        </w:sdtContent>
      </w:sdt>
    </w:p>
    <w:p w:rsidR="00000000" w:rsidDel="00000000" w:rsidP="00000000" w:rsidRDefault="00000000" w:rsidRPr="00000000" w14:paraId="0000089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9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sdt>
        <w:sdtPr>
          <w:tag w:val="goog_rdk_8"/>
        </w:sdtPr>
        <w:sdtContent>
          <w:r w:rsidDel="00000000" w:rsidR="00000000" w:rsidRPr="00000000">
            <w:rPr>
              <w:rFonts w:ascii="Cardo" w:cs="Cardo" w:eastAsia="Cardo" w:hAnsi="Cardo"/>
              <w:b w:val="0"/>
              <w:i w:val="0"/>
              <w:smallCaps w:val="0"/>
              <w:strike w:val="0"/>
              <w:color w:val="000000"/>
              <w:sz w:val="22"/>
              <w:szCs w:val="22"/>
              <w:u w:val="none"/>
              <w:shd w:fill="auto" w:val="clear"/>
              <w:vertAlign w:val="baseline"/>
              <w:rtl w:val="0"/>
            </w:rPr>
            <w:t xml:space="preserve">CLV → The CLV can now be calculated by multiplying the INR 800 gross contribution by the margin multiple of 1.059x, which comes out to approximately INR 847.</w:t>
          </w:r>
        </w:sdtContent>
      </w:sdt>
    </w:p>
    <w:p w:rsidR="00000000" w:rsidDel="00000000" w:rsidP="00000000" w:rsidRDefault="00000000" w:rsidRPr="00000000" w14:paraId="0000089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9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The uncertainty of future revenues is well reflected in a low CLV of an early stage start-up which indicates it needs to be careful on cash burn rate of CAC.</w:t>
      </w:r>
    </w:p>
    <w:p w:rsidR="00000000" w:rsidDel="00000000" w:rsidP="00000000" w:rsidRDefault="00000000" w:rsidRPr="00000000" w14:paraId="0000089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9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In case of late stage start-up, the discount rate is assumed at 30% and this leads to a CLV of Rs. 1,800 which indicates that late stage start-ups can take higher risk of cash burn and afford higher CAC.</w:t>
      </w:r>
    </w:p>
    <w:p w:rsidR="00000000" w:rsidDel="00000000" w:rsidP="00000000" w:rsidRDefault="00000000" w:rsidRPr="00000000" w14:paraId="0000089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9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Let us take an example of a single product company, say an educational institution, who sells a product once e.g. educating a student and after the student has graduated there is no additional income from this student expected. In this scenario the CLV will be close to the one time fees charged by the educational institution from the course.</w:t>
      </w:r>
    </w:p>
    <w:p w:rsidR="00000000" w:rsidDel="00000000" w:rsidP="00000000" w:rsidRDefault="00000000" w:rsidRPr="00000000" w14:paraId="0000089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9A">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On the other hand, the CLV of Amazon online store where customer may come for repeat purchases over an infinite period of time will be equivalent to present value of future profit margins that can be earned by Amazon from the customer. Thus a business like Amazon can have a higher CAC as a % of current profits and thus suffer cash burn to acquire as many customers as possible as their CLV to CAC ratio will be very high as compared to the educational institution.</w:t>
      </w:r>
    </w:p>
    <w:p w:rsidR="00000000" w:rsidDel="00000000" w:rsidP="00000000" w:rsidRDefault="00000000" w:rsidRPr="00000000" w14:paraId="0000089B">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Usually following are the prerequisites for such as cash burn strategy:</w:t>
      </w:r>
    </w:p>
    <w:p w:rsidR="00000000" w:rsidDel="00000000" w:rsidP="00000000" w:rsidRDefault="00000000" w:rsidRPr="00000000" w14:paraId="0000089C">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The product concept and the business model have been relatively validated.</w:t>
      </w:r>
    </w:p>
    <w:p w:rsidR="00000000" w:rsidDel="00000000" w:rsidP="00000000" w:rsidRDefault="00000000" w:rsidRPr="00000000" w14:paraId="0000089D">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The market and revenue opportunity seems compelling enough for existing or new investors to burn cash.</w:t>
      </w:r>
    </w:p>
    <w:p w:rsidR="00000000" w:rsidDel="00000000" w:rsidP="00000000" w:rsidRDefault="00000000" w:rsidRPr="00000000" w14:paraId="0000089E">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There is a strong brand or technology or platform which is being built to achieve the necessary volumes required to achieve economies of scale.</w:t>
      </w:r>
    </w:p>
    <w:p w:rsidR="00000000" w:rsidDel="00000000" w:rsidP="00000000" w:rsidRDefault="00000000" w:rsidRPr="00000000" w14:paraId="0000089F">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Competition is not burning significant cash, making entry to the market or survival difficult.</w:t>
      </w:r>
    </w:p>
    <w:p w:rsidR="00000000" w:rsidDel="00000000" w:rsidP="00000000" w:rsidRDefault="00000000" w:rsidRPr="00000000" w14:paraId="000008A0">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It is not a “me too product or service”.</w:t>
      </w:r>
    </w:p>
    <w:p w:rsidR="00000000" w:rsidDel="00000000" w:rsidP="00000000" w:rsidRDefault="00000000" w:rsidRPr="00000000" w14:paraId="000008A1">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Otherwise, the unsustainable cash burn rate will eventually catch up to the company as it soon runs out of the funds raised (and investors become reluctant to offer more capital).</w:t>
      </w:r>
    </w:p>
    <w:p w:rsidR="00000000" w:rsidDel="00000000" w:rsidP="00000000" w:rsidRDefault="00000000" w:rsidRPr="00000000" w14:paraId="000008A2">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While there are well-funded companies that can burn through their cash reserves at rather rapid paces, certain companies can continue raising capital (from angel funds, venture capital funds, growth equity funds or private equity funds).</w:t>
      </w:r>
    </w:p>
    <w:p w:rsidR="00000000" w:rsidDel="00000000" w:rsidP="00000000" w:rsidRDefault="00000000" w:rsidRPr="00000000" w14:paraId="000008A3">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flip side of a start-up who does not seem to be spending sufficiently is that either growth opportunities in the industry are scarce or management is being overly conservative with spending, which places the start-up at the risk of trailing behind its competitors in the market.</w:t>
      </w:r>
    </w:p>
    <w:p w:rsidR="00000000" w:rsidDel="00000000" w:rsidP="00000000" w:rsidRDefault="00000000" w:rsidRPr="00000000" w14:paraId="000008A4">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Approaches to valuation</w:t>
      </w:r>
    </w:p>
    <w:p w:rsidR="00000000" w:rsidDel="00000000" w:rsidP="00000000" w:rsidRDefault="00000000" w:rsidRPr="00000000" w14:paraId="000008A5">
      <w:pPr>
        <w:jc w:val="both"/>
        <w:rPr>
          <w:rFonts w:ascii="Times New Roman" w:cs="Times New Roman" w:eastAsia="Times New Roman" w:hAnsi="Times New Roman"/>
          <w:b w:val="1"/>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-2539</wp:posOffset>
            </wp:positionV>
            <wp:extent cx="3403600" cy="1913255"/>
            <wp:effectExtent b="0" l="0" r="0" t="0"/>
            <wp:wrapSquare wrapText="bothSides" distB="0" distT="0" distL="114300" distR="114300"/>
            <wp:docPr id="2137969545" name="image127.jpg"/>
            <a:graphic>
              <a:graphicData uri="http://schemas.openxmlformats.org/drawingml/2006/picture">
                <pic:pic>
                  <pic:nvPicPr>
                    <pic:cNvPr id="0" name="image127.jpg"/>
                    <pic:cNvPicPr preferRelativeResize="0"/>
                  </pic:nvPicPr>
                  <pic:blipFill>
                    <a:blip r:embed="rId132"/>
                    <a:srcRect b="0" l="0" r="0" t="0"/>
                    <a:stretch>
                      <a:fillRect/>
                    </a:stretch>
                  </pic:blipFill>
                  <pic:spPr>
                    <a:xfrm>
                      <a:off x="0" y="0"/>
                      <a:ext cx="3403600" cy="1913255"/>
                    </a:xfrm>
                    <a:prstGeom prst="rect"/>
                    <a:ln/>
                  </pic:spPr>
                </pic:pic>
              </a:graphicData>
            </a:graphic>
          </wp:anchor>
        </w:drawing>
      </w:r>
    </w:p>
    <w:p w:rsidR="00000000" w:rsidDel="00000000" w:rsidP="00000000" w:rsidRDefault="00000000" w:rsidRPr="00000000" w14:paraId="000008A6">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When it comes to startup valuation, there is no one "right" approach. The best approach for an investor to take will depend on a number of factors, such as the size of the company, the stage of the company, and the amount of information that is available.</w:t>
      </w:r>
    </w:p>
    <w:p w:rsidR="00000000" w:rsidDel="00000000" w:rsidP="00000000" w:rsidRDefault="00000000" w:rsidRPr="00000000" w14:paraId="000008A7">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When it comes to valuing startups, there are a number of factors to consider. But perhaps the most important factor is the stage startup. Indeed, the valuation of a startup will vary greatly depending on whether it is a pre-seed stage startup, a seed stage startup, or a later stage startup.</w:t>
      </w:r>
    </w:p>
    <w:p w:rsidR="00000000" w:rsidDel="00000000" w:rsidP="00000000" w:rsidRDefault="00000000" w:rsidRPr="00000000" w14:paraId="000008A8">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Pre-seed stage startups are typically valued with heuristics/ thumb rules based on the business idea and capability of the co-founders. This is because they typically have very little revenue and are still in the early stages of development.</w:t>
      </w:r>
    </w:p>
    <w:p w:rsidR="00000000" w:rsidDel="00000000" w:rsidP="00000000" w:rsidRDefault="00000000" w:rsidRPr="00000000" w14:paraId="000008A9">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Here is some of the enterprise valuation thumb rules used:</w:t>
      </w:r>
    </w:p>
    <w:p w:rsidR="00000000" w:rsidDel="00000000" w:rsidP="00000000" w:rsidRDefault="00000000" w:rsidRPr="00000000" w14:paraId="000008AA">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Revenues * Multiple</w:t>
      </w:r>
    </w:p>
    <w:p w:rsidR="00000000" w:rsidDel="00000000" w:rsidP="00000000" w:rsidRDefault="00000000" w:rsidRPr="00000000" w14:paraId="000008AB">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EBITDA * Multiple</w:t>
      </w:r>
    </w:p>
    <w:p w:rsidR="00000000" w:rsidDel="00000000" w:rsidP="00000000" w:rsidRDefault="00000000" w:rsidRPr="00000000" w14:paraId="000008AC">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Subscribers * Multiple</w:t>
      </w:r>
    </w:p>
    <w:p w:rsidR="00000000" w:rsidDel="00000000" w:rsidP="00000000" w:rsidRDefault="00000000" w:rsidRPr="00000000" w14:paraId="000008AD">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multiples above can be a very high number (unlike listed companies) due to very high growth rates.</w:t>
      </w:r>
    </w:p>
    <w:p w:rsidR="00000000" w:rsidDel="00000000" w:rsidP="00000000" w:rsidRDefault="00000000" w:rsidRPr="00000000" w14:paraId="000008AE">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During the early stages of a business, the main focus is typically on developing innovative and potentially disruptive products or services. To achieve this, considerable investments are often made in customer acquisition, market penetration, and talent acquisition. Often, though not always, the economics of the business are initially dominated by costs and investments including R&amp;D, marketing, manufacturing and service provisioning (whether in-house or contracted). Revenue, profits and free cash flow may not be significant at this point and ramp up over time. </w:t>
      </w:r>
    </w:p>
    <w:p w:rsidR="00000000" w:rsidDel="00000000" w:rsidP="00000000" w:rsidRDefault="00000000" w:rsidRPr="00000000" w14:paraId="000008AF">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terms of financing, it is common to raise rounds of equity funding from private market sources, often with different associated preferential rights, liquidation priorities, and sizes. This can be supplemented by self-funding and debt or hybrid financing.</w:t>
      </w:r>
    </w:p>
    <w:p w:rsidR="00000000" w:rsidDel="00000000" w:rsidP="00000000" w:rsidRDefault="00000000" w:rsidRPr="00000000" w14:paraId="000008B0">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main challenges of valuing start-ups include:</w:t>
      </w:r>
    </w:p>
    <w:p w:rsidR="00000000" w:rsidDel="00000000" w:rsidP="00000000" w:rsidRDefault="00000000" w:rsidRPr="00000000" w14:paraId="000008B1">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76" w:lineRule="auto"/>
        <w:ind w:left="284" w:right="0" w:hanging="284"/>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Uncertainty:</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Valuations relies substantially on projections, which can be particularly uncertain for early-stage companies. This can make it difficult to estimate future cash flows accurately.</w:t>
      </w:r>
    </w:p>
    <w:p w:rsidR="00000000" w:rsidDel="00000000" w:rsidP="00000000" w:rsidRDefault="00000000" w:rsidRPr="00000000" w14:paraId="000008B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284" w:right="0" w:hanging="284"/>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B3">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76" w:lineRule="auto"/>
        <w:ind w:left="284" w:right="0" w:hanging="284"/>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Assumptions:</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Valuations requires a number of assumptions to be made, such as the discount rate, terminal value, composition and growth rates of addressable markets, revenues and operating costs, tax rates, and others. These assumptions can be more difficult to make reliably for early-stage companies, where there may be limited information available and the risk-appropriate discount rate is challenging to assess.</w:t>
      </w:r>
    </w:p>
    <w:p w:rsidR="00000000" w:rsidDel="00000000" w:rsidP="00000000" w:rsidRDefault="00000000" w:rsidRPr="00000000" w14:paraId="000008B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284" w:right="0" w:hanging="284"/>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B5">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76" w:lineRule="auto"/>
        <w:ind w:left="284" w:right="0" w:hanging="284"/>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Sensitivity to inputs:</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Valuations are highly sensitive to inputs such as discount rate, growth rates, multiples, cost assumptions, and profit margins. Small changes in these inputs can significantly impact the valuation, making it challenging to obtain a reliable valuation. Most of these inputs are judgements and can widely differ from person to person.</w:t>
      </w:r>
    </w:p>
    <w:p w:rsidR="00000000" w:rsidDel="00000000" w:rsidP="00000000" w:rsidRDefault="00000000" w:rsidRPr="00000000" w14:paraId="000008B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284" w:right="0" w:hanging="284"/>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B7">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76" w:lineRule="auto"/>
        <w:ind w:left="284" w:right="0" w:hanging="284"/>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Dependence on disruption/ creation: </w:t>
      </w:r>
      <w:r w:rsidDel="00000000" w:rsidR="00000000" w:rsidRPr="00000000">
        <w:rPr>
          <w:rtl w:val="0"/>
        </w:rPr>
      </w:r>
    </w:p>
    <w:p w:rsidR="00000000" w:rsidDel="00000000" w:rsidP="00000000" w:rsidRDefault="00000000" w:rsidRPr="00000000" w14:paraId="000008B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284" w:right="0" w:firstLine="0"/>
        <w:jc w:val="both"/>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177800</wp:posOffset>
            </wp:positionH>
            <wp:positionV relativeFrom="paragraph">
              <wp:posOffset>0</wp:posOffset>
            </wp:positionV>
            <wp:extent cx="3403600" cy="1913255"/>
            <wp:effectExtent b="0" l="0" r="0" t="0"/>
            <wp:wrapSquare wrapText="bothSides" distB="0" distT="0" distL="114300" distR="114300"/>
            <wp:docPr id="2137969505" name="image89.jpg"/>
            <a:graphic>
              <a:graphicData uri="http://schemas.openxmlformats.org/drawingml/2006/picture">
                <pic:pic>
                  <pic:nvPicPr>
                    <pic:cNvPr id="0" name="image89.jpg"/>
                    <pic:cNvPicPr preferRelativeResize="0"/>
                  </pic:nvPicPr>
                  <pic:blipFill>
                    <a:blip r:embed="rId133"/>
                    <a:srcRect b="0" l="0" r="0" t="0"/>
                    <a:stretch>
                      <a:fillRect/>
                    </a:stretch>
                  </pic:blipFill>
                  <pic:spPr>
                    <a:xfrm>
                      <a:off x="0" y="0"/>
                      <a:ext cx="3403600" cy="1913255"/>
                    </a:xfrm>
                    <a:prstGeom prst="rect"/>
                    <a:ln/>
                  </pic:spPr>
                </pic:pic>
              </a:graphicData>
            </a:graphic>
          </wp:anchor>
        </w:drawing>
      </w:r>
    </w:p>
    <w:p w:rsidR="00000000" w:rsidDel="00000000" w:rsidP="00000000" w:rsidRDefault="00000000" w:rsidRPr="00000000" w14:paraId="000008B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284"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Justification of valuations of start-ups or their very existence in future depends upon creation of a new form of industry or disrupting an existing industry which is like a ‘zero or hero’ type strategy and thus, error rate on deviation of future price from current valuation can be a highest possible 100%.</w:t>
      </w:r>
    </w:p>
    <w:p w:rsidR="00000000" w:rsidDel="00000000" w:rsidP="00000000" w:rsidRDefault="00000000" w:rsidRPr="00000000" w14:paraId="000008B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284" w:right="0" w:hanging="284"/>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BB">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76" w:lineRule="auto"/>
        <w:ind w:left="284" w:right="0" w:hanging="284"/>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Availability of market data:</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Unlike substantial amount of market data available for public companies and the industries it falls in, the start-ups may not have any reliable market data to base the views on potential market share of the start-up in its sector.</w:t>
      </w:r>
    </w:p>
    <w:p w:rsidR="00000000" w:rsidDel="00000000" w:rsidP="00000000" w:rsidRDefault="00000000" w:rsidRPr="00000000" w14:paraId="000008B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284" w:right="0" w:hanging="284"/>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BD">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76" w:lineRule="auto"/>
        <w:ind w:left="284" w:right="0" w:hanging="284"/>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Limited availability of comparable companies:</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Finding comparable companies for early-stage companies can be challenging, as they may be operating in new or emerging markets with few similar companies given the often rapid changes of development stage, size, and financial metrics. Similar challenges are created by the changing nature of some early-stage companies that are pivoting to a new business model or market.</w:t>
      </w:r>
    </w:p>
    <w:p w:rsidR="00000000" w:rsidDel="00000000" w:rsidP="00000000" w:rsidRDefault="00000000" w:rsidRPr="00000000" w14:paraId="000008B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284" w:right="0" w:hanging="284"/>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BF">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76" w:lineRule="auto"/>
        <w:ind w:left="284" w:right="0" w:hanging="284"/>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Survivorship bias:</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The exclusion from the analysis of early-stage comparable companies that failed can lead to a distorted assessment of valuation (survivorship bias). Many listed businesses will already have achieved some success in their markets, while start-ups are at a relatively earlier phase of their development when their success is less certain.</w:t>
      </w:r>
    </w:p>
    <w:p w:rsidR="00000000" w:rsidDel="00000000" w:rsidP="00000000" w:rsidRDefault="00000000" w:rsidRPr="00000000" w14:paraId="000008C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284" w:right="0" w:hanging="284"/>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C1">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76" w:lineRule="auto"/>
        <w:ind w:left="284" w:right="0" w:hanging="284"/>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Limited to zero financial data</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8C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284" w:right="0" w:firstLine="0"/>
        <w:jc w:val="both"/>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177800</wp:posOffset>
            </wp:positionH>
            <wp:positionV relativeFrom="paragraph">
              <wp:posOffset>-2962</wp:posOffset>
            </wp:positionV>
            <wp:extent cx="3403600" cy="1913255"/>
            <wp:effectExtent b="0" l="0" r="0" t="0"/>
            <wp:wrapSquare wrapText="bothSides" distB="0" distT="0" distL="114300" distR="114300"/>
            <wp:docPr id="2137969466" name="image49.jpg"/>
            <a:graphic>
              <a:graphicData uri="http://schemas.openxmlformats.org/drawingml/2006/picture">
                <pic:pic>
                  <pic:nvPicPr>
                    <pic:cNvPr id="0" name="image49.jpg"/>
                    <pic:cNvPicPr preferRelativeResize="0"/>
                  </pic:nvPicPr>
                  <pic:blipFill>
                    <a:blip r:embed="rId134"/>
                    <a:srcRect b="0" l="0" r="0" t="0"/>
                    <a:stretch>
                      <a:fillRect/>
                    </a:stretch>
                  </pic:blipFill>
                  <pic:spPr>
                    <a:xfrm>
                      <a:off x="0" y="0"/>
                      <a:ext cx="3403600" cy="1913255"/>
                    </a:xfrm>
                    <a:prstGeom prst="rect"/>
                    <a:ln/>
                  </pic:spPr>
                </pic:pic>
              </a:graphicData>
            </a:graphic>
          </wp:anchor>
        </w:drawing>
      </w:r>
    </w:p>
    <w:p w:rsidR="00000000" w:rsidDel="00000000" w:rsidP="00000000" w:rsidRDefault="00000000" w:rsidRPr="00000000" w14:paraId="000008C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284"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Early-stage companies may have limited to zero financial data available, which can make it difficult to identify comparable companies or make projections to arrive at accurate valuations. Data on comparable companies and transactions also is not or less easily available in the public domain for unlisted early-stage companies.</w:t>
      </w:r>
    </w:p>
    <w:p w:rsidR="00000000" w:rsidDel="00000000" w:rsidP="00000000" w:rsidRDefault="00000000" w:rsidRPr="00000000" w14:paraId="000008C4">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When an investor makes a new investment in the company, such as buying newly issued shares, the valuation reflects the expected “post-money” valuation. The valuation of the company “as-is” before the new investment, known as the “pre-money valuation”, can then be derived by subtracting the amount of the new investment.</w:t>
      </w:r>
    </w:p>
    <w:p w:rsidR="00000000" w:rsidDel="00000000" w:rsidP="00000000" w:rsidRDefault="00000000" w:rsidRPr="00000000" w14:paraId="000008C5">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 investor, such as an angel fund or a VC fund, can have significant degree of focus along one or multiple dimensions such as industry sector or geographic boundaries. If a fund has a specific sector focus or investment mandate, such as technology, healthcare, or energy, the investor may be more knowledgeable and experienced in evaluating companies within that sector. This can potentially reduce risk if the fund has a deeper understanding of the market dynamics, technology trends, and risks associated with those specific industries. Sometimes, VCs invest because they believe they can drive the valuations even if co-founders fail.</w:t>
      </w:r>
    </w:p>
    <w:p w:rsidR="00000000" w:rsidDel="00000000" w:rsidP="00000000" w:rsidRDefault="00000000" w:rsidRPr="00000000" w14:paraId="000008C6">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Such concentration, however, also amplifies the impact of sector-specific risks on the overall performance of the fund. If the chosen sectors face volatile market conditions, regulatory changes, or technological disruptions, the fund’s investments may be disproportionately affected, leading to higher risk and higher return requirements to compensate for these inherent risks.</w:t>
      </w:r>
    </w:p>
    <w:p w:rsidR="00000000" w:rsidDel="00000000" w:rsidP="00000000" w:rsidRDefault="00000000" w:rsidRPr="00000000" w14:paraId="000008C7">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Similarly, an investor may have geographic preferences or limitations on the regions or countries they invest in. Different regions have varying levels of economic and political stability, market size, regulatory environments, and access to talent. Investing in emerging markets or regions with higher volatility may involve higher risk compared to investing in more developed and stable markets while focused expertise and experience can help reduce the risk.</w:t>
      </w:r>
    </w:p>
    <w:p w:rsidR="00000000" w:rsidDel="00000000" w:rsidP="00000000" w:rsidRDefault="00000000" w:rsidRPr="00000000" w14:paraId="000008C8">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Generally speaking, angel or venture capital investors are not broadly diversified across asset classes, markets, and sectors, thus leading to an increase in exposure to specific risks. At the same time, early-stage companies have a relatively higher business risk and failure rate than further developed and more established companies. In combination, that explains the seemingly high return expectations.</w:t>
      </w:r>
    </w:p>
    <w:p w:rsidR="00000000" w:rsidDel="00000000" w:rsidP="00000000" w:rsidRDefault="00000000" w:rsidRPr="00000000" w14:paraId="000008C9">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the rapidly evolving landscape of modern business, company valuation has undergone a transformative shift, elevating intangible assets like innovation to a central role. This shift is particularly evident in biotechnology, industrial platforms, and artificial intelligence (AI). Biotech companies, once bound by conventional metrics, now redefine the rules by prioritising pioneering technologies. The value of these firms is increasingly tied to Research and Development (R&amp;D) pipelines and the promise of breakthrough therapies, highlighting the crucial interplay between innovation and valuation. Similarly, the automotive industry undergoes a metamorphosis, moving from traditional manufacturing to technology-centric business models. Valuing automotive companies is now linked to technological innovation, spanning from smart mobility solutions to the revolution of electric vehicles, reshaping how the industry's worth is perceived.</w:t>
      </w:r>
    </w:p>
    <w:p w:rsidR="00000000" w:rsidDel="00000000" w:rsidP="00000000" w:rsidRDefault="00000000" w:rsidRPr="00000000" w14:paraId="000008CA">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the AI sector, with pioneers like OpenAI leading the way, artificial intelligence's ascendancy is reshaping technology valuation. Evaluation goes beyond current capabilities, focusing on the potential for groundbreaking discoveries, market expansion, and new applications. AI's role as a transformative force is reflected in its valuation, emphasising its growing importance in the broader technological landscape.</w:t>
      </w:r>
    </w:p>
    <w:p w:rsidR="00000000" w:rsidDel="00000000" w:rsidP="00000000" w:rsidRDefault="00000000" w:rsidRPr="00000000" w14:paraId="000008CB">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the midst of our current technological renaissance, a host of challenges arises. Traditional accounting and finance frameworks find themselves grappling with the task of adequately encapsulating the value inherent in rapidly evolving technologies, resulting in a discernible gap in conventional valuation methods. The inherent uncertainty surrounding the trajectory of market evolution and technological progress adds another layer of complexity to the valuation process, compelling a call for a more nuanced approach that can authentically capture the true essence of these intangible assets.</w:t>
      </w:r>
    </w:p>
    <w:p w:rsidR="00000000" w:rsidDel="00000000" w:rsidP="00000000" w:rsidRDefault="00000000" w:rsidRPr="00000000" w14:paraId="000008CC">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 technologies assert themselves at the forefront of the valuation landscape, it becomes imperative for investors, industry stakeholders, and analysts to cultivate a deep understanding of their worth. Navigating this evolving terrain requires a proactive engagement with the intricacies of technological valuation, ensuring a more comprehensive and insightful evaluation of the assets shaping the future of industries.</w:t>
      </w:r>
    </w:p>
    <w:p w:rsidR="00000000" w:rsidDel="00000000" w:rsidP="00000000" w:rsidRDefault="00000000" w:rsidRPr="00000000" w14:paraId="000008CD">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CE">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CF">
      <w:pPr>
        <w:jc w:val="both"/>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14:paraId="000008D0">
      <w:pPr>
        <w:pStyle w:val="Heading1"/>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D1">
      <w:pPr>
        <w:pStyle w:val="Heading1"/>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D2">
      <w:pPr>
        <w:pStyle w:val="Heading1"/>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D3">
      <w:pPr>
        <w:pStyle w:val="Heading1"/>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D4">
      <w:pPr>
        <w:pStyle w:val="Heading1"/>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D5">
      <w:pPr>
        <w:pStyle w:val="Heading1"/>
        <w:jc w:val="center"/>
        <w:rPr>
          <w:rFonts w:ascii="Times New Roman" w:cs="Times New Roman" w:eastAsia="Times New Roman" w:hAnsi="Times New Roman"/>
        </w:rPr>
      </w:pPr>
      <w:bookmarkStart w:colFirst="0" w:colLast="0" w:name="_heading=h.nm0akwuyzcq9" w:id="44"/>
      <w:bookmarkEnd w:id="44"/>
      <w:r w:rsidDel="00000000" w:rsidR="00000000" w:rsidRPr="00000000">
        <w:rPr>
          <w:rFonts w:ascii="Times New Roman" w:cs="Times New Roman" w:eastAsia="Times New Roman" w:hAnsi="Times New Roman"/>
          <w:rtl w:val="0"/>
        </w:rPr>
        <w:t xml:space="preserve">Chapter 4:</w:t>
      </w:r>
    </w:p>
    <w:p w:rsidR="00000000" w:rsidDel="00000000" w:rsidP="00000000" w:rsidRDefault="00000000" w:rsidRPr="00000000" w14:paraId="000008D6">
      <w:pPr>
        <w:pStyle w:val="Heading1"/>
        <w:jc w:val="center"/>
        <w:rPr>
          <w:rFonts w:ascii="Times New Roman" w:cs="Times New Roman" w:eastAsia="Times New Roman" w:hAnsi="Times New Roman"/>
        </w:rPr>
      </w:pPr>
      <w:bookmarkStart w:colFirst="0" w:colLast="0" w:name="_heading=h.ezl547f4u2x6" w:id="45"/>
      <w:bookmarkEnd w:id="45"/>
      <w:r w:rsidDel="00000000" w:rsidR="00000000" w:rsidRPr="00000000">
        <w:rPr>
          <w:rFonts w:ascii="Times New Roman" w:cs="Times New Roman" w:eastAsia="Times New Roman" w:hAnsi="Times New Roman"/>
          <w:rtl w:val="0"/>
        </w:rPr>
        <w:t xml:space="preserve">Artificial Intelligence applied in Fundamental Analysis</w:t>
      </w:r>
    </w:p>
    <w:p w:rsidR="00000000" w:rsidDel="00000000" w:rsidP="00000000" w:rsidRDefault="00000000" w:rsidRPr="00000000" w14:paraId="000008D7">
      <w:pPr>
        <w:rPr>
          <w:rFonts w:ascii="Times New Roman" w:cs="Times New Roman" w:eastAsia="Times New Roman" w:hAnsi="Times New Roman"/>
          <w:b w:val="1"/>
          <w:color w:val="f79646"/>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8D8">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main focus of Artificial Intelligence is on Operations research i.e. the use of mathematical and statistical theory for decision making. It originated in the 1930s in the United Kingdom to solve military problems. It soon spread across the Atlantic and played a crucial role in helping the Allies win World War II. After the end of the war, operations research (OR) efforts were directed to peacetime uses, such as stock market investing. In 1952, Harry Markowitz, a graduate student at Chicago, published his landmark paper in which he developed an approach to portfolio selection that optimally balanced risk and return and laid the foundation for a new, quantitative approach to finance. Harry Markowitz developed an approach that helps an investor to achieve his optimal portfolio position. Hence, the portfolio theory, in essence, has a normative character as it prescribes what a rational investor should do. For this seminal work, he received the Nobel prize in economics.</w:t>
      </w:r>
    </w:p>
    <w:p w:rsidR="00000000" w:rsidDel="00000000" w:rsidP="00000000" w:rsidRDefault="00000000" w:rsidRPr="00000000" w14:paraId="000008D9">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William Sharpe and others asked the follow-up question: If rational investors follow the Markowitzian prescription, what kind of relationship exists between risk and return? Essentially, the capital asset pricing model (CAPM) developed by them is an exercise in positive economics. It is concerned with two key questions:</w:t>
      </w:r>
    </w:p>
    <w:p w:rsidR="00000000" w:rsidDel="00000000" w:rsidP="00000000" w:rsidRDefault="00000000" w:rsidRPr="00000000" w14:paraId="000008DA">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tab/>
        <w:t xml:space="preserve">What is the relationship between risk and return for an efficient portfolio?</w:t>
      </w:r>
    </w:p>
    <w:p w:rsidR="00000000" w:rsidDel="00000000" w:rsidP="00000000" w:rsidRDefault="00000000" w:rsidRPr="00000000" w14:paraId="000008DB">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tab/>
        <w:t xml:space="preserve">What is the relationship between risk and return for an individual security?</w:t>
      </w:r>
    </w:p>
    <w:p w:rsidR="00000000" w:rsidDel="00000000" w:rsidP="00000000" w:rsidRDefault="00000000" w:rsidRPr="00000000" w14:paraId="000008DC">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CAPM, in essence, predicts the relationship between the risk of an asset and its expected return. This relationship is very useful in two important ways. First, it produces a benchmark for evaluating various investments. For example, when we are analysing a security we are interested in knowing whether the expected return from it is in line with its fair return as per the CAPM. Second, it helps us to make an informed guess about the return that can be expected from an asset that has not yet been traded in the market. For example, how should a firm price its initial public offering of stock?</w:t>
      </w:r>
    </w:p>
    <w:p w:rsidR="00000000" w:rsidDel="00000000" w:rsidP="00000000" w:rsidRDefault="00000000" w:rsidRPr="00000000" w14:paraId="000008DD">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Although the empirical evidence on the CAPM is mixed, it is widely used because of the valuable insight it offers and its accuracy is deemed satisfactory for most practical applications. No wonder, the CAPM is a centrepiece of modern financial economics and William Sharpe, its principal originator, was awarded the Nobel prize in economics.</w:t>
      </w:r>
    </w:p>
    <w:p w:rsidR="00000000" w:rsidDel="00000000" w:rsidP="00000000" w:rsidRDefault="00000000" w:rsidRPr="00000000" w14:paraId="000008DE">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Incidentally when Sharpe submitted his paper to the Journal of Finance, it received a chilly response and one reviewer pointed out that the assumptions underlying the model were absurdly unrealistic. Undeterred, Sharpe resubmitted the paper citing Milton Friedman’s influential paper ‘Methodology of Positive Economics’ in which he argued persuasively that the value of a model depends not on the realism of its assumptions, but on the validity of its conclusions.</w:t>
      </w:r>
    </w:p>
    <w:p w:rsidR="00000000" w:rsidDel="00000000" w:rsidP="00000000" w:rsidRDefault="00000000" w:rsidRPr="00000000" w14:paraId="000008DF">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Many of these finance theories led to the implementation of higher load of computational requirements on data and led to the rise of Artificial Intelligence tools.</w:t>
      </w:r>
    </w:p>
    <w:p w:rsidR="00000000" w:rsidDel="00000000" w:rsidP="00000000" w:rsidRDefault="00000000" w:rsidRPr="00000000" w14:paraId="000008E0">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While media and public attention mostly focus on breakthroughs in areas such as gaming and self-driving cars, Artificial Intelligence (AI) has also become a major technological force in the financial industry. However, it is safe to say that AI in finance is still at a nascent stage—as compared, for example, to industries such as web search, chat-bots or social media.</w:t>
      </w:r>
    </w:p>
    <w:p w:rsidR="00000000" w:rsidDel="00000000" w:rsidP="00000000" w:rsidRDefault="00000000" w:rsidRPr="00000000" w14:paraId="000008E1">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Artificial Intelligence (AI) techniques are being slowly deployed in finance, in areas such as banking, robo-advisory, asset management, algorithmic trading, credit underwriting or blockchain-based finance, enabled by the abundance of available data and by affordable computing capacity. A sub-set of AI, Machine learning (ML) models use big data to learn and improve predictability and performance automatically through experience and data, without being programmed to do so by humans.</w:t>
      </w:r>
    </w:p>
    <w:p w:rsidR="00000000" w:rsidDel="00000000" w:rsidP="00000000" w:rsidRDefault="00000000" w:rsidRPr="00000000" w14:paraId="000008E2">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Artificial intelligence (AI) is one of the hottest topics of current times because it has disrupted most industries in recent years, and the finance industry is all set for a disruption. With the advent of Fintech, which is increasing emphasis on AI, the industry is experiencing a revolution in some of its core practices. Probably the most affected area is banking and asset management, which is expected to suffer the largest number of job cuts in the near future. A sizable proportion of banking and asset management companies are increasingly adapting to AI with statistical models running operations, risk management, trading and investment platforms. The increased use of AI across a range of tasks in asset management calls for a more systematic examination of the various techniques and applications involved, as well as the concomitant opportunities and challenges they bring to the industry.</w:t>
      </w:r>
    </w:p>
    <w:p w:rsidR="00000000" w:rsidDel="00000000" w:rsidP="00000000" w:rsidRDefault="00000000" w:rsidRPr="00000000" w14:paraId="000008E3">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deployment of AI in finance is expected to increasingly drive competitive advantages for finance industry, by improving their efficiency through cost reduction and productivity enhancement, as well as by enhancing the quality of services and products offered to consumers. In turn, these competitive advantages can benefit financial consumers by providing increased quality and personalised products, unlocking insights from data to inform investment strategies and potentially enhancing financial inclusion by allowing for the analysis of creditworthiness of clients with limited credit history.</w:t>
      </w:r>
    </w:p>
    <w:p w:rsidR="00000000" w:rsidDel="00000000" w:rsidP="00000000" w:rsidRDefault="00000000" w:rsidRPr="00000000" w14:paraId="000008E4">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According to a study done by PricewaterhouseCoopers (PwC), Artificial Intelligence (AI) could contribute up to $15.7 trillion to the global economy by 2030, which is more than the current output of China and India combined. So, you have definitely made a great choice to study this field. Welcome to the incredible world of Artificial Intelligence in finance!</w:t>
      </w:r>
    </w:p>
    <w:p w:rsidR="00000000" w:rsidDel="00000000" w:rsidP="00000000" w:rsidRDefault="00000000" w:rsidRPr="00000000" w14:paraId="000008E5">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Ever since artificial intelligence became available to the public, OpenAI’s ChatGPT has been one of the go-to services for many user’s AI needs. By now, millions of people have visited the Chat GPT website, and many more continue to do so. And ChatGPT is not alone – nor is it necessarily the best option out there. There are other sites that offer similar or even better services than ChatGPT. HIX.AI, Chatsonic, Microsoft Bing, YouChat, Claude, Jasper Chat, Perplexity AI, Google Bard, Auto-GPT, Copy.ai etc are all alternatives to ChatGPT and continue to grow in competence and performance as technology progresses. </w:t>
      </w:r>
    </w:p>
    <w:p w:rsidR="00000000" w:rsidDel="00000000" w:rsidP="00000000" w:rsidRDefault="00000000" w:rsidRPr="00000000" w14:paraId="000008E6">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During the last decade, the pace of automation in the investment management industry has become frenetic because of Artificial Intelligence technologies deployed by large broker-dealers, institutional investment managers and others, much to the disadvantage of retail investor who could not afford such expensive systems. Industry experts estimate that as much as 75% of the daily trading volume in equities in the US is executed algorithmically, that is, by computer programs following a set of predefined rules. </w:t>
      </w:r>
    </w:p>
    <w:p w:rsidR="00000000" w:rsidDel="00000000" w:rsidP="00000000" w:rsidRDefault="00000000" w:rsidRPr="00000000" w14:paraId="000008E7">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the 20th century, algorithmic trading was used by sell-side brokers to get the best execution of large trades for their clients. In the 21st century, algorithms are used in the entire trading process, from idea generation, to execution, to portfolio management. While all algorithmic trading is executed by computers, the rules for generating the trades may be designed by human beings or by machine learning algorithms using training data. Discipline in the face of gruelling markets is a key success factor in trading and investing. Emotional irrationality, behavioural biases, inability to multitask effectively, and slow execution speeds put manual trading by retail equity investors at a massive disadvantage. Retail investors are aware of these disadvantages. And there is considerable interest in algorithmic trading, especially using Python. Retail investors are now upskilling themselves and preparing for competitions by crowdsourced hedge funds such as Quantopian to fund algorithmic trading strategies developed by them.</w:t>
      </w:r>
    </w:p>
    <w:p w:rsidR="00000000" w:rsidDel="00000000" w:rsidP="00000000" w:rsidRDefault="00000000" w:rsidRPr="00000000" w14:paraId="000008E8">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use of AI in trading has gone through different stages of development and corresponding complexity, adding a layer to traditional algorithmic trading at each step of the process. First-generation algorithms consisted of buy or sell orders with simple parameters, followed by algorithms allowing for dynamic pricing. Second-generation algorithms deployed strategies to break up large orders and reduce potential market impact, helping obtain better prices (so-called ‘execution algos’). Current strategies based on deep neural networks are designed to provide the best order placement and execution style that can minimise market impact (JPMorgan, 2019). Deep neural networks mimic the human brain through a set of algorithms designed to recognise patterns, and are less dependent on human intervention to function and learn (IBM, 2020). The use of such techniques can be beneficial for market makers in enhancing the management of their inventory and reduce the cost of their balance sheet. As the development of AI advances, AI algorithms evolve into automated, computer programmed algorithms that learn from the data input used and rely less on human intervention.</w:t>
      </w:r>
    </w:p>
    <w:p w:rsidR="00000000" w:rsidDel="00000000" w:rsidP="00000000" w:rsidRDefault="00000000" w:rsidRPr="00000000" w14:paraId="000008E9">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practice, the more advanced forms of AI today are mostly used to identify signals from ‘low informational value’ incidents in flow-based trading, which consist of less obvious events, harder to identify and extract value from. Rather than help with speed of execution, AI is actually used to extract signal from noise in data and converts this information into decision about trades. Less advanced algorithms are mostly used for ‘high informational events’, which consist of news of financial events that are more obvious for all participants to pick up and where execution speed is of the essence.</w:t>
      </w:r>
    </w:p>
    <w:p w:rsidR="00000000" w:rsidDel="00000000" w:rsidP="00000000" w:rsidRDefault="00000000" w:rsidRPr="00000000" w14:paraId="000008EA">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At this stage of their development, ML-based models are therefore not aiming at front-running trades and profit from speed of action, such as HFT strategies. Instead, they are mostly confined to being used offline, for example for the calibration of algorithm parameters and for improving algorithms’ decision logic, rather than for execution purposes (BIS Markets Committee, 2020). In the future, however, as AI technology advances and is deployed in more use cases, it could amplify the capabilities of traditional algorithmic trading, with implications for financial markets. This is expected to occur when AI techniques start getting deployed more at the execution phase of trades, offering increased capabilities for automated execution of trades and serving the entire chain of action from picking up signal, to devising strategies, and executing them. ML-based algos for execution will allow for the autonomous and dynamic adjustment of their own decision logic while trading. In that case, the requirements already applied for algorithmic trading (e.g. safeguards built in pre-trading risk management systems, automated control mechanisms to switch off the algorithm when it goes beyond the limits embedded in the risk model) should be extended to AI-driven algorithmic trading.</w:t>
      </w:r>
    </w:p>
    <w:p w:rsidR="00000000" w:rsidDel="00000000" w:rsidP="00000000" w:rsidRDefault="00000000" w:rsidRPr="00000000" w14:paraId="000008EB">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Hedge funds have been on the leading edge of FinTech users, and use big data, AI and ML algorithms in trade execution and back office functions (Kaal, 2019). A class of ‘AI pure play’ hedge funds has emerged in recent years that are based entirely on AI and ML (e.g. Aidiyia Holdings, Cerebellum Capital, Taaffeite Capital Management and Numerai) (BNY Mellon, 2019). To date, there has been no academic or other independent review of the performance of AI-powered funds from a non-industry source, comparing the various funds claiming to be AI-driven. Fund managers use different degrees of AI in their operations and strategies and are naturally reluctant to disclose their methodologies so as to maintain their competitive advantage. While many funds may be marketing their products as ‘AI powered’, the levels at which such technologies are used by funds and the maturity of deployment of AI vary significantly, therefore making it difficult to compare performance between the different self-proclaimed AI products.</w:t>
      </w:r>
    </w:p>
    <w:p w:rsidR="00000000" w:rsidDel="00000000" w:rsidP="00000000" w:rsidRDefault="00000000" w:rsidRPr="00000000" w14:paraId="000008EC">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Private sector provided indices of AI-powered hedge funds demonstrate outperformance of AI-based funds over conventional hedge fund indices provided by the same source. Indices provided by third parties are prone to a number of biases, such as survivorship and self-selection bias of constituents to the index or back filling, and should be treated with caution.</w:t>
      </w:r>
    </w:p>
    <w:p w:rsidR="00000000" w:rsidDel="00000000" w:rsidP="00000000" w:rsidRDefault="00000000" w:rsidRPr="00000000" w14:paraId="000008ED">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However, AI applications in finance may create or intensify financial and non-financial risks, and give rise to potential financial consumer and investor protection considerations (e.g. as risks of biased, unfair or discriminatory consumer results, or data management and usage concerns). It may even increase the risk of a black swan event. The lack of explain-ability of AI model processes could give rise to potential pro-cyclicality and systemic risk in the markets, and could create possible incompatibilities with existing financial supervision and internal governance frameworks, possibly challenging the technology-neutral approach to policymaking. While many of the potential risks associated with AI in finance are not unique to this innovation, the use of such techniques could amplify these vulnerabilities given the extent of complexity of the techniques employed, their dynamic adaptability and their level of autonomy.</w:t>
      </w:r>
    </w:p>
    <w:p w:rsidR="00000000" w:rsidDel="00000000" w:rsidP="00000000" w:rsidRDefault="00000000" w:rsidRPr="00000000" w14:paraId="000008EE">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Emerging risks from the deployment of AI techniques need to be identified and mitigated to support and promote the use of responsible AI. Existing regulatory and supervisory requirements may need to be clarified and sometimes adjusted, as appropriate, to address some of the perceived incompatibilities of existing arrangements with AI applications.</w:t>
      </w:r>
    </w:p>
    <w:p w:rsidR="00000000" w:rsidDel="00000000" w:rsidP="00000000" w:rsidRDefault="00000000" w:rsidRPr="00000000" w14:paraId="000008EF">
      <w:pPr>
        <w:pStyle w:val="Heading2"/>
        <w:rPr>
          <w:sz w:val="28"/>
          <w:szCs w:val="28"/>
        </w:rPr>
      </w:pPr>
      <w:bookmarkStart w:colFirst="0" w:colLast="0" w:name="_heading=h.8b1t92a0kmoz" w:id="46"/>
      <w:bookmarkEnd w:id="46"/>
      <w:r w:rsidDel="00000000" w:rsidR="00000000" w:rsidRPr="00000000">
        <w:rPr>
          <w:color w:val="f79646"/>
          <w:sz w:val="28"/>
          <w:szCs w:val="28"/>
          <w:rtl w:val="0"/>
        </w:rPr>
        <w:t xml:space="preserve">AI Transformation of Fundamental Analysis</w:t>
      </w:r>
      <w:r w:rsidDel="00000000" w:rsidR="00000000" w:rsidRPr="00000000">
        <w:rPr>
          <w:rtl w:val="0"/>
        </w:rPr>
      </w:r>
    </w:p>
    <w:p w:rsidR="00000000" w:rsidDel="00000000" w:rsidP="00000000" w:rsidRDefault="00000000" w:rsidRPr="00000000" w14:paraId="000008F0">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Artificial Intelligence tools are used by traders and investors to evaluate and forecast future price movements of stocks based on historical market data, primarily focusing on price and volume. It evaluates a company's financial health, earnings, and other quantitative factors and analyses patterns to identify trends and make predictions.</w:t>
      </w:r>
    </w:p>
    <w:p w:rsidR="00000000" w:rsidDel="00000000" w:rsidP="00000000" w:rsidRDefault="00000000" w:rsidRPr="00000000" w14:paraId="000008F1">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Machine learning techniques are increasingly being used in investment decision making. These include neural networks, decision trees, natural language processing (identify social media sentiments on a company which can impact future fundamentals of the company, analyse financial reports etc) and other data-driven models to adapt and improve strategies based on changing market conditions.</w:t>
      </w:r>
    </w:p>
    <w:p w:rsidR="00000000" w:rsidDel="00000000" w:rsidP="00000000" w:rsidRDefault="00000000" w:rsidRPr="00000000" w14:paraId="000008F2">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When the herd flows in one direction, the stock moves in that direction. Young investors with little regard to age old fundamental analysis have been highly instrumental in driving up market values of tech stocks and crypto currencies in the last decade. They have high belief in technical charts and thus as a herd it has an impact on stock prices in the short term. These young investors have managed to beat returns from the age old illustrious investors who give paramount respect to fundamental analysis. Going contrarian to the herd can subject the investment to higher volatility. Thus Artificial Intelligence tools can assist analysts doing Fundamental Analysis on market flows to determine price earnings multiple deserved by such companies, evaluate Weighted Average Cost of Capital of such companies by capturing beta and measures of volatility etc. </w:t>
      </w:r>
    </w:p>
    <w:p w:rsidR="00000000" w:rsidDel="00000000" w:rsidP="00000000" w:rsidRDefault="00000000" w:rsidRPr="00000000" w14:paraId="000008F3">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world of stock valuation is undergoing a fundamental shift, driven by the emergence of artificial intelligence (AI). Traditionally, financial analysts have relied on human expertise and established methodologies to assess a company's intrinsic value. While these methods provide valuable insights, they can be time-consuming, subjective, and prone to human bias. AI, however, offers a revolutionary new approach, promising to enhance accuracy, uncover hidden patterns, and democratise access to valuable information.</w:t>
      </w:r>
    </w:p>
    <w:p w:rsidR="00000000" w:rsidDel="00000000" w:rsidP="00000000" w:rsidRDefault="00000000" w:rsidRPr="00000000" w14:paraId="000008F4">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Here's how AI is transforming fundamental analysis:</w:t>
      </w:r>
    </w:p>
    <w:p w:rsidR="00000000" w:rsidDel="00000000" w:rsidP="00000000" w:rsidRDefault="00000000" w:rsidRPr="00000000" w14:paraId="000008F5">
      <w:pPr>
        <w:jc w:val="both"/>
        <w:rPr>
          <w:rFonts w:ascii="Times New Roman" w:cs="Times New Roman" w:eastAsia="Times New Roman" w:hAnsi="Times New Roman"/>
          <w:b w:val="1"/>
          <w:color w:val="f79646"/>
          <w:sz w:val="24"/>
          <w:szCs w:val="24"/>
        </w:rPr>
      </w:pPr>
      <w:bookmarkStart w:colFirst="0" w:colLast="0" w:name="_heading=h.i3mvq1zndrm" w:id="47"/>
      <w:bookmarkEnd w:id="47"/>
      <w:r w:rsidDel="00000000" w:rsidR="00000000" w:rsidRPr="00000000">
        <w:rPr>
          <w:rFonts w:ascii="Times New Roman" w:cs="Times New Roman" w:eastAsia="Times New Roman" w:hAnsi="Times New Roman"/>
          <w:b w:val="1"/>
          <w:color w:val="f79646"/>
          <w:sz w:val="24"/>
          <w:szCs w:val="24"/>
          <w:rtl w:val="0"/>
        </w:rPr>
        <w:t xml:space="preserve">Enhanced Data Processing: </w:t>
      </w:r>
    </w:p>
    <w:p w:rsidR="00000000" w:rsidDel="00000000" w:rsidP="00000000" w:rsidRDefault="00000000" w:rsidRPr="00000000" w14:paraId="000008F6">
      <w:pPr>
        <w:jc w:val="both"/>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-3596</wp:posOffset>
            </wp:positionV>
            <wp:extent cx="3403600" cy="1913255"/>
            <wp:effectExtent b="0" l="0" r="0" t="0"/>
            <wp:wrapSquare wrapText="bothSides" distB="0" distT="0" distL="114300" distR="114300"/>
            <wp:docPr id="2137969538" name="image120.jpg"/>
            <a:graphic>
              <a:graphicData uri="http://schemas.openxmlformats.org/drawingml/2006/picture">
                <pic:pic>
                  <pic:nvPicPr>
                    <pic:cNvPr id="0" name="image120.jpg"/>
                    <pic:cNvPicPr preferRelativeResize="0"/>
                  </pic:nvPicPr>
                  <pic:blipFill>
                    <a:blip r:embed="rId135"/>
                    <a:srcRect b="0" l="0" r="0" t="0"/>
                    <a:stretch>
                      <a:fillRect/>
                    </a:stretch>
                  </pic:blipFill>
                  <pic:spPr>
                    <a:xfrm>
                      <a:off x="0" y="0"/>
                      <a:ext cx="3403600" cy="1913255"/>
                    </a:xfrm>
                    <a:prstGeom prst="rect"/>
                    <a:ln/>
                  </pic:spPr>
                </pic:pic>
              </a:graphicData>
            </a:graphic>
          </wp:anchor>
        </w:drawing>
      </w:r>
    </w:p>
    <w:p w:rsidR="00000000" w:rsidDel="00000000" w:rsidP="00000000" w:rsidRDefault="00000000" w:rsidRPr="00000000" w14:paraId="000008F7">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AI algorithms can analyse vast quantities of data, including financial statements, news articles, social media sentiment, and alternative data sources, identifying subtle patterns and relationships that might elude human analysts. This comprehensive analysis leads to a more nuanced understanding of a company's financial health, competitive landscape, and future potential.</w:t>
      </w:r>
    </w:p>
    <w:p w:rsidR="00000000" w:rsidDel="00000000" w:rsidP="00000000" w:rsidRDefault="00000000" w:rsidRPr="00000000" w14:paraId="000008F8">
      <w:pPr>
        <w:jc w:val="both"/>
        <w:rPr>
          <w:rFonts w:ascii="Times New Roman" w:cs="Times New Roman" w:eastAsia="Times New Roman" w:hAnsi="Times New Roman"/>
        </w:rPr>
      </w:pPr>
      <w:bookmarkStart w:colFirst="0" w:colLast="0" w:name="_heading=h.k489nbpubp5w" w:id="48"/>
      <w:bookmarkEnd w:id="48"/>
      <w:r w:rsidDel="00000000" w:rsidR="00000000" w:rsidRPr="00000000">
        <w:rPr>
          <w:rFonts w:ascii="Times New Roman" w:cs="Times New Roman" w:eastAsia="Times New Roman" w:hAnsi="Times New Roman"/>
          <w:b w:val="1"/>
          <w:color w:val="f79646"/>
          <w:sz w:val="24"/>
          <w:szCs w:val="24"/>
          <w:rtl w:val="0"/>
        </w:rPr>
        <w:t xml:space="preserve">Predictive Power:</w:t>
      </w:r>
      <w:r w:rsidDel="00000000" w:rsidR="00000000" w:rsidRPr="00000000">
        <w:rPr>
          <w:rFonts w:ascii="Times New Roman" w:cs="Times New Roman" w:eastAsia="Times New Roman" w:hAnsi="Times New Roman"/>
          <w:rtl w:val="0"/>
        </w:rPr>
        <w:t xml:space="preserve"> By analysing historical data and identifying complex trends, AI models can predict key metrics like revenue, earnings, and cash flow with increased accuracy. This information is crucial for investors seeking to make informed decisions about a company's long-term prospects.</w:t>
      </w:r>
    </w:p>
    <w:p w:rsidR="00000000" w:rsidDel="00000000" w:rsidP="00000000" w:rsidRDefault="00000000" w:rsidRPr="00000000" w14:paraId="000008F9">
      <w:pPr>
        <w:jc w:val="both"/>
        <w:rPr>
          <w:rFonts w:ascii="Times New Roman" w:cs="Times New Roman" w:eastAsia="Times New Roman" w:hAnsi="Times New Roman"/>
        </w:rPr>
      </w:pPr>
      <w:bookmarkStart w:colFirst="0" w:colLast="0" w:name="_heading=h.qrxqd5fp33dz" w:id="49"/>
      <w:bookmarkEnd w:id="49"/>
      <w:r w:rsidDel="00000000" w:rsidR="00000000" w:rsidRPr="00000000">
        <w:rPr>
          <w:rFonts w:ascii="Times New Roman" w:cs="Times New Roman" w:eastAsia="Times New Roman" w:hAnsi="Times New Roman"/>
          <w:b w:val="1"/>
          <w:color w:val="f79646"/>
          <w:sz w:val="24"/>
          <w:szCs w:val="24"/>
          <w:rtl w:val="0"/>
        </w:rPr>
        <w:t xml:space="preserve">Identifying Hidden Gems: </w:t>
      </w:r>
      <w:r w:rsidDel="00000000" w:rsidR="00000000" w:rsidRPr="00000000">
        <w:rPr>
          <w:rFonts w:ascii="Times New Roman" w:cs="Times New Roman" w:eastAsia="Times New Roman" w:hAnsi="Times New Roman"/>
          <w:rtl w:val="0"/>
        </w:rPr>
        <w:t xml:space="preserve">AI can sift through vast datasets of companies, identifying those that may be overlooked by traditional methods but possess hidden potential. This can lead to the discovery of "alpha," outperforming the market through unconventional insights.</w:t>
      </w:r>
    </w:p>
    <w:p w:rsidR="00000000" w:rsidDel="00000000" w:rsidP="00000000" w:rsidRDefault="00000000" w:rsidRPr="00000000" w14:paraId="000008FA">
      <w:pPr>
        <w:jc w:val="both"/>
        <w:rPr>
          <w:rFonts w:ascii="Times New Roman" w:cs="Times New Roman" w:eastAsia="Times New Roman" w:hAnsi="Times New Roman"/>
        </w:rPr>
      </w:pPr>
      <w:bookmarkStart w:colFirst="0" w:colLast="0" w:name="_heading=h.9nbbumjxt9bn" w:id="50"/>
      <w:bookmarkEnd w:id="50"/>
      <w:r w:rsidDel="00000000" w:rsidR="00000000" w:rsidRPr="00000000">
        <w:rPr>
          <w:rFonts w:ascii="Times New Roman" w:cs="Times New Roman" w:eastAsia="Times New Roman" w:hAnsi="Times New Roman"/>
          <w:b w:val="1"/>
          <w:color w:val="f79646"/>
          <w:sz w:val="24"/>
          <w:szCs w:val="24"/>
          <w:rtl w:val="0"/>
        </w:rPr>
        <w:t xml:space="preserve">Automating Repetitive Tasks:</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8FB">
      <w:pPr>
        <w:jc w:val="both"/>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-1904</wp:posOffset>
            </wp:positionV>
            <wp:extent cx="3403600" cy="1913255"/>
            <wp:effectExtent b="0" l="0" r="0" t="0"/>
            <wp:wrapSquare wrapText="bothSides" distB="0" distT="0" distL="114300" distR="114300"/>
            <wp:docPr id="2137969490" name="image69.jpg"/>
            <a:graphic>
              <a:graphicData uri="http://schemas.openxmlformats.org/drawingml/2006/picture">
                <pic:pic>
                  <pic:nvPicPr>
                    <pic:cNvPr id="0" name="image69.jpg"/>
                    <pic:cNvPicPr preferRelativeResize="0"/>
                  </pic:nvPicPr>
                  <pic:blipFill>
                    <a:blip r:embed="rId136"/>
                    <a:srcRect b="0" l="0" r="0" t="0"/>
                    <a:stretch>
                      <a:fillRect/>
                    </a:stretch>
                  </pic:blipFill>
                  <pic:spPr>
                    <a:xfrm>
                      <a:off x="0" y="0"/>
                      <a:ext cx="3403600" cy="1913255"/>
                    </a:xfrm>
                    <a:prstGeom prst="rect"/>
                    <a:ln/>
                  </pic:spPr>
                </pic:pic>
              </a:graphicData>
            </a:graphic>
          </wp:anchor>
        </w:drawing>
      </w:r>
    </w:p>
    <w:p w:rsidR="00000000" w:rsidDel="00000000" w:rsidP="00000000" w:rsidRDefault="00000000" w:rsidRPr="00000000" w14:paraId="000008FC">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AI can automate tedious tasks like data collection and analysis, freeing up analysts' time for higher-level thinking and strategic decision-making.</w:t>
      </w:r>
    </w:p>
    <w:p w:rsidR="00000000" w:rsidDel="00000000" w:rsidP="00000000" w:rsidRDefault="00000000" w:rsidRPr="00000000" w14:paraId="000008FD">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However, the use of AI in FA also presents challenges:</w:t>
      </w:r>
    </w:p>
    <w:p w:rsidR="00000000" w:rsidDel="00000000" w:rsidP="00000000" w:rsidRDefault="00000000" w:rsidRPr="00000000" w14:paraId="000008FE">
      <w:pPr>
        <w:jc w:val="both"/>
        <w:rPr>
          <w:rFonts w:ascii="Times New Roman" w:cs="Times New Roman" w:eastAsia="Times New Roman" w:hAnsi="Times New Roman"/>
        </w:rPr>
      </w:pPr>
      <w:bookmarkStart w:colFirst="0" w:colLast="0" w:name="_heading=h.65prpw4svy60" w:id="51"/>
      <w:bookmarkEnd w:id="51"/>
      <w:r w:rsidDel="00000000" w:rsidR="00000000" w:rsidRPr="00000000">
        <w:rPr>
          <w:rFonts w:ascii="Times New Roman" w:cs="Times New Roman" w:eastAsia="Times New Roman" w:hAnsi="Times New Roman"/>
          <w:b w:val="1"/>
          <w:color w:val="f79646"/>
          <w:sz w:val="24"/>
          <w:szCs w:val="24"/>
          <w:rtl w:val="0"/>
        </w:rPr>
        <w:t xml:space="preserve">Data Bias and Ethics:</w:t>
      </w:r>
      <w:r w:rsidDel="00000000" w:rsidR="00000000" w:rsidRPr="00000000">
        <w:rPr>
          <w:rFonts w:ascii="Times New Roman" w:cs="Times New Roman" w:eastAsia="Times New Roman" w:hAnsi="Times New Roman"/>
          <w:b w:val="1"/>
          <w:rtl w:val="0"/>
        </w:rPr>
        <w:t xml:space="preserve"> </w:t>
      </w:r>
      <w:r w:rsidDel="00000000" w:rsidR="00000000" w:rsidRPr="00000000">
        <w:rPr>
          <w:rFonts w:ascii="Times New Roman" w:cs="Times New Roman" w:eastAsia="Times New Roman" w:hAnsi="Times New Roman"/>
          <w:rtl w:val="0"/>
        </w:rPr>
        <w:t xml:space="preserve">Ensuring fairness and transparency in AI models is crucial to avoid perpetuating biases and manipulating markets. Robust data governance and ethical considerations are paramount.</w:t>
      </w:r>
    </w:p>
    <w:p w:rsidR="00000000" w:rsidDel="00000000" w:rsidP="00000000" w:rsidRDefault="00000000" w:rsidRPr="00000000" w14:paraId="000008FF">
      <w:pPr>
        <w:jc w:val="both"/>
        <w:rPr>
          <w:rFonts w:ascii="Times New Roman" w:cs="Times New Roman" w:eastAsia="Times New Roman" w:hAnsi="Times New Roman"/>
        </w:rPr>
      </w:pPr>
      <w:bookmarkStart w:colFirst="0" w:colLast="0" w:name="_heading=h.hrf8vofudhyi" w:id="52"/>
      <w:bookmarkEnd w:id="52"/>
      <w:r w:rsidDel="00000000" w:rsidR="00000000" w:rsidRPr="00000000">
        <w:rPr>
          <w:rFonts w:ascii="Times New Roman" w:cs="Times New Roman" w:eastAsia="Times New Roman" w:hAnsi="Times New Roman"/>
          <w:b w:val="1"/>
          <w:color w:val="f79646"/>
          <w:sz w:val="24"/>
          <w:szCs w:val="24"/>
          <w:rtl w:val="0"/>
        </w:rPr>
        <w:t xml:space="preserve">Black Box Problem: </w:t>
      </w:r>
      <w:r w:rsidDel="00000000" w:rsidR="00000000" w:rsidRPr="00000000">
        <w:rPr>
          <w:rFonts w:ascii="Times New Roman" w:cs="Times New Roman" w:eastAsia="Times New Roman" w:hAnsi="Times New Roman"/>
          <w:rtl w:val="0"/>
        </w:rPr>
        <w:t xml:space="preserve">Complex AI models can be difficult to interpret, making it challenging to understand the rationale behind predictions. This raises concerns about accountability and trust.</w:t>
      </w:r>
    </w:p>
    <w:p w:rsidR="00000000" w:rsidDel="00000000" w:rsidP="00000000" w:rsidRDefault="00000000" w:rsidRPr="00000000" w14:paraId="00000900">
      <w:pPr>
        <w:jc w:val="both"/>
        <w:rPr>
          <w:rFonts w:ascii="Times New Roman" w:cs="Times New Roman" w:eastAsia="Times New Roman" w:hAnsi="Times New Roman"/>
        </w:rPr>
      </w:pPr>
      <w:bookmarkStart w:colFirst="0" w:colLast="0" w:name="_heading=h.ub8ryd9sq14q" w:id="53"/>
      <w:bookmarkEnd w:id="53"/>
      <w:r w:rsidDel="00000000" w:rsidR="00000000" w:rsidRPr="00000000">
        <w:rPr>
          <w:rFonts w:ascii="Times New Roman" w:cs="Times New Roman" w:eastAsia="Times New Roman" w:hAnsi="Times New Roman"/>
          <w:b w:val="1"/>
          <w:color w:val="f79646"/>
          <w:sz w:val="24"/>
          <w:szCs w:val="24"/>
          <w:rtl w:val="0"/>
        </w:rPr>
        <w:t xml:space="preserve">Regulatory Landscape:</w:t>
      </w:r>
      <w:r w:rsidDel="00000000" w:rsidR="00000000" w:rsidRPr="00000000">
        <w:rPr>
          <w:rFonts w:ascii="Times New Roman" w:cs="Times New Roman" w:eastAsia="Times New Roman" w:hAnsi="Times New Roman"/>
          <w:rtl w:val="0"/>
        </w:rPr>
        <w:t xml:space="preserve"> As AI plays an increasingly significant role in financial markets, new regulations and oversight may be necessary to maintain market stability and investor protection.</w:t>
      </w:r>
    </w:p>
    <w:p w:rsidR="00000000" w:rsidDel="00000000" w:rsidP="00000000" w:rsidRDefault="00000000" w:rsidRPr="00000000" w14:paraId="00000901">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Despite these challenges, the potential of AI in FA is undeniable. Here are some exciting possibilities for the future:</w:t>
      </w:r>
    </w:p>
    <w:p w:rsidR="00000000" w:rsidDel="00000000" w:rsidP="00000000" w:rsidRDefault="00000000" w:rsidRPr="00000000" w14:paraId="00000902">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bookmarkStart w:colFirst="0" w:colLast="0" w:name="_heading=h.jlpqgr8sh2nk" w:id="54"/>
      <w:bookmarkEnd w:id="54"/>
      <w:r w:rsidDel="00000000" w:rsidR="00000000" w:rsidRPr="00000000">
        <w:rPr>
          <w:rFonts w:ascii="Times New Roman" w:cs="Times New Roman" w:eastAsia="Times New Roman" w:hAnsi="Times New Roman"/>
          <w:b w:val="1"/>
          <w:i w:val="0"/>
          <w:smallCaps w:val="0"/>
          <w:strike w:val="0"/>
          <w:color w:val="f79646"/>
          <w:sz w:val="24"/>
          <w:szCs w:val="24"/>
          <w:u w:val="none"/>
          <w:shd w:fill="auto" w:val="clear"/>
          <w:vertAlign w:val="baseline"/>
          <w:rtl w:val="0"/>
        </w:rPr>
        <w:t xml:space="preserve">Personalised Valuation Models:</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AI could create personalised valuation models that take into account individual investor preferences, risk tolerance, and investment goals.</w:t>
      </w:r>
    </w:p>
    <w:p w:rsidR="00000000" w:rsidDel="00000000" w:rsidP="00000000" w:rsidRDefault="00000000" w:rsidRPr="00000000" w14:paraId="0000090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904">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bookmarkStart w:colFirst="0" w:colLast="0" w:name="_heading=h.l23x8nkgdpo8" w:id="55"/>
      <w:bookmarkEnd w:id="55"/>
      <w:r w:rsidDel="00000000" w:rsidR="00000000" w:rsidRPr="00000000">
        <w:rPr>
          <w:rFonts w:ascii="Times New Roman" w:cs="Times New Roman" w:eastAsia="Times New Roman" w:hAnsi="Times New Roman"/>
          <w:b w:val="1"/>
          <w:i w:val="0"/>
          <w:smallCaps w:val="0"/>
          <w:strike w:val="0"/>
          <w:color w:val="f79646"/>
          <w:sz w:val="24"/>
          <w:szCs w:val="24"/>
          <w:u w:val="none"/>
          <w:shd w:fill="auto" w:val="clear"/>
          <w:vertAlign w:val="baseline"/>
          <w:rtl w:val="0"/>
        </w:rPr>
        <w:t xml:space="preserve">Real-time Insights: </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AI could provide real-time insights into market sentiment, company performance, and emerging trends, enabling investors to make more informed decisions.</w:t>
      </w:r>
    </w:p>
    <w:p w:rsidR="00000000" w:rsidDel="00000000" w:rsidP="00000000" w:rsidRDefault="00000000" w:rsidRPr="00000000" w14:paraId="000009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906">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bookmarkStart w:colFirst="0" w:colLast="0" w:name="_heading=h.ala1ynx01xgz" w:id="56"/>
      <w:bookmarkEnd w:id="56"/>
      <w:r w:rsidDel="00000000" w:rsidR="00000000" w:rsidRPr="00000000">
        <w:rPr>
          <w:rFonts w:ascii="Times New Roman" w:cs="Times New Roman" w:eastAsia="Times New Roman" w:hAnsi="Times New Roman"/>
          <w:b w:val="1"/>
          <w:i w:val="0"/>
          <w:smallCaps w:val="0"/>
          <w:strike w:val="0"/>
          <w:color w:val="f79646"/>
          <w:sz w:val="24"/>
          <w:szCs w:val="24"/>
          <w:u w:val="none"/>
          <w:shd w:fill="auto" w:val="clear"/>
          <w:vertAlign w:val="baseline"/>
          <w:rtl w:val="0"/>
        </w:rPr>
        <w:t xml:space="preserve">Democratisation of Finance:</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AI-powered tools could make sophisticated investment strategies accessible to a wider audience, potentially reducing barriers to entry and levelling the playing field.</w:t>
      </w:r>
    </w:p>
    <w:p w:rsidR="00000000" w:rsidDel="00000000" w:rsidP="00000000" w:rsidRDefault="00000000" w:rsidRPr="00000000" w14:paraId="00000907">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AI is not a replacement for human expertise in fundamental analysis, but rather a powerful tool that can enhance its effectiveness and unlock new possibilities. As the technology continues to evolve and ethical considerations are addressed, AI has the potential to revolutionise the way we value companies and make investment decisions.</w:t>
      </w:r>
    </w:p>
    <w:p w:rsidR="00000000" w:rsidDel="00000000" w:rsidP="00000000" w:rsidRDefault="00000000" w:rsidRPr="00000000" w14:paraId="00000908">
      <w:pPr>
        <w:pStyle w:val="Heading2"/>
        <w:rPr>
          <w:sz w:val="28"/>
          <w:szCs w:val="28"/>
        </w:rPr>
      </w:pPr>
      <w:bookmarkStart w:colFirst="0" w:colLast="0" w:name="_heading=h.t1qz4y7bhx5u" w:id="57"/>
      <w:bookmarkEnd w:id="57"/>
      <w:r w:rsidDel="00000000" w:rsidR="00000000" w:rsidRPr="00000000">
        <w:rPr>
          <w:color w:val="f79646"/>
          <w:sz w:val="28"/>
          <w:szCs w:val="28"/>
          <w:rtl w:val="0"/>
        </w:rPr>
        <w:t xml:space="preserve">Applications of AI in Fundamental Analysis</w:t>
      </w:r>
      <w:r w:rsidDel="00000000" w:rsidR="00000000" w:rsidRPr="00000000">
        <w:rPr>
          <w:rtl w:val="0"/>
        </w:rPr>
      </w:r>
    </w:p>
    <w:p w:rsidR="00000000" w:rsidDel="00000000" w:rsidP="00000000" w:rsidRDefault="00000000" w:rsidRPr="00000000" w14:paraId="00000909">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Key applications of AI in Fundamental Analysis:</w:t>
      </w:r>
    </w:p>
    <w:p w:rsidR="00000000" w:rsidDel="00000000" w:rsidP="00000000" w:rsidRDefault="00000000" w:rsidRPr="00000000" w14:paraId="0000090A">
      <w:pPr>
        <w:pStyle w:val="Heading3"/>
        <w:rPr>
          <w:color w:val="f79646"/>
        </w:rPr>
      </w:pPr>
      <w:bookmarkStart w:colFirst="0" w:colLast="0" w:name="_heading=h.p8nd5h92z3dw" w:id="58"/>
      <w:bookmarkEnd w:id="58"/>
      <w:r w:rsidDel="00000000" w:rsidR="00000000" w:rsidRPr="00000000">
        <w:rPr>
          <w:color w:val="f79646"/>
          <w:rtl w:val="0"/>
        </w:rPr>
        <w:t xml:space="preserve">1. Financial Ratios:</w:t>
      </w:r>
    </w:p>
    <w:p w:rsidR="00000000" w:rsidDel="00000000" w:rsidP="00000000" w:rsidRDefault="00000000" w:rsidRPr="00000000" w14:paraId="0000090B">
      <w:pPr>
        <w:pStyle w:val="Heading3"/>
        <w:rPr>
          <w:color w:val="f79646"/>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1482</wp:posOffset>
            </wp:positionV>
            <wp:extent cx="3403600" cy="1913255"/>
            <wp:effectExtent b="0" l="0" r="0" t="0"/>
            <wp:wrapSquare wrapText="bothSides" distB="0" distT="0" distL="114300" distR="114300"/>
            <wp:docPr id="2137969553" name="image138.jpg"/>
            <a:graphic>
              <a:graphicData uri="http://schemas.openxmlformats.org/drawingml/2006/picture">
                <pic:pic>
                  <pic:nvPicPr>
                    <pic:cNvPr id="0" name="image138.jpg"/>
                    <pic:cNvPicPr preferRelativeResize="0"/>
                  </pic:nvPicPr>
                  <pic:blipFill>
                    <a:blip r:embed="rId137"/>
                    <a:srcRect b="0" l="0" r="0" t="0"/>
                    <a:stretch>
                      <a:fillRect/>
                    </a:stretch>
                  </pic:blipFill>
                  <pic:spPr>
                    <a:xfrm>
                      <a:off x="0" y="0"/>
                      <a:ext cx="3403600" cy="1913255"/>
                    </a:xfrm>
                    <a:prstGeom prst="rect"/>
                    <a:ln/>
                  </pic:spPr>
                </pic:pic>
              </a:graphicData>
            </a:graphic>
          </wp:anchor>
        </w:drawing>
      </w:r>
    </w:p>
    <w:p w:rsidR="00000000" w:rsidDel="00000000" w:rsidP="00000000" w:rsidRDefault="00000000" w:rsidRPr="00000000" w14:paraId="0000090C">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Predicting financial ratios involve the analysis of a company's financial statements to assess its financial health and performance. Common ratios include Price-to-Earnings (P/E), Price-to-Book (P/B), Debt-to-Equity (D/E), and Return on Equity (ROE). Investors try to predict financial ratios to compare companies within the same industry, identify undervalued or overvalued stocks, and evaluate a company's profitability, liquidity, and leverage.</w:t>
      </w:r>
    </w:p>
    <w:p w:rsidR="00000000" w:rsidDel="00000000" w:rsidP="00000000" w:rsidRDefault="00000000" w:rsidRPr="00000000" w14:paraId="0000090D">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Financial ratios have long been the bedrock of fundamental analysis, offering valuable insights into a company's financial health, performance, and future potential. However, the rise of Artificial Intelligence (AI) is transforming how we leverage these ratios, unlocking new possibilities for analysis and decision-making.</w:t>
      </w:r>
    </w:p>
    <w:p w:rsidR="00000000" w:rsidDel="00000000" w:rsidP="00000000" w:rsidRDefault="00000000" w:rsidRPr="00000000" w14:paraId="0000090E">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AI tools can automatically collect and clean data from various sources, including financial statements, regulatory filings, and alternative data sources, saving time and ensuring data consistency. AI algorithms can process vast amounts of data, incorporating not only traditional financial ratios but also industry benchmarks, peer comparisons, and alternative metrics to provide a more holistic view of a company's performance. AI can uncover subtle patterns and relationships between different ratios and other data points that might be missed by manual analysis, leading to deeper insights into a company's strengths and weaknesses.</w:t>
      </w:r>
    </w:p>
    <w:p w:rsidR="00000000" w:rsidDel="00000000" w:rsidP="00000000" w:rsidRDefault="00000000" w:rsidRPr="00000000" w14:paraId="0000090F">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AI models can be trained on historical data to predict future trends in key financial ratios, providing valuable insights for investment decisions and risk assessment. AI can simulate various economic and market scenarios, analysing how they might impact a company's financial ratios and performance, allowing for more informed preparedness. AI can analyse vast datasets of ratios and other metrics to identify companies that might be undervalued based on traditional metrics but possess hidden potential due to specific characteristics or emerging trends.</w:t>
      </w:r>
    </w:p>
    <w:p w:rsidR="00000000" w:rsidDel="00000000" w:rsidP="00000000" w:rsidRDefault="00000000" w:rsidRPr="00000000" w14:paraId="00000910">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AI can create customised reports highlighting relevant ratios and insights based on individual investor preferences and investment goals. AI tools can automate repetitive tasks like ratio calculation, benchmarking, and report generation, freeing up analysts' time for higher-level analysis and strategic decision-making. Imagine AI-powered platforms suggesting investment strategies based on an individual's risk tolerance and goals, utilising real-time financial ratio analysis and market trends.</w:t>
      </w:r>
    </w:p>
    <w:p w:rsidR="00000000" w:rsidDel="00000000" w:rsidP="00000000" w:rsidRDefault="00000000" w:rsidRPr="00000000" w14:paraId="00000911">
      <w:pPr>
        <w:pStyle w:val="Heading3"/>
        <w:rPr>
          <w:color w:val="f79646"/>
        </w:rPr>
      </w:pPr>
      <w:bookmarkStart w:colFirst="0" w:colLast="0" w:name="_heading=h.y5b3fl2jiet8" w:id="59"/>
      <w:bookmarkEnd w:id="59"/>
      <w:r w:rsidDel="00000000" w:rsidR="00000000" w:rsidRPr="00000000">
        <w:rPr>
          <w:color w:val="f79646"/>
          <w:rtl w:val="0"/>
        </w:rPr>
        <w:t xml:space="preserve">2. Statistical Measures:</w:t>
      </w:r>
    </w:p>
    <w:p w:rsidR="00000000" w:rsidDel="00000000" w:rsidP="00000000" w:rsidRDefault="00000000" w:rsidRPr="00000000" w14:paraId="00000912">
      <w:pPr>
        <w:pStyle w:val="Heading3"/>
        <w:rPr>
          <w:color w:val="f79646"/>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2752</wp:posOffset>
            </wp:positionV>
            <wp:extent cx="3403600" cy="1913255"/>
            <wp:effectExtent b="0" l="0" r="0" t="0"/>
            <wp:wrapSquare wrapText="bothSides" distB="0" distT="0" distL="114300" distR="114300"/>
            <wp:docPr id="2137969415" name="image10.jpg"/>
            <a:graphic>
              <a:graphicData uri="http://schemas.openxmlformats.org/drawingml/2006/picture">
                <pic:pic>
                  <pic:nvPicPr>
                    <pic:cNvPr id="0" name="image10.jpg"/>
                    <pic:cNvPicPr preferRelativeResize="0"/>
                  </pic:nvPicPr>
                  <pic:blipFill>
                    <a:blip r:embed="rId138"/>
                    <a:srcRect b="0" l="0" r="0" t="0"/>
                    <a:stretch>
                      <a:fillRect/>
                    </a:stretch>
                  </pic:blipFill>
                  <pic:spPr>
                    <a:xfrm>
                      <a:off x="0" y="0"/>
                      <a:ext cx="3403600" cy="1913255"/>
                    </a:xfrm>
                    <a:prstGeom prst="rect"/>
                    <a:ln/>
                  </pic:spPr>
                </pic:pic>
              </a:graphicData>
            </a:graphic>
          </wp:anchor>
        </w:drawing>
      </w:r>
    </w:p>
    <w:p w:rsidR="00000000" w:rsidDel="00000000" w:rsidP="00000000" w:rsidRDefault="00000000" w:rsidRPr="00000000" w14:paraId="00000913">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Statistical measures, such as standard deviation, beta, and correlation coefficients, are used to quantify the risk and volatility associated with a particular stock or portfolio. Investors use these measures to understand how a stock's price movements relate to broader market movements, helping them assess risk and make more informed investment decisions.</w:t>
      </w:r>
    </w:p>
    <w:p w:rsidR="00000000" w:rsidDel="00000000" w:rsidP="00000000" w:rsidRDefault="00000000" w:rsidRPr="00000000" w14:paraId="00000914">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Statistical measures exploit pricing inefficiencies among related financial instruments. The approach uses mathematical models to identify the inefficiencies, typically relying on historical data and statistical methods. The core idea is to create a market-neutral portfolio. The strategy aims to profit, regardless of the overall market direction. This is achieved by taking long positions in undervalued assets and short positions in overvalued assets, thereby reducing market risk.</w:t>
      </w:r>
    </w:p>
    <w:p w:rsidR="00000000" w:rsidDel="00000000" w:rsidP="00000000" w:rsidRDefault="00000000" w:rsidRPr="00000000" w14:paraId="00000915">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One popular form is pairs trading, where two co-integrated stocks are identified. When the price ratio between the two diverges from its historical mean, a long position is taken in the undervalued stock, and a short position is taken in the overvalued stock. The aim is to profit when the price ratio reverts to its historical mean. A variant of this approach is mean reversion, where assets that have shifted significantly from their historical average are expected to revert to it over time.</w:t>
      </w:r>
    </w:p>
    <w:p w:rsidR="00000000" w:rsidDel="00000000" w:rsidP="00000000" w:rsidRDefault="00000000" w:rsidRPr="00000000" w14:paraId="00000916">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Statistical measures depend on the quality of the data and the reliability of the statistical methods involved. These strategies are also sensitive to transaction costs if they involve frequent trades. Brokerage fees or bid-ask spreads can significantly affect the potential for profits from statistical arbitrage strategies when they require a high volume of trades in a short period. Despite these challenges, statistical arbitrage remains a popular strategy because of its market-neutral stance and the potential for high-risk-adjusted returns.</w:t>
      </w:r>
    </w:p>
    <w:p w:rsidR="00000000" w:rsidDel="00000000" w:rsidP="00000000" w:rsidRDefault="00000000" w:rsidRPr="00000000" w14:paraId="00000917">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Artificial Intelligence tools can handle data collection, cleaning, and pre-processing, freeing up analysts' time for deeper analysis and strategic decision-making. AI algorithms can efficiently analyse vast quantities of data, encompassing traditional financial statistics like volatility, correlation, and regression analysis, while also incorporating alternative data sources like satellite imagery and social media sentiment.</w:t>
      </w:r>
    </w:p>
    <w:p w:rsidR="00000000" w:rsidDel="00000000" w:rsidP="00000000" w:rsidRDefault="00000000" w:rsidRPr="00000000" w14:paraId="00000918">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AI can simulate various economic and market scenarios, analysing their impact on statistical measures and risk profiles, allowing for robust preparedness and proactive risk mitigation.</w:t>
      </w:r>
      <w:r w:rsidDel="00000000" w:rsidR="00000000" w:rsidRPr="00000000">
        <w:rPr>
          <w:rtl w:val="0"/>
        </w:rPr>
        <w:t xml:space="preserve"> </w:t>
      </w:r>
      <w:r w:rsidDel="00000000" w:rsidR="00000000" w:rsidRPr="00000000">
        <w:rPr>
          <w:rFonts w:ascii="Times New Roman" w:cs="Times New Roman" w:eastAsia="Times New Roman" w:hAnsi="Times New Roman"/>
          <w:rtl w:val="0"/>
        </w:rPr>
        <w:t xml:space="preserve">AI can detect unusual trends or statistically significant deviations that might indicate potential market inefficiencies, fraudulent activities, or hidden opportunities.</w:t>
      </w:r>
      <w:r w:rsidDel="00000000" w:rsidR="00000000" w:rsidRPr="00000000">
        <w:rPr>
          <w:rtl w:val="0"/>
        </w:rPr>
        <w:t xml:space="preserve"> </w:t>
      </w:r>
      <w:r w:rsidDel="00000000" w:rsidR="00000000" w:rsidRPr="00000000">
        <w:rPr>
          <w:rFonts w:ascii="Times New Roman" w:cs="Times New Roman" w:eastAsia="Times New Roman" w:hAnsi="Times New Roman"/>
          <w:rtl w:val="0"/>
        </w:rPr>
        <w:t xml:space="preserve">Repetitive tasks like calculating complex statistics, conducting backtesting, and generating reports can be automated, freeing up analysts to focus on higher-level interpretations and strategic actions.</w:t>
      </w:r>
      <w:r w:rsidDel="00000000" w:rsidR="00000000" w:rsidRPr="00000000">
        <w:rPr>
          <w:rtl w:val="0"/>
        </w:rPr>
        <w:t xml:space="preserve"> </w:t>
      </w:r>
      <w:r w:rsidDel="00000000" w:rsidR="00000000" w:rsidRPr="00000000">
        <w:rPr>
          <w:rFonts w:ascii="Times New Roman" w:cs="Times New Roman" w:eastAsia="Times New Roman" w:hAnsi="Times New Roman"/>
          <w:rtl w:val="0"/>
        </w:rPr>
        <w:t xml:space="preserve">AI can create models that automatically adjust to changing market conditions and data distributions, providing more dynamic and accurate statistical insights over time.</w:t>
      </w:r>
    </w:p>
    <w:p w:rsidR="00000000" w:rsidDel="00000000" w:rsidP="00000000" w:rsidRDefault="00000000" w:rsidRPr="00000000" w14:paraId="00000919">
      <w:pPr>
        <w:pStyle w:val="Heading3"/>
        <w:rPr>
          <w:color w:val="f79646"/>
        </w:rPr>
      </w:pPr>
      <w:bookmarkStart w:colFirst="0" w:colLast="0" w:name="_heading=h.wqb2hwk09xzi" w:id="60"/>
      <w:bookmarkEnd w:id="60"/>
      <w:r w:rsidDel="00000000" w:rsidR="00000000" w:rsidRPr="00000000">
        <w:rPr>
          <w:color w:val="f79646"/>
          <w:rtl w:val="0"/>
        </w:rPr>
        <w:t xml:space="preserve">3. Valuations:</w:t>
      </w:r>
    </w:p>
    <w:p w:rsidR="00000000" w:rsidDel="00000000" w:rsidP="00000000" w:rsidRDefault="00000000" w:rsidRPr="00000000" w14:paraId="0000091A">
      <w:pPr>
        <w:pStyle w:val="Heading3"/>
        <w:rPr>
          <w:color w:val="f79646"/>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-210</wp:posOffset>
            </wp:positionV>
            <wp:extent cx="3403600" cy="1913255"/>
            <wp:effectExtent b="0" l="0" r="0" t="0"/>
            <wp:wrapSquare wrapText="bothSides" distB="0" distT="0" distL="114300" distR="114300"/>
            <wp:docPr id="2137969431" name="image15.jpg"/>
            <a:graphic>
              <a:graphicData uri="http://schemas.openxmlformats.org/drawingml/2006/picture">
                <pic:pic>
                  <pic:nvPicPr>
                    <pic:cNvPr id="0" name="image15.jpg"/>
                    <pic:cNvPicPr preferRelativeResize="0"/>
                  </pic:nvPicPr>
                  <pic:blipFill>
                    <a:blip r:embed="rId139"/>
                    <a:srcRect b="0" l="0" r="0" t="0"/>
                    <a:stretch>
                      <a:fillRect/>
                    </a:stretch>
                  </pic:blipFill>
                  <pic:spPr>
                    <a:xfrm>
                      <a:off x="0" y="0"/>
                      <a:ext cx="3403600" cy="1913255"/>
                    </a:xfrm>
                    <a:prstGeom prst="rect"/>
                    <a:ln/>
                  </pic:spPr>
                </pic:pic>
              </a:graphicData>
            </a:graphic>
          </wp:anchor>
        </w:drawing>
      </w:r>
    </w:p>
    <w:p w:rsidR="00000000" w:rsidDel="00000000" w:rsidP="00000000" w:rsidRDefault="00000000" w:rsidRPr="00000000" w14:paraId="0000091B">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realm of valuations is undergoing a paradigm shift, propelled by the transformative power of artificial intelligence (AI). These tools offer novel solutions to enhance accuracy, identify hidden gems, and streamline the process, but alongside these opportunities, challenges arise around data bias and ethical considerations.</w:t>
      </w:r>
    </w:p>
    <w:p w:rsidR="00000000" w:rsidDel="00000000" w:rsidP="00000000" w:rsidRDefault="00000000" w:rsidRPr="00000000" w14:paraId="0000091C">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Artificial intelligence (AI) is rapidly transforming the landscape of valuations, offering exciting possibilities to enhance accuracy, uncover hidden potential, and streamline the process. AI can analyse vast datasets like financial statements, news articles, social media sentiment, and alternative data sources to identify subtle patterns and relationships that might be missed by humans.</w:t>
      </w:r>
    </w:p>
    <w:p w:rsidR="00000000" w:rsidDel="00000000" w:rsidP="00000000" w:rsidRDefault="00000000" w:rsidRPr="00000000" w14:paraId="0000091D">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AI can predict future performance metrics like revenue, earnings, and cash flow with increased accuracy. It can analyse complex documents like filings and regulatory documents to extract key information and insights.</w:t>
      </w:r>
      <w:r w:rsidDel="00000000" w:rsidR="00000000" w:rsidRPr="00000000">
        <w:rPr>
          <w:rtl w:val="0"/>
        </w:rPr>
        <w:t xml:space="preserve"> </w:t>
      </w:r>
      <w:r w:rsidDel="00000000" w:rsidR="00000000" w:rsidRPr="00000000">
        <w:rPr>
          <w:rFonts w:ascii="Times New Roman" w:cs="Times New Roman" w:eastAsia="Times New Roman" w:hAnsi="Times New Roman"/>
          <w:rtl w:val="0"/>
        </w:rPr>
        <w:t xml:space="preserve">AI can identify undervalued companies by analysing vast datasets and identifying those with hidden potential due to specific characteristics or emerging trends.</w:t>
      </w:r>
    </w:p>
    <w:p w:rsidR="00000000" w:rsidDel="00000000" w:rsidP="00000000" w:rsidRDefault="00000000" w:rsidRPr="00000000" w14:paraId="0000091E">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AI in valuations is not a distant prospect but an evolving reality. It's crucial to approach these tools with an awareness of their potential and limitations. </w:t>
      </w:r>
    </w:p>
    <w:p w:rsidR="00000000" w:rsidDel="00000000" w:rsidP="00000000" w:rsidRDefault="00000000" w:rsidRPr="00000000" w14:paraId="0000091F">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By understanding the current landscape and embracing responsible AI development, we can harness the power of these tools to unlock exciting opportunities and navigate the challenges within the valuation ecosystem. </w:t>
      </w:r>
    </w:p>
    <w:p w:rsidR="00000000" w:rsidDel="00000000" w:rsidP="00000000" w:rsidRDefault="00000000" w:rsidRPr="00000000" w14:paraId="00000920">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sample model to analyse enterprise valuation may be based on the diagram here:</w:t>
      </w:r>
      <w:r w:rsidDel="00000000" w:rsidR="00000000" w:rsidRPr="00000000">
        <w:drawing>
          <wp:anchor allowOverlap="1" behindDoc="0" distB="0" distT="0" distL="114300" distR="114300" hidden="0" layoutInCell="1" locked="0" relativeHeight="0" simplePos="0">
            <wp:simplePos x="0" y="0"/>
            <wp:positionH relativeFrom="column">
              <wp:posOffset>110491</wp:posOffset>
            </wp:positionH>
            <wp:positionV relativeFrom="paragraph">
              <wp:posOffset>652780</wp:posOffset>
            </wp:positionV>
            <wp:extent cx="3210560" cy="3950335"/>
            <wp:effectExtent b="0" l="0" r="0" t="0"/>
            <wp:wrapSquare wrapText="bothSides" distB="0" distT="0" distL="114300" distR="114300"/>
            <wp:docPr id="2137969425" name="image5.jpg"/>
            <a:graphic>
              <a:graphicData uri="http://schemas.openxmlformats.org/drawingml/2006/picture">
                <pic:pic>
                  <pic:nvPicPr>
                    <pic:cNvPr id="0" name="image5.jpg"/>
                    <pic:cNvPicPr preferRelativeResize="0"/>
                  </pic:nvPicPr>
                  <pic:blipFill>
                    <a:blip r:embed="rId140"/>
                    <a:srcRect b="0" l="0" r="0" t="0"/>
                    <a:stretch>
                      <a:fillRect/>
                    </a:stretch>
                  </pic:blipFill>
                  <pic:spPr>
                    <a:xfrm>
                      <a:off x="0" y="0"/>
                      <a:ext cx="3210560" cy="3950335"/>
                    </a:xfrm>
                    <a:prstGeom prst="rect"/>
                    <a:ln/>
                  </pic:spPr>
                </pic:pic>
              </a:graphicData>
            </a:graphic>
          </wp:anchor>
        </w:drawing>
      </w:r>
    </w:p>
    <w:p w:rsidR="00000000" w:rsidDel="00000000" w:rsidP="00000000" w:rsidRDefault="00000000" w:rsidRPr="00000000" w14:paraId="00000921">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22">
      <w:pPr>
        <w:rPr>
          <w:rFonts w:ascii="Times New Roman" w:cs="Times New Roman" w:eastAsia="Times New Roman" w:hAnsi="Times New Roman"/>
          <w:b w:val="1"/>
          <w:color w:val="f79646"/>
          <w:sz w:val="27"/>
          <w:szCs w:val="27"/>
        </w:rPr>
      </w:pPr>
      <w:r w:rsidDel="00000000" w:rsidR="00000000" w:rsidRPr="00000000">
        <w:br w:type="page"/>
      </w:r>
      <w:r w:rsidDel="00000000" w:rsidR="00000000" w:rsidRPr="00000000">
        <w:rPr>
          <w:rtl w:val="0"/>
        </w:rPr>
      </w:r>
    </w:p>
    <w:p w:rsidR="00000000" w:rsidDel="00000000" w:rsidP="00000000" w:rsidRDefault="00000000" w:rsidRPr="00000000" w14:paraId="00000923">
      <w:pPr>
        <w:pStyle w:val="Heading3"/>
        <w:rPr>
          <w:color w:val="f79646"/>
        </w:rPr>
      </w:pPr>
      <w:bookmarkStart w:colFirst="0" w:colLast="0" w:name="_heading=h.e53ay2ydlhqw" w:id="61"/>
      <w:bookmarkEnd w:id="61"/>
      <w:r w:rsidDel="00000000" w:rsidR="00000000" w:rsidRPr="00000000">
        <w:rPr>
          <w:color w:val="f79646"/>
          <w:rtl w:val="0"/>
        </w:rPr>
        <w:t xml:space="preserve">4. Factor Models:</w:t>
      </w:r>
    </w:p>
    <w:p w:rsidR="00000000" w:rsidDel="00000000" w:rsidP="00000000" w:rsidRDefault="00000000" w:rsidRPr="00000000" w14:paraId="00000924">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Factor models analyse various factors that could influence stock prices, such as economic indicators, interest rates, and company-specific attributes. The models attempt to quantify the impact of these factors on stock returns. Factor models help investors understand the drivers of stock performance, allowing them to make more informed investment decisions based on the relative importance of different factors. Here are several commonly used factors:</w:t>
      </w:r>
    </w:p>
    <w:p w:rsidR="00000000" w:rsidDel="00000000" w:rsidP="00000000" w:rsidRDefault="00000000" w:rsidRPr="00000000" w14:paraId="00000925">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u w:val="single"/>
          <w:rtl w:val="0"/>
        </w:rPr>
        <w:t xml:space="preserve">Value factor:</w:t>
      </w:r>
      <w:r w:rsidDel="00000000" w:rsidR="00000000" w:rsidRPr="00000000">
        <w:rPr>
          <w:rFonts w:ascii="Times New Roman" w:cs="Times New Roman" w:eastAsia="Times New Roman" w:hAnsi="Times New Roman"/>
          <w:rtl w:val="0"/>
        </w:rPr>
        <w:t xml:space="preserve"> This factor focuses on stocks that are undervalued using metrics like price-to-earnings or price-to-book ratios.</w:t>
      </w:r>
    </w:p>
    <w:p w:rsidR="00000000" w:rsidDel="00000000" w:rsidP="00000000" w:rsidRDefault="00000000" w:rsidRPr="00000000" w14:paraId="00000926">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u w:val="single"/>
          <w:rtl w:val="0"/>
        </w:rPr>
        <w:t xml:space="preserve">Momentum factor: </w:t>
      </w:r>
      <w:r w:rsidDel="00000000" w:rsidR="00000000" w:rsidRPr="00000000">
        <w:rPr>
          <w:rFonts w:ascii="Times New Roman" w:cs="Times New Roman" w:eastAsia="Times New Roman" w:hAnsi="Times New Roman"/>
          <w:rtl w:val="0"/>
        </w:rPr>
        <w:t xml:space="preserve">This involves targeting stocks that have had a robust price performance over a specific time frame.</w:t>
      </w:r>
    </w:p>
    <w:p w:rsidR="00000000" w:rsidDel="00000000" w:rsidP="00000000" w:rsidRDefault="00000000" w:rsidRPr="00000000" w14:paraId="00000927">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u w:val="single"/>
          <w:rtl w:val="0"/>
        </w:rPr>
        <w:t xml:space="preserve">Volatility factor:</w:t>
      </w:r>
      <w:r w:rsidDel="00000000" w:rsidR="00000000" w:rsidRPr="00000000">
        <w:rPr>
          <w:rFonts w:ascii="Times New Roman" w:cs="Times New Roman" w:eastAsia="Times New Roman" w:hAnsi="Times New Roman"/>
          <w:rtl w:val="0"/>
        </w:rPr>
        <w:t xml:space="preserve"> This factor focuses on low-volatility stocks less susceptible to market swings.</w:t>
      </w:r>
    </w:p>
    <w:p w:rsidR="00000000" w:rsidDel="00000000" w:rsidP="00000000" w:rsidRDefault="00000000" w:rsidRPr="00000000" w14:paraId="00000928">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u w:val="single"/>
          <w:rtl w:val="0"/>
        </w:rPr>
        <w:t xml:space="preserve">Size factor:</w:t>
      </w:r>
      <w:r w:rsidDel="00000000" w:rsidR="00000000" w:rsidRPr="00000000">
        <w:rPr>
          <w:rFonts w:ascii="Times New Roman" w:cs="Times New Roman" w:eastAsia="Times New Roman" w:hAnsi="Times New Roman"/>
          <w:rtl w:val="0"/>
        </w:rPr>
        <w:t xml:space="preserve"> This factor focuses on smaller companies that tend to have higher growth potential.</w:t>
      </w:r>
    </w:p>
    <w:p w:rsidR="00000000" w:rsidDel="00000000" w:rsidP="00000000" w:rsidRDefault="00000000" w:rsidRPr="00000000" w14:paraId="00000929">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u w:val="single"/>
          <w:rtl w:val="0"/>
        </w:rPr>
        <w:t xml:space="preserve">Quality factor:</w:t>
      </w:r>
      <w:r w:rsidDel="00000000" w:rsidR="00000000" w:rsidRPr="00000000">
        <w:rPr>
          <w:rFonts w:ascii="Times New Roman" w:cs="Times New Roman" w:eastAsia="Times New Roman" w:hAnsi="Times New Roman"/>
          <w:rtl w:val="0"/>
        </w:rPr>
        <w:t xml:space="preserve"> This is used to look at companies with excellent fundamentals, such as a high return on equity, low debt, and stable earnings.</w:t>
      </w:r>
    </w:p>
    <w:p w:rsidR="00000000" w:rsidDel="00000000" w:rsidP="00000000" w:rsidRDefault="00000000" w:rsidRPr="00000000" w14:paraId="0000092A">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Factor models are extensively used in both asset pricing and portfolio management. Here are some key aspects of factor models in quantitative finance:</w:t>
      </w:r>
    </w:p>
    <w:p w:rsidR="00000000" w:rsidDel="00000000" w:rsidP="00000000" w:rsidRDefault="00000000" w:rsidRPr="00000000" w14:paraId="0000092B">
      <w:pPr>
        <w:jc w:val="both"/>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Capital Asset Pricing Model (CAPM):</w:t>
      </w:r>
    </w:p>
    <w:p w:rsidR="00000000" w:rsidDel="00000000" w:rsidP="00000000" w:rsidRDefault="00000000" w:rsidRPr="00000000" w14:paraId="0000092C">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CAPM is one of the simplest forms of a factor model, relating the expected return of an asset to its beta (sensitivity) with respect to the market return. The market return is considered a systematic factor that influences the returns of all assets.</w:t>
      </w:r>
    </w:p>
    <w:p w:rsidR="00000000" w:rsidDel="00000000" w:rsidP="00000000" w:rsidRDefault="00000000" w:rsidRPr="00000000" w14:paraId="0000092D">
      <w:pPr>
        <w:jc w:val="both"/>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Multi-Factor Models:</w:t>
      </w:r>
    </w:p>
    <w:p w:rsidR="00000000" w:rsidDel="00000000" w:rsidP="00000000" w:rsidRDefault="00000000" w:rsidRPr="00000000" w14:paraId="0000092E">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More sophisticated factor models involve multiple factors to better capture the complexities of asset returns. The Fama-French three-factor model is a well-known example that includes market risk, size (SMB - Small Minus Big), and value (HML - High Minus Low) factors.</w:t>
      </w:r>
    </w:p>
    <w:p w:rsidR="00000000" w:rsidDel="00000000" w:rsidP="00000000" w:rsidRDefault="00000000" w:rsidRPr="00000000" w14:paraId="0000092F">
      <w:pPr>
        <w:jc w:val="both"/>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Arbitrage Pricing Theory (APT):</w:t>
      </w:r>
    </w:p>
    <w:p w:rsidR="00000000" w:rsidDel="00000000" w:rsidP="00000000" w:rsidRDefault="00000000" w:rsidRPr="00000000" w14:paraId="00000930">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APT is an alternative to CAPM and proposes that the expected return of an asset is linearly related to multiple factors. APT doesn't specify the factors but allows for the identification of these factors through empirical analysis.</w:t>
      </w:r>
    </w:p>
    <w:p w:rsidR="00000000" w:rsidDel="00000000" w:rsidP="00000000" w:rsidRDefault="00000000" w:rsidRPr="00000000" w14:paraId="00000931">
      <w:pPr>
        <w:jc w:val="both"/>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Risk Factor Models:</w:t>
      </w:r>
    </w:p>
    <w:p w:rsidR="00000000" w:rsidDel="00000000" w:rsidP="00000000" w:rsidRDefault="00000000" w:rsidRPr="00000000" w14:paraId="00000932">
      <w:pPr>
        <w:jc w:val="both"/>
        <w:rPr>
          <w:rFonts w:ascii="Times New Roman" w:cs="Times New Roman" w:eastAsia="Times New Roman" w:hAnsi="Times New Roman"/>
          <w:u w:val="singl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-2539</wp:posOffset>
            </wp:positionV>
            <wp:extent cx="3403600" cy="1913255"/>
            <wp:effectExtent b="0" l="0" r="0" t="0"/>
            <wp:wrapSquare wrapText="bothSides" distB="0" distT="0" distL="114300" distR="114300"/>
            <wp:docPr id="2137969467" name="image51.jpg"/>
            <a:graphic>
              <a:graphicData uri="http://schemas.openxmlformats.org/drawingml/2006/picture">
                <pic:pic>
                  <pic:nvPicPr>
                    <pic:cNvPr id="0" name="image51.jpg"/>
                    <pic:cNvPicPr preferRelativeResize="0"/>
                  </pic:nvPicPr>
                  <pic:blipFill>
                    <a:blip r:embed="rId141"/>
                    <a:srcRect b="0" l="0" r="0" t="0"/>
                    <a:stretch>
                      <a:fillRect/>
                    </a:stretch>
                  </pic:blipFill>
                  <pic:spPr>
                    <a:xfrm>
                      <a:off x="0" y="0"/>
                      <a:ext cx="3403600" cy="1913255"/>
                    </a:xfrm>
                    <a:prstGeom prst="rect"/>
                    <a:ln/>
                  </pic:spPr>
                </pic:pic>
              </a:graphicData>
            </a:graphic>
          </wp:anchor>
        </w:drawing>
      </w:r>
    </w:p>
    <w:p w:rsidR="00000000" w:rsidDel="00000000" w:rsidP="00000000" w:rsidRDefault="00000000" w:rsidRPr="00000000" w14:paraId="00000933">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risk management, factor models are used to decompose the risk of a portfolio into different sources. Common risk factors include market risk, interest rate risk, currency risk, and other macroeconomic factors.</w:t>
      </w:r>
    </w:p>
    <w:p w:rsidR="00000000" w:rsidDel="00000000" w:rsidP="00000000" w:rsidRDefault="00000000" w:rsidRPr="00000000" w14:paraId="00000934">
      <w:pPr>
        <w:jc w:val="both"/>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Statistical Factor Models:</w:t>
      </w:r>
    </w:p>
    <w:p w:rsidR="00000000" w:rsidDel="00000000" w:rsidP="00000000" w:rsidRDefault="00000000" w:rsidRPr="00000000" w14:paraId="00000935">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Statistical factor models use historical data to identify latent factors that explain the covariance structure of asset returns. Principal Component Analysis (PCA) is often employed to extract these factors.</w:t>
      </w:r>
    </w:p>
    <w:p w:rsidR="00000000" w:rsidDel="00000000" w:rsidP="00000000" w:rsidRDefault="00000000" w:rsidRPr="00000000" w14:paraId="00000936">
      <w:pPr>
        <w:jc w:val="both"/>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Alpha and Beta:</w:t>
      </w:r>
    </w:p>
    <w:p w:rsidR="00000000" w:rsidDel="00000000" w:rsidP="00000000" w:rsidRDefault="00000000" w:rsidRPr="00000000" w14:paraId="00000937">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the context of factor models, alpha represents the excess return of an asset not explained by the chosen factors, while beta represents the sensitivity of the asset's return to each factor.</w:t>
      </w:r>
    </w:p>
    <w:p w:rsidR="00000000" w:rsidDel="00000000" w:rsidP="00000000" w:rsidRDefault="00000000" w:rsidRPr="00000000" w14:paraId="00000938">
      <w:pPr>
        <w:jc w:val="both"/>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Smart Beta Strategies:</w:t>
      </w:r>
    </w:p>
    <w:p w:rsidR="00000000" w:rsidDel="00000000" w:rsidP="00000000" w:rsidRDefault="00000000" w:rsidRPr="00000000" w14:paraId="00000939">
      <w:pPr>
        <w:jc w:val="both"/>
        <w:rPr>
          <w:rFonts w:ascii="Times New Roman" w:cs="Times New Roman" w:eastAsia="Times New Roman" w:hAnsi="Times New Roman"/>
          <w:u w:val="singl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2963</wp:posOffset>
            </wp:positionV>
            <wp:extent cx="3403600" cy="1913255"/>
            <wp:effectExtent b="0" l="0" r="0" t="0"/>
            <wp:wrapSquare wrapText="bothSides" distB="0" distT="0" distL="114300" distR="114300"/>
            <wp:docPr id="2137969416" name="image13.jpg"/>
            <a:graphic>
              <a:graphicData uri="http://schemas.openxmlformats.org/drawingml/2006/picture">
                <pic:pic>
                  <pic:nvPicPr>
                    <pic:cNvPr id="0" name="image13.jpg"/>
                    <pic:cNvPicPr preferRelativeResize="0"/>
                  </pic:nvPicPr>
                  <pic:blipFill>
                    <a:blip r:embed="rId142"/>
                    <a:srcRect b="0" l="0" r="0" t="0"/>
                    <a:stretch>
                      <a:fillRect/>
                    </a:stretch>
                  </pic:blipFill>
                  <pic:spPr>
                    <a:xfrm>
                      <a:off x="0" y="0"/>
                      <a:ext cx="3403600" cy="1913255"/>
                    </a:xfrm>
                    <a:prstGeom prst="rect"/>
                    <a:ln/>
                  </pic:spPr>
                </pic:pic>
              </a:graphicData>
            </a:graphic>
          </wp:anchor>
        </w:drawing>
      </w:r>
    </w:p>
    <w:p w:rsidR="00000000" w:rsidDel="00000000" w:rsidP="00000000" w:rsidRDefault="00000000" w:rsidRPr="00000000" w14:paraId="0000093A">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Smart beta strategies seek to capture specific factors such as value, momentum, low volatility, and quality. These factors are believed to drive returns beyond traditional market beta.</w:t>
      </w:r>
    </w:p>
    <w:p w:rsidR="00000000" w:rsidDel="00000000" w:rsidP="00000000" w:rsidRDefault="00000000" w:rsidRPr="00000000" w14:paraId="0000093B">
      <w:pPr>
        <w:jc w:val="both"/>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Machine Learning and Factor Models:</w:t>
      </w:r>
    </w:p>
    <w:p w:rsidR="00000000" w:rsidDel="00000000" w:rsidP="00000000" w:rsidRDefault="00000000" w:rsidRPr="00000000" w14:paraId="0000093C">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Advanced machine learning techniques, such as deep learning, are increasingly being used to identify and model factors in financial markets. These models can discover complex relationships that traditional statistical methods might overlook.</w:t>
      </w:r>
    </w:p>
    <w:p w:rsidR="00000000" w:rsidDel="00000000" w:rsidP="00000000" w:rsidRDefault="00000000" w:rsidRPr="00000000" w14:paraId="0000093D">
      <w:pPr>
        <w:jc w:val="both"/>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Factor Rotation Strategies:</w:t>
      </w:r>
    </w:p>
    <w:p w:rsidR="00000000" w:rsidDel="00000000" w:rsidP="00000000" w:rsidRDefault="00000000" w:rsidRPr="00000000" w14:paraId="0000093E">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Some quantitative strategies involve dynamically adjusting exposure to different factors based on changing market conditions. Factor rotation strategies aim to capitalise on the performance of factors that are expected to outperform in a given environment.</w:t>
      </w:r>
    </w:p>
    <w:p w:rsidR="00000000" w:rsidDel="00000000" w:rsidP="00000000" w:rsidRDefault="00000000" w:rsidRPr="00000000" w14:paraId="0000093F">
      <w:pPr>
        <w:jc w:val="both"/>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Risk Parity and Factor Investing:</w:t>
      </w:r>
    </w:p>
    <w:p w:rsidR="00000000" w:rsidDel="00000000" w:rsidP="00000000" w:rsidRDefault="00000000" w:rsidRPr="00000000" w14:paraId="00000940">
      <w:pPr>
        <w:jc w:val="both"/>
        <w:rPr>
          <w:rFonts w:ascii="Times New Roman" w:cs="Times New Roman" w:eastAsia="Times New Roman" w:hAnsi="Times New Roman"/>
          <w:u w:val="singl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2963</wp:posOffset>
            </wp:positionV>
            <wp:extent cx="3403600" cy="1913255"/>
            <wp:effectExtent b="0" l="0" r="0" t="0"/>
            <wp:wrapSquare wrapText="bothSides" distB="0" distT="0" distL="114300" distR="114300"/>
            <wp:docPr id="2137969457" name="image40.jpg"/>
            <a:graphic>
              <a:graphicData uri="http://schemas.openxmlformats.org/drawingml/2006/picture">
                <pic:pic>
                  <pic:nvPicPr>
                    <pic:cNvPr id="0" name="image40.jpg"/>
                    <pic:cNvPicPr preferRelativeResize="0"/>
                  </pic:nvPicPr>
                  <pic:blipFill>
                    <a:blip r:embed="rId143"/>
                    <a:srcRect b="0" l="0" r="0" t="0"/>
                    <a:stretch>
                      <a:fillRect/>
                    </a:stretch>
                  </pic:blipFill>
                  <pic:spPr>
                    <a:xfrm>
                      <a:off x="0" y="0"/>
                      <a:ext cx="3403600" cy="1913255"/>
                    </a:xfrm>
                    <a:prstGeom prst="rect"/>
                    <a:ln/>
                  </pic:spPr>
                </pic:pic>
              </a:graphicData>
            </a:graphic>
          </wp:anchor>
        </w:drawing>
      </w:r>
    </w:p>
    <w:p w:rsidR="00000000" w:rsidDel="00000000" w:rsidP="00000000" w:rsidRDefault="00000000" w:rsidRPr="00000000" w14:paraId="00000941">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Factor models are applied in risk parity strategies where risk contributions from different factors are balanced. Factor investing involves constructing portfolios that emphasise exposure to specific factors with the goal of achieving superior risk-adjusted returns.</w:t>
      </w:r>
    </w:p>
    <w:p w:rsidR="00000000" w:rsidDel="00000000" w:rsidP="00000000" w:rsidRDefault="00000000" w:rsidRPr="00000000" w14:paraId="00000942">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Factor models provide a framework for understanding the risk and return characteristics of financial assets, aiding in portfolio construction, risk management, and the development of systematic trading strategies in quantitative finance.</w:t>
      </w:r>
    </w:p>
    <w:p w:rsidR="00000000" w:rsidDel="00000000" w:rsidP="00000000" w:rsidRDefault="00000000" w:rsidRPr="00000000" w14:paraId="00000943">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Factor models have long been a cornerstone of quantitative investing, providing investors with a framework to analyse and explain portfolio returns through underlying market and company-specific factors. However, the emergence of artificial intelligence (AI) is pushing the boundaries of this established approach, unlocking new possibilities for factor model construction, analysis, and application.</w:t>
      </w:r>
    </w:p>
    <w:p w:rsidR="00000000" w:rsidDel="00000000" w:rsidP="00000000" w:rsidRDefault="00000000" w:rsidRPr="00000000" w14:paraId="00000944">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Here's how AI is transforming the world of factor models:</w:t>
      </w:r>
    </w:p>
    <w:p w:rsidR="00000000" w:rsidDel="00000000" w:rsidP="00000000" w:rsidRDefault="00000000" w:rsidRPr="00000000" w14:paraId="00000945">
      <w:pPr>
        <w:jc w:val="both"/>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1. Enhanced Factor Discovery:</w:t>
      </w:r>
    </w:p>
    <w:p w:rsidR="00000000" w:rsidDel="00000000" w:rsidP="00000000" w:rsidRDefault="00000000" w:rsidRPr="00000000" w14:paraId="00000946">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Machine Learning (ML) algorithms: Can analyse massive datasets of financial data and identify previously unknown factors that might not be captured by traditional methods. This can lead to the development of more comprehensive and nuanced factor models.</w:t>
      </w:r>
    </w:p>
    <w:p w:rsidR="00000000" w:rsidDel="00000000" w:rsidP="00000000" w:rsidRDefault="00000000" w:rsidRPr="00000000" w14:paraId="00000947">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Deep Learning (DL) models: Can be trained on historical data to automatically learn complex relationships between different factors and assets, potentially leading to more accurate and predictive models.</w:t>
      </w:r>
    </w:p>
    <w:p w:rsidR="00000000" w:rsidDel="00000000" w:rsidP="00000000" w:rsidRDefault="00000000" w:rsidRPr="00000000" w14:paraId="00000948">
      <w:pPr>
        <w:jc w:val="both"/>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2. Dynamic Factor Selection:</w:t>
      </w:r>
    </w:p>
    <w:p w:rsidR="00000000" w:rsidDel="00000000" w:rsidP="00000000" w:rsidRDefault="00000000" w:rsidRPr="00000000" w14:paraId="00000949">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Reinforcement learning: AI agents can be trained to dynamically adjust factor weights based on real-time market conditions, potentially leading to more adaptable and responsive models.</w:t>
      </w:r>
    </w:p>
    <w:p w:rsidR="00000000" w:rsidDel="00000000" w:rsidP="00000000" w:rsidRDefault="00000000" w:rsidRPr="00000000" w14:paraId="0000094A">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Adaptive learning: AI models can continuously learn and improve based on new data and market feedback, ensuring their relevance and effectiveness over time.</w:t>
      </w:r>
    </w:p>
    <w:p w:rsidR="00000000" w:rsidDel="00000000" w:rsidP="00000000" w:rsidRDefault="00000000" w:rsidRPr="00000000" w14:paraId="0000094B">
      <w:pPr>
        <w:jc w:val="both"/>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3. Personalised Factor Investing:</w:t>
      </w:r>
    </w:p>
    <w:p w:rsidR="00000000" w:rsidDel="00000000" w:rsidP="00000000" w:rsidRDefault="00000000" w:rsidRPr="00000000" w14:paraId="0000094C">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AI-powered portfolio optimisation: Can tailor factor-based portfolios to individual investor preferences and risk tolerances, offering a more customised investment experience.</w:t>
      </w:r>
    </w:p>
    <w:p w:rsidR="00000000" w:rsidDel="00000000" w:rsidP="00000000" w:rsidRDefault="00000000" w:rsidRPr="00000000" w14:paraId="0000094D">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u w:val="single"/>
          <w:rtl w:val="0"/>
        </w:rPr>
        <w:t xml:space="preserve">4. Generating alpha:</w:t>
      </w:r>
      <w:r w:rsidDel="00000000" w:rsidR="00000000" w:rsidRPr="00000000">
        <w:rPr>
          <w:rFonts w:ascii="Times New Roman" w:cs="Times New Roman" w:eastAsia="Times New Roman" w:hAnsi="Times New Roman"/>
          <w:rtl w:val="0"/>
        </w:rPr>
        <w:t xml:space="preserve"> AI models can be used to identify unique risk-return opportunities that deviate from traditional factor exposures, potentially leading to alpha generation for investors.</w:t>
      </w:r>
    </w:p>
    <w:p w:rsidR="00000000" w:rsidDel="00000000" w:rsidP="00000000" w:rsidRDefault="00000000" w:rsidRPr="00000000" w14:paraId="0000094E">
      <w:pPr>
        <w:pStyle w:val="Heading3"/>
        <w:rPr>
          <w:color w:val="f79646"/>
        </w:rPr>
      </w:pPr>
      <w:bookmarkStart w:colFirst="0" w:colLast="0" w:name="_heading=h.50ixspi4joao" w:id="62"/>
      <w:bookmarkEnd w:id="62"/>
      <w:r w:rsidDel="00000000" w:rsidR="00000000" w:rsidRPr="00000000">
        <w:rPr>
          <w:color w:val="f79646"/>
          <w:rtl w:val="0"/>
        </w:rPr>
        <w:t xml:space="preserve">5. Event Studies:</w:t>
      </w:r>
    </w:p>
    <w:p w:rsidR="00000000" w:rsidDel="00000000" w:rsidP="00000000" w:rsidRDefault="00000000" w:rsidRPr="00000000" w14:paraId="0000094F">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Event studies involve analysing the impact of specific events, such as earnings announcements, mergers, or economic reports, on stock prices. This analysis helps quantify the market's reaction to particular events. Investors use event studies to assess the market's efficiency and understand how various events may influence stock prices. This information can inform trading strategies and risk management. Here's an overview of how event studies are conducted in quantitative trading:</w:t>
      </w:r>
    </w:p>
    <w:p w:rsidR="00000000" w:rsidDel="00000000" w:rsidP="00000000" w:rsidRDefault="00000000" w:rsidRPr="00000000" w14:paraId="00000950">
      <w:pPr>
        <w:jc w:val="both"/>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Event Identification:</w:t>
      </w:r>
    </w:p>
    <w:p w:rsidR="00000000" w:rsidDel="00000000" w:rsidP="00000000" w:rsidRDefault="00000000" w:rsidRPr="00000000" w14:paraId="00000951">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Traders need to identify relevant events that might have an impact on the securities they are trading. These events can include earnings announcements, product launches, regulatory decisions, economic data releases, and more.</w:t>
      </w:r>
    </w:p>
    <w:p w:rsidR="00000000" w:rsidDel="00000000" w:rsidP="00000000" w:rsidRDefault="00000000" w:rsidRPr="00000000" w14:paraId="00000952">
      <w:pPr>
        <w:jc w:val="both"/>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Data Collection:</w:t>
      </w:r>
    </w:p>
    <w:p w:rsidR="00000000" w:rsidDel="00000000" w:rsidP="00000000" w:rsidRDefault="00000000" w:rsidRPr="00000000" w14:paraId="00000953">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Gather relevant data surrounding the identified events. This may include historical price and volume data, financial statements, economic indicators, and any other information that could be relevant to the event.</w:t>
      </w:r>
    </w:p>
    <w:p w:rsidR="00000000" w:rsidDel="00000000" w:rsidP="00000000" w:rsidRDefault="00000000" w:rsidRPr="00000000" w14:paraId="00000954">
      <w:pPr>
        <w:jc w:val="both"/>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Event Windows:</w:t>
      </w:r>
    </w:p>
    <w:p w:rsidR="00000000" w:rsidDel="00000000" w:rsidP="00000000" w:rsidRDefault="00000000" w:rsidRPr="00000000" w14:paraId="00000955">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Define an event window, which is a specific time period around the event during which the impact on the market is expected to be observed. The event window could include days leading up to the event, the day of the event, and days following the event.</w:t>
      </w:r>
    </w:p>
    <w:p w:rsidR="00000000" w:rsidDel="00000000" w:rsidP="00000000" w:rsidRDefault="00000000" w:rsidRPr="00000000" w14:paraId="00000956">
      <w:pPr>
        <w:jc w:val="both"/>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Benchmark and Control Groups:</w:t>
      </w:r>
    </w:p>
    <w:p w:rsidR="00000000" w:rsidDel="00000000" w:rsidP="00000000" w:rsidRDefault="00000000" w:rsidRPr="00000000" w14:paraId="00000957">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Establish benchmark and control groups to compare the performance of securities affected by the event. The benchmark group typically includes similar securities not directly impacted by the event, while the control group helps to control for broader market movements.</w:t>
      </w:r>
    </w:p>
    <w:p w:rsidR="00000000" w:rsidDel="00000000" w:rsidP="00000000" w:rsidRDefault="00000000" w:rsidRPr="00000000" w14:paraId="00000958">
      <w:pPr>
        <w:jc w:val="both"/>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Statistical Analysis:</w:t>
      </w:r>
      <w:r w:rsidDel="00000000" w:rsidR="00000000" w:rsidRPr="00000000">
        <w:drawing>
          <wp:anchor allowOverlap="1" behindDoc="0" distB="0" distT="0" distL="114300" distR="114300" hidden="0" layoutInCell="1" locked="0" relativeHeight="0" simplePos="0">
            <wp:simplePos x="0" y="0"/>
            <wp:positionH relativeFrom="column">
              <wp:posOffset>-67944</wp:posOffset>
            </wp:positionH>
            <wp:positionV relativeFrom="paragraph">
              <wp:posOffset>306070</wp:posOffset>
            </wp:positionV>
            <wp:extent cx="3403600" cy="1913255"/>
            <wp:effectExtent b="0" l="0" r="0" t="0"/>
            <wp:wrapSquare wrapText="bothSides" distB="0" distT="0" distL="114300" distR="114300"/>
            <wp:docPr id="2137969531" name="image113.jpg"/>
            <a:graphic>
              <a:graphicData uri="http://schemas.openxmlformats.org/drawingml/2006/picture">
                <pic:pic>
                  <pic:nvPicPr>
                    <pic:cNvPr id="0" name="image113.jpg"/>
                    <pic:cNvPicPr preferRelativeResize="0"/>
                  </pic:nvPicPr>
                  <pic:blipFill>
                    <a:blip r:embed="rId144"/>
                    <a:srcRect b="0" l="0" r="0" t="0"/>
                    <a:stretch>
                      <a:fillRect/>
                    </a:stretch>
                  </pic:blipFill>
                  <pic:spPr>
                    <a:xfrm>
                      <a:off x="0" y="0"/>
                      <a:ext cx="3403600" cy="1913255"/>
                    </a:xfrm>
                    <a:prstGeom prst="rect"/>
                    <a:ln/>
                  </pic:spPr>
                </pic:pic>
              </a:graphicData>
            </a:graphic>
          </wp:anchor>
        </w:drawing>
      </w:r>
    </w:p>
    <w:p w:rsidR="00000000" w:rsidDel="00000000" w:rsidP="00000000" w:rsidRDefault="00000000" w:rsidRPr="00000000" w14:paraId="00000959">
      <w:pPr>
        <w:jc w:val="both"/>
        <w:rPr>
          <w:rFonts w:ascii="Times New Roman" w:cs="Times New Roman" w:eastAsia="Times New Roman" w:hAnsi="Times New Roman"/>
          <w:u w:val="single"/>
        </w:rPr>
      </w:pPr>
      <w:r w:rsidDel="00000000" w:rsidR="00000000" w:rsidRPr="00000000">
        <w:rPr>
          <w:rtl w:val="0"/>
        </w:rPr>
      </w:r>
    </w:p>
    <w:p w:rsidR="00000000" w:rsidDel="00000000" w:rsidP="00000000" w:rsidRDefault="00000000" w:rsidRPr="00000000" w14:paraId="0000095A">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Apply statistical methods to quantify the abnormal returns during the event window. Common measures include cumulative abnormal returns (CAR) and average abnormal returns (AAR). These abnormal returns represent the difference between the actual returns and the expected returns based on historical data.</w:t>
      </w:r>
    </w:p>
    <w:p w:rsidR="00000000" w:rsidDel="00000000" w:rsidP="00000000" w:rsidRDefault="00000000" w:rsidRPr="00000000" w14:paraId="0000095B">
      <w:pPr>
        <w:jc w:val="both"/>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Hypothesis Testing:</w:t>
      </w:r>
    </w:p>
    <w:p w:rsidR="00000000" w:rsidDel="00000000" w:rsidP="00000000" w:rsidRDefault="00000000" w:rsidRPr="00000000" w14:paraId="0000095C">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hypothesis testing to determine whether the observed abnormal returns are statistically significant. This involves comparing the calculated abnormal returns to a null hypothesis, which assumes no impact from the event.</w:t>
      </w:r>
    </w:p>
    <w:p w:rsidR="00000000" w:rsidDel="00000000" w:rsidP="00000000" w:rsidRDefault="00000000" w:rsidRPr="00000000" w14:paraId="0000095D">
      <w:pPr>
        <w:jc w:val="both"/>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Strategy Development:</w:t>
      </w:r>
    </w:p>
    <w:p w:rsidR="00000000" w:rsidDel="00000000" w:rsidP="00000000" w:rsidRDefault="00000000" w:rsidRPr="00000000" w14:paraId="0000095E">
      <w:pPr>
        <w:jc w:val="both"/>
        <w:rPr>
          <w:rFonts w:ascii="Times New Roman" w:cs="Times New Roman" w:eastAsia="Times New Roman" w:hAnsi="Times New Roman"/>
          <w:u w:val="singl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2963</wp:posOffset>
            </wp:positionV>
            <wp:extent cx="3403600" cy="1913255"/>
            <wp:effectExtent b="0" l="0" r="0" t="0"/>
            <wp:wrapSquare wrapText="bothSides" distB="0" distT="0" distL="114300" distR="114300"/>
            <wp:docPr id="2137969529" name="image114.jpg"/>
            <a:graphic>
              <a:graphicData uri="http://schemas.openxmlformats.org/drawingml/2006/picture">
                <pic:pic>
                  <pic:nvPicPr>
                    <pic:cNvPr id="0" name="image114.jpg"/>
                    <pic:cNvPicPr preferRelativeResize="0"/>
                  </pic:nvPicPr>
                  <pic:blipFill>
                    <a:blip r:embed="rId145"/>
                    <a:srcRect b="0" l="0" r="0" t="0"/>
                    <a:stretch>
                      <a:fillRect/>
                    </a:stretch>
                  </pic:blipFill>
                  <pic:spPr>
                    <a:xfrm>
                      <a:off x="0" y="0"/>
                      <a:ext cx="3403600" cy="1913255"/>
                    </a:xfrm>
                    <a:prstGeom prst="rect"/>
                    <a:ln/>
                  </pic:spPr>
                </pic:pic>
              </a:graphicData>
            </a:graphic>
          </wp:anchor>
        </w:drawing>
      </w:r>
    </w:p>
    <w:p w:rsidR="00000000" w:rsidDel="00000000" w:rsidP="00000000" w:rsidRDefault="00000000" w:rsidRPr="00000000" w14:paraId="0000095F">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Based on the findings from the event study, develop trading strategies to capitalise on the observed patterns. For example, if a positive event consistently leads to abnormal returns, a quantitative strategy might involve buying securities before such events.</w:t>
      </w:r>
    </w:p>
    <w:p w:rsidR="00000000" w:rsidDel="00000000" w:rsidP="00000000" w:rsidRDefault="00000000" w:rsidRPr="00000000" w14:paraId="00000960">
      <w:pPr>
        <w:jc w:val="both"/>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Risk Management:</w:t>
      </w:r>
    </w:p>
    <w:p w:rsidR="00000000" w:rsidDel="00000000" w:rsidP="00000000" w:rsidRDefault="00000000" w:rsidRPr="00000000" w14:paraId="00000961">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Implement risk management strategies to control potential losses. This may include setting stop-loss orders, position sizing based on the expected impact of the event, and other risk mitigation measures.</w:t>
      </w:r>
    </w:p>
    <w:p w:rsidR="00000000" w:rsidDel="00000000" w:rsidP="00000000" w:rsidRDefault="00000000" w:rsidRPr="00000000" w14:paraId="00000962">
      <w:pPr>
        <w:jc w:val="both"/>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Backtesting:</w:t>
      </w:r>
    </w:p>
    <w:p w:rsidR="00000000" w:rsidDel="00000000" w:rsidP="00000000" w:rsidRDefault="00000000" w:rsidRPr="00000000" w14:paraId="00000963">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Backtest the developed trading strategies using historical data to assess their performance. This helps in understanding how the strategy would have performed in the past and provides insights into potential future performance.</w:t>
      </w:r>
    </w:p>
    <w:p w:rsidR="00000000" w:rsidDel="00000000" w:rsidP="00000000" w:rsidRDefault="00000000" w:rsidRPr="00000000" w14:paraId="00000964">
      <w:pPr>
        <w:jc w:val="both"/>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Implementation:</w:t>
      </w:r>
    </w:p>
    <w:p w:rsidR="00000000" w:rsidDel="00000000" w:rsidP="00000000" w:rsidRDefault="00000000" w:rsidRPr="00000000" w14:paraId="00000965">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Deploy the trading strategy in live markets, monitoring its performance and making adjustments as needed. Continuous monitoring and refinement are crucial for adapting to changing market conditions.</w:t>
      </w:r>
    </w:p>
    <w:p w:rsidR="00000000" w:rsidDel="00000000" w:rsidP="00000000" w:rsidRDefault="00000000" w:rsidRPr="00000000" w14:paraId="00000966">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It's important to note that event studies require careful consideration of factors such as data quality, market conditions, and potential confounding variables. Additionally, the efficiency of markets means that profitable opportunities may be fleeting, requiring swift and automated execution in many cases.</w:t>
      </w:r>
    </w:p>
    <w:p w:rsidR="00000000" w:rsidDel="00000000" w:rsidP="00000000" w:rsidRDefault="00000000" w:rsidRPr="00000000" w14:paraId="00000967">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Event studies play a crucial role in financial markets, analysing how specific events like mergers, acquisitions, or policy changes impact stock prices. Traditionally, this involved manual data collection, analysis, and interpretation, which could be time-consuming and potentially prone to human bias. However, Artificial Intelligence (AI) is revolutionising event studies, offering new tools and capabilities to enhance effectiveness and efficiency.</w:t>
      </w:r>
    </w:p>
    <w:p w:rsidR="00000000" w:rsidDel="00000000" w:rsidP="00000000" w:rsidRDefault="00000000" w:rsidRPr="00000000" w14:paraId="00000968">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Here's how AI is transforming event studies:</w:t>
      </w:r>
    </w:p>
    <w:p w:rsidR="00000000" w:rsidDel="00000000" w:rsidP="00000000" w:rsidRDefault="00000000" w:rsidRPr="00000000" w14:paraId="00000969">
      <w:pPr>
        <w:jc w:val="both"/>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1. Enhanced Data Processing and Analysis:</w:t>
      </w:r>
    </w:p>
    <w:p w:rsidR="00000000" w:rsidDel="00000000" w:rsidP="00000000" w:rsidRDefault="00000000" w:rsidRPr="00000000" w14:paraId="0000096A">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Machine Learning (ML) algorithms: Can automatically process vast amounts of data, including news articles, social media sentiment, and alternative data sources, identifying relevant information and patterns related to specific events.</w:t>
      </w:r>
    </w:p>
    <w:p w:rsidR="00000000" w:rsidDel="00000000" w:rsidP="00000000" w:rsidRDefault="00000000" w:rsidRPr="00000000" w14:paraId="0000096B">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Natural Language Processing (NLP): Can analyse textual data like news articles and social media posts to extract key insights and sentiment, providing a deeper understanding of how events are perceived by the market.</w:t>
      </w:r>
    </w:p>
    <w:p w:rsidR="00000000" w:rsidDel="00000000" w:rsidP="00000000" w:rsidRDefault="00000000" w:rsidRPr="00000000" w14:paraId="0000096C">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Automated event identification: AI can automatically identify and categorise events from news feeds and other sources, saving researchers time and ensuring consistent event selection.</w:t>
      </w:r>
    </w:p>
    <w:p w:rsidR="00000000" w:rsidDel="00000000" w:rsidP="00000000" w:rsidRDefault="00000000" w:rsidRPr="00000000" w14:paraId="0000096D">
      <w:pPr>
        <w:jc w:val="both"/>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2. Improved Signal Detection and Prediction:</w:t>
      </w:r>
    </w:p>
    <w:p w:rsidR="00000000" w:rsidDel="00000000" w:rsidP="00000000" w:rsidRDefault="00000000" w:rsidRPr="00000000" w14:paraId="0000096E">
      <w:pPr>
        <w:jc w:val="both"/>
        <w:rPr>
          <w:rFonts w:ascii="Times New Roman" w:cs="Times New Roman" w:eastAsia="Times New Roman" w:hAnsi="Times New Roman"/>
          <w:u w:val="singl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422</wp:posOffset>
            </wp:positionV>
            <wp:extent cx="3403600" cy="1913255"/>
            <wp:effectExtent b="0" l="0" r="0" t="0"/>
            <wp:wrapSquare wrapText="bothSides" distB="0" distT="0" distL="114300" distR="114300"/>
            <wp:docPr id="2137969481" name="image64.jpg"/>
            <a:graphic>
              <a:graphicData uri="http://schemas.openxmlformats.org/drawingml/2006/picture">
                <pic:pic>
                  <pic:nvPicPr>
                    <pic:cNvPr id="0" name="image64.jpg"/>
                    <pic:cNvPicPr preferRelativeResize="0"/>
                  </pic:nvPicPr>
                  <pic:blipFill>
                    <a:blip r:embed="rId146"/>
                    <a:srcRect b="0" l="0" r="0" t="0"/>
                    <a:stretch>
                      <a:fillRect/>
                    </a:stretch>
                  </pic:blipFill>
                  <pic:spPr>
                    <a:xfrm>
                      <a:off x="0" y="0"/>
                      <a:ext cx="3403600" cy="1913255"/>
                    </a:xfrm>
                    <a:prstGeom prst="rect"/>
                    <a:ln/>
                  </pic:spPr>
                </pic:pic>
              </a:graphicData>
            </a:graphic>
          </wp:anchor>
        </w:drawing>
      </w:r>
    </w:p>
    <w:p w:rsidR="00000000" w:rsidDel="00000000" w:rsidP="00000000" w:rsidRDefault="00000000" w:rsidRPr="00000000" w14:paraId="0000096F">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Deep Learning (DL) models: Can be trained on historical data to identify subtle patterns and relationships between events and stock price movements, potentially leading to more accurate predictions of event impacts.</w:t>
      </w:r>
    </w:p>
    <w:p w:rsidR="00000000" w:rsidDel="00000000" w:rsidP="00000000" w:rsidRDefault="00000000" w:rsidRPr="00000000" w14:paraId="00000970">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Anomaly detection: AI can identify unusual market movements or price spikes that might be linked to specific events, allowing researchers to focus on potentially impactful events.</w:t>
      </w:r>
    </w:p>
    <w:p w:rsidR="00000000" w:rsidDel="00000000" w:rsidP="00000000" w:rsidRDefault="00000000" w:rsidRPr="00000000" w14:paraId="00000971">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Counterfactual analysis: AI can generate "what-if" scenarios to estimate what the stock price would have been without the event, providing a clearer understanding of the event's true impact.</w:t>
      </w:r>
    </w:p>
    <w:p w:rsidR="00000000" w:rsidDel="00000000" w:rsidP="00000000" w:rsidRDefault="00000000" w:rsidRPr="00000000" w14:paraId="00000972">
      <w:pPr>
        <w:jc w:val="both"/>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3. Streamlined Workflow and Efficiency:</w:t>
      </w:r>
    </w:p>
    <w:p w:rsidR="00000000" w:rsidDel="00000000" w:rsidP="00000000" w:rsidRDefault="00000000" w:rsidRPr="00000000" w14:paraId="00000973">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Automated data cleaning and preprocessing: AI can automatically clean, standardise, and preprocess data, reducing manual effort and improving data quality.</w:t>
      </w:r>
    </w:p>
    <w:p w:rsidR="00000000" w:rsidDel="00000000" w:rsidP="00000000" w:rsidRDefault="00000000" w:rsidRPr="00000000" w14:paraId="00000974">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Generative models: AI can create reports and summaries of event studies, saving researchers time and ensuring consistency in communication.</w:t>
      </w:r>
    </w:p>
    <w:p w:rsidR="00000000" w:rsidDel="00000000" w:rsidP="00000000" w:rsidRDefault="00000000" w:rsidRPr="00000000" w14:paraId="00000975">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Collaboration tools: AI-powered platforms can facilitate collaboration between researchers, allowing them to share data, insights, and models efficiently.</w:t>
      </w:r>
    </w:p>
    <w:p w:rsidR="00000000" w:rsidDel="00000000" w:rsidP="00000000" w:rsidRDefault="00000000" w:rsidRPr="00000000" w14:paraId="00000976">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Here's a glimpse into the future:</w:t>
      </w:r>
    </w:p>
    <w:p w:rsidR="00000000" w:rsidDel="00000000" w:rsidP="00000000" w:rsidRDefault="00000000" w:rsidRPr="00000000" w14:paraId="00000977">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u w:val="single"/>
          <w:rtl w:val="0"/>
        </w:rPr>
        <w:t xml:space="preserve">Personalised event analysis:</w:t>
      </w:r>
      <w:r w:rsidDel="00000000" w:rsidR="00000000" w:rsidRPr="00000000">
        <w:rPr>
          <w:rFonts w:ascii="Times New Roman" w:cs="Times New Roman" w:eastAsia="Times New Roman" w:hAnsi="Times New Roman"/>
          <w:rtl w:val="0"/>
        </w:rPr>
        <w:t xml:space="preserve"> Imagine AI-powered tools capable of tailoring event studies to specific investor needs and interests, providing more relevant and actionable insights.</w:t>
      </w:r>
    </w:p>
    <w:p w:rsidR="00000000" w:rsidDel="00000000" w:rsidP="00000000" w:rsidRDefault="00000000" w:rsidRPr="00000000" w14:paraId="00000978">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u w:val="single"/>
          <w:rtl w:val="0"/>
        </w:rPr>
        <w:t xml:space="preserve">Real-time event impact assessment: </w:t>
      </w:r>
      <w:r w:rsidDel="00000000" w:rsidR="00000000" w:rsidRPr="00000000">
        <w:rPr>
          <w:rFonts w:ascii="Times New Roman" w:cs="Times New Roman" w:eastAsia="Times New Roman" w:hAnsi="Times New Roman"/>
          <w:rtl w:val="0"/>
        </w:rPr>
        <w:t xml:space="preserve">AI could provide investors with continuous insights into the unfolding impact of events, enabling them to make more informed and timely investment decisions.</w:t>
      </w:r>
    </w:p>
    <w:p w:rsidR="00000000" w:rsidDel="00000000" w:rsidP="00000000" w:rsidRDefault="00000000" w:rsidRPr="00000000" w14:paraId="00000979">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u w:val="single"/>
          <w:rtl w:val="0"/>
        </w:rPr>
        <w:t xml:space="preserve">Democratisation of event analysis:</w:t>
      </w:r>
      <w:r w:rsidDel="00000000" w:rsidR="00000000" w:rsidRPr="00000000">
        <w:rPr>
          <w:rFonts w:ascii="Times New Roman" w:cs="Times New Roman" w:eastAsia="Times New Roman" w:hAnsi="Times New Roman"/>
          <w:rtl w:val="0"/>
        </w:rPr>
        <w:t xml:space="preserve"> AI-powered tools could make sophisticated event analysis techniques more accessible to a wider range of investors, potentially levelling the playing field.</w:t>
      </w:r>
    </w:p>
    <w:p w:rsidR="00000000" w:rsidDel="00000000" w:rsidP="00000000" w:rsidRDefault="00000000" w:rsidRPr="00000000" w14:paraId="0000097A">
      <w:pPr>
        <w:pStyle w:val="Heading3"/>
        <w:rPr>
          <w:color w:val="f79646"/>
          <w:sz w:val="28"/>
          <w:szCs w:val="28"/>
        </w:rPr>
      </w:pPr>
      <w:bookmarkStart w:colFirst="0" w:colLast="0" w:name="_heading=h.6yrwz5e7yepy" w:id="63"/>
      <w:bookmarkEnd w:id="63"/>
      <w:r w:rsidDel="00000000" w:rsidR="00000000" w:rsidRPr="00000000">
        <w:rPr>
          <w:color w:val="f79646"/>
          <w:sz w:val="28"/>
          <w:szCs w:val="28"/>
          <w:rtl w:val="0"/>
        </w:rPr>
        <w:t xml:space="preserve">AI Landscape</w:t>
      </w:r>
    </w:p>
    <w:p w:rsidR="00000000" w:rsidDel="00000000" w:rsidP="00000000" w:rsidRDefault="00000000" w:rsidRPr="00000000" w14:paraId="0000097B">
      <w:pPr>
        <w:pStyle w:val="Heading3"/>
        <w:rPr>
          <w:color w:val="f79646"/>
          <w:sz w:val="28"/>
          <w:szCs w:val="28"/>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2752</wp:posOffset>
            </wp:positionV>
            <wp:extent cx="3403600" cy="1913255"/>
            <wp:effectExtent b="0" l="0" r="0" t="0"/>
            <wp:wrapSquare wrapText="bothSides" distB="0" distT="0" distL="114300" distR="114300"/>
            <wp:docPr id="2137969509" name="image90.jpg"/>
            <a:graphic>
              <a:graphicData uri="http://schemas.openxmlformats.org/drawingml/2006/picture">
                <pic:pic>
                  <pic:nvPicPr>
                    <pic:cNvPr id="0" name="image90.jpg"/>
                    <pic:cNvPicPr preferRelativeResize="0"/>
                  </pic:nvPicPr>
                  <pic:blipFill>
                    <a:blip r:embed="rId147"/>
                    <a:srcRect b="0" l="0" r="0" t="0"/>
                    <a:stretch>
                      <a:fillRect/>
                    </a:stretch>
                  </pic:blipFill>
                  <pic:spPr>
                    <a:xfrm>
                      <a:off x="0" y="0"/>
                      <a:ext cx="3403600" cy="1913255"/>
                    </a:xfrm>
                    <a:prstGeom prst="rect"/>
                    <a:ln/>
                  </pic:spPr>
                </pic:pic>
              </a:graphicData>
            </a:graphic>
          </wp:anchor>
        </w:drawing>
      </w:r>
    </w:p>
    <w:p w:rsidR="00000000" w:rsidDel="00000000" w:rsidP="00000000" w:rsidRDefault="00000000" w:rsidRPr="00000000" w14:paraId="0000097C">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Here's a glimpse into the AI landscape for fundamental analysis, highlighting both the exciting possibilities and crucial considerations:</w:t>
      </w:r>
    </w:p>
    <w:p w:rsidR="00000000" w:rsidDel="00000000" w:rsidP="00000000" w:rsidRDefault="00000000" w:rsidRPr="00000000" w14:paraId="0000097D">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Empowering Efficiency and Accuracy:</w:t>
      </w:r>
    </w:p>
    <w:p w:rsidR="00000000" w:rsidDel="00000000" w:rsidP="00000000" w:rsidRDefault="00000000" w:rsidRPr="00000000" w14:paraId="0000097E">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u w:val="single"/>
          <w:rtl w:val="0"/>
        </w:rPr>
        <w:t xml:space="preserve">Cyndx Valer:</w:t>
      </w:r>
      <w:r w:rsidDel="00000000" w:rsidR="00000000" w:rsidRPr="00000000">
        <w:rPr>
          <w:rFonts w:ascii="Times New Roman" w:cs="Times New Roman" w:eastAsia="Times New Roman" w:hAnsi="Times New Roman"/>
          <w:rtl w:val="0"/>
        </w:rPr>
        <w:t xml:space="preserve"> Cyndx Valer leverages AI and historical data to generate valuations in minutes, ideal for early-stage companies seeking swift estimations. They use a machine learning model to analyse a company's financial statements, news articles, and other data sources to generate a valuation.</w:t>
      </w:r>
    </w:p>
    <w:p w:rsidR="00000000" w:rsidDel="00000000" w:rsidP="00000000" w:rsidRDefault="00000000" w:rsidRPr="00000000" w14:paraId="0000097F">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u w:val="single"/>
          <w:rtl w:val="0"/>
        </w:rPr>
        <w:t xml:space="preserve">Argus:</w:t>
      </w:r>
      <w:r w:rsidDel="00000000" w:rsidR="00000000" w:rsidRPr="00000000">
        <w:rPr>
          <w:rFonts w:ascii="Times New Roman" w:cs="Times New Roman" w:eastAsia="Times New Roman" w:hAnsi="Times New Roman"/>
          <w:rtl w:val="0"/>
        </w:rPr>
        <w:t xml:space="preserve"> Argus automates complex property valuation workflows, analysing vast datasets for quicker and more accurate property appraisals. They use AI and machine learning to analyse property data, market trends, and other factors to generate valuations.</w:t>
      </w:r>
    </w:p>
    <w:p w:rsidR="00000000" w:rsidDel="00000000" w:rsidP="00000000" w:rsidRDefault="00000000" w:rsidRPr="00000000" w14:paraId="00000980">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u w:val="single"/>
          <w:rtl w:val="0"/>
        </w:rPr>
        <w:t xml:space="preserve">Kensho:</w:t>
      </w:r>
      <w:r w:rsidDel="00000000" w:rsidR="00000000" w:rsidRPr="00000000">
        <w:rPr>
          <w:rFonts w:ascii="Times New Roman" w:cs="Times New Roman" w:eastAsia="Times New Roman" w:hAnsi="Times New Roman"/>
          <w:rtl w:val="0"/>
        </w:rPr>
        <w:t xml:space="preserve"> Employs AI to extract insights from financial documents, streamlining analysis and reducing manual effort for corporate valuations.</w:t>
      </w:r>
    </w:p>
    <w:p w:rsidR="00000000" w:rsidDel="00000000" w:rsidP="00000000" w:rsidRDefault="00000000" w:rsidRPr="00000000" w14:paraId="00000981">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Unveiling Hidden Gems:</w:t>
      </w:r>
    </w:p>
    <w:p w:rsidR="00000000" w:rsidDel="00000000" w:rsidP="00000000" w:rsidRDefault="00000000" w:rsidRPr="00000000" w14:paraId="00000982">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u w:val="single"/>
          <w:rtl w:val="0"/>
        </w:rPr>
        <w:t xml:space="preserve">Comparables.ai:</w:t>
      </w:r>
      <w:r w:rsidDel="00000000" w:rsidR="00000000" w:rsidRPr="00000000">
        <w:rPr>
          <w:rFonts w:ascii="Times New Roman" w:cs="Times New Roman" w:eastAsia="Times New Roman" w:hAnsi="Times New Roman"/>
          <w:rtl w:val="0"/>
        </w:rPr>
        <w:t xml:space="preserve"> Comparables.ai utilises AI to pinpoint comparable listed companies and valuation metrics, assisting in identifying potentially undervalued targets. They use a machine learning model to compare a company to similar companies based on a variety of factors, such as financial performance, industry, and size.</w:t>
      </w:r>
    </w:p>
    <w:p w:rsidR="00000000" w:rsidDel="00000000" w:rsidP="00000000" w:rsidRDefault="00000000" w:rsidRPr="00000000" w14:paraId="00000983">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u w:val="single"/>
          <w:rtl w:val="0"/>
        </w:rPr>
        <w:t xml:space="preserve">Sentifi:</w:t>
      </w:r>
      <w:r w:rsidDel="00000000" w:rsidR="00000000" w:rsidRPr="00000000">
        <w:rPr>
          <w:rFonts w:ascii="Times New Roman" w:cs="Times New Roman" w:eastAsia="Times New Roman" w:hAnsi="Times New Roman"/>
          <w:rtl w:val="0"/>
        </w:rPr>
        <w:t xml:space="preserve"> Sentifi analyses news articles and social media data to uncover emerging trends and potential risks, empowering proactive investment decisions. They use AI and natural language processing to analyse text data and identify sentiment, topics, and trends.</w:t>
      </w:r>
    </w:p>
    <w:p w:rsidR="00000000" w:rsidDel="00000000" w:rsidP="00000000" w:rsidRDefault="00000000" w:rsidRPr="00000000" w14:paraId="00000984">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u w:val="single"/>
          <w:rtl w:val="0"/>
        </w:rPr>
        <w:t xml:space="preserve">AlphaSense:</w:t>
      </w:r>
      <w:r w:rsidDel="00000000" w:rsidR="00000000" w:rsidRPr="00000000">
        <w:rPr>
          <w:rFonts w:ascii="Times New Roman" w:cs="Times New Roman" w:eastAsia="Times New Roman" w:hAnsi="Times New Roman"/>
          <w:rtl w:val="0"/>
        </w:rPr>
        <w:t xml:space="preserve"> AlphaSense aggregates and analyses diverse data sources, aiding in uncovering hidden patterns and identifying promising investment opportunities. They provide a platform that allows users to search and analyse a variety of data sources, including financial news, filings, social media, and alternative data.</w:t>
      </w:r>
    </w:p>
    <w:p w:rsidR="00000000" w:rsidDel="00000000" w:rsidP="00000000" w:rsidRDefault="00000000" w:rsidRPr="00000000" w14:paraId="00000985">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Certainly! Here are some additional AI companies offering innovative solutions in various areas of finance, beyond those mentioned previously:</w:t>
      </w:r>
    </w:p>
    <w:p w:rsidR="00000000" w:rsidDel="00000000" w:rsidP="00000000" w:rsidRDefault="00000000" w:rsidRPr="00000000" w14:paraId="00000986">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Investment &amp; Risk Management:</w:t>
      </w:r>
    </w:p>
    <w:p w:rsidR="00000000" w:rsidDel="00000000" w:rsidP="00000000" w:rsidRDefault="00000000" w:rsidRPr="00000000" w14:paraId="00000987">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u w:val="single"/>
          <w:rtl w:val="0"/>
        </w:rPr>
        <w:t xml:space="preserve">Quantopian:</w:t>
      </w:r>
      <w:r w:rsidDel="00000000" w:rsidR="00000000" w:rsidRPr="00000000">
        <w:rPr>
          <w:rFonts w:ascii="Times New Roman" w:cs="Times New Roman" w:eastAsia="Times New Roman" w:hAnsi="Times New Roman"/>
          <w:rtl w:val="0"/>
        </w:rPr>
        <w:t xml:space="preserve"> Provides an online platform for building, testing, and deploying algorithmic trading strategies using AI and machine learning.</w:t>
      </w:r>
    </w:p>
    <w:p w:rsidR="00000000" w:rsidDel="00000000" w:rsidP="00000000" w:rsidRDefault="00000000" w:rsidRPr="00000000" w14:paraId="00000988">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u w:val="single"/>
          <w:rtl w:val="0"/>
        </w:rPr>
        <w:t xml:space="preserve">Numerai:</w:t>
      </w:r>
      <w:r w:rsidDel="00000000" w:rsidR="00000000" w:rsidRPr="00000000">
        <w:rPr>
          <w:rFonts w:ascii="Times New Roman" w:cs="Times New Roman" w:eastAsia="Times New Roman" w:hAnsi="Times New Roman"/>
          <w:rtl w:val="0"/>
        </w:rPr>
        <w:t xml:space="preserve"> Crowdsources AI models for hedge fund trading strategies, offering rewards for top performers.</w:t>
      </w:r>
    </w:p>
    <w:p w:rsidR="00000000" w:rsidDel="00000000" w:rsidP="00000000" w:rsidRDefault="00000000" w:rsidRPr="00000000" w14:paraId="00000989">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WorldQuant: Uses AI and machine learning to identify and exploit investment opportunities across global markets.</w:t>
      </w:r>
    </w:p>
    <w:p w:rsidR="00000000" w:rsidDel="00000000" w:rsidP="00000000" w:rsidRDefault="00000000" w:rsidRPr="00000000" w14:paraId="0000098A">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u w:val="single"/>
          <w:rtl w:val="0"/>
        </w:rPr>
        <w:t xml:space="preserve">Fractal Analytics:</w:t>
      </w:r>
      <w:r w:rsidDel="00000000" w:rsidR="00000000" w:rsidRPr="00000000">
        <w:rPr>
          <w:rFonts w:ascii="Times New Roman" w:cs="Times New Roman" w:eastAsia="Times New Roman" w:hAnsi="Times New Roman"/>
          <w:rtl w:val="0"/>
        </w:rPr>
        <w:t xml:space="preserve"> Offers AI-powered risk management solutions for financial institutions.</w:t>
      </w:r>
    </w:p>
    <w:p w:rsidR="00000000" w:rsidDel="00000000" w:rsidP="00000000" w:rsidRDefault="00000000" w:rsidRPr="00000000" w14:paraId="0000098B">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Wealth Management &amp; Robo-advisors:</w:t>
      </w:r>
    </w:p>
    <w:p w:rsidR="00000000" w:rsidDel="00000000" w:rsidP="00000000" w:rsidRDefault="00000000" w:rsidRPr="00000000" w14:paraId="0000098C">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u w:val="single"/>
          <w:rtl w:val="0"/>
        </w:rPr>
        <w:t xml:space="preserve">Betterment:</w:t>
      </w:r>
      <w:r w:rsidDel="00000000" w:rsidR="00000000" w:rsidRPr="00000000">
        <w:rPr>
          <w:rFonts w:ascii="Times New Roman" w:cs="Times New Roman" w:eastAsia="Times New Roman" w:hAnsi="Times New Roman"/>
          <w:rtl w:val="0"/>
        </w:rPr>
        <w:t xml:space="preserve"> Provides automated investment management services powered by AI and machine learning.</w:t>
      </w:r>
    </w:p>
    <w:p w:rsidR="00000000" w:rsidDel="00000000" w:rsidP="00000000" w:rsidRDefault="00000000" w:rsidRPr="00000000" w14:paraId="0000098D">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u w:val="single"/>
          <w:rtl w:val="0"/>
        </w:rPr>
        <w:t xml:space="preserve">Wealthfront:</w:t>
      </w:r>
      <w:r w:rsidDel="00000000" w:rsidR="00000000" w:rsidRPr="00000000">
        <w:rPr>
          <w:rFonts w:ascii="Times New Roman" w:cs="Times New Roman" w:eastAsia="Times New Roman" w:hAnsi="Times New Roman"/>
          <w:rtl w:val="0"/>
        </w:rPr>
        <w:t xml:space="preserve"> Offers robo-advisory services with AI-driven portfolio management and personalised investment strategies.</w:t>
      </w:r>
    </w:p>
    <w:p w:rsidR="00000000" w:rsidDel="00000000" w:rsidP="00000000" w:rsidRDefault="00000000" w:rsidRPr="00000000" w14:paraId="0000098E">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u w:val="single"/>
          <w:rtl w:val="0"/>
        </w:rPr>
        <w:t xml:space="preserve">Stash Invest:</w:t>
      </w:r>
      <w:r w:rsidDel="00000000" w:rsidR="00000000" w:rsidRPr="00000000">
        <w:rPr>
          <w:rFonts w:ascii="Times New Roman" w:cs="Times New Roman" w:eastAsia="Times New Roman" w:hAnsi="Times New Roman"/>
          <w:rtl w:val="0"/>
        </w:rPr>
        <w:t xml:space="preserve"> Provides micro-investing platform with AI-powered recommendations and fractional share purchases.</w:t>
      </w:r>
    </w:p>
    <w:p w:rsidR="00000000" w:rsidDel="00000000" w:rsidP="00000000" w:rsidRDefault="00000000" w:rsidRPr="00000000" w14:paraId="0000098F">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Lending &amp; Credit Scoring:</w:t>
      </w:r>
    </w:p>
    <w:p w:rsidR="00000000" w:rsidDel="00000000" w:rsidP="00000000" w:rsidRDefault="00000000" w:rsidRPr="00000000" w14:paraId="00000990">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u w:val="single"/>
          <w:rtl w:val="0"/>
        </w:rPr>
        <w:t xml:space="preserve">ZestFinance:</w:t>
      </w:r>
      <w:r w:rsidDel="00000000" w:rsidR="00000000" w:rsidRPr="00000000">
        <w:rPr>
          <w:rFonts w:ascii="Times New Roman" w:cs="Times New Roman" w:eastAsia="Times New Roman" w:hAnsi="Times New Roman"/>
          <w:rtl w:val="0"/>
        </w:rPr>
        <w:t xml:space="preserve"> Utilises AI and machine learning to offer alternative credit scoring and loan approval solutions.</w:t>
      </w:r>
    </w:p>
    <w:p w:rsidR="00000000" w:rsidDel="00000000" w:rsidP="00000000" w:rsidRDefault="00000000" w:rsidRPr="00000000" w14:paraId="00000991">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u w:val="single"/>
          <w:rtl w:val="0"/>
        </w:rPr>
        <w:t xml:space="preserve">Upstart:</w:t>
      </w:r>
      <w:r w:rsidDel="00000000" w:rsidR="00000000" w:rsidRPr="00000000">
        <w:rPr>
          <w:rFonts w:ascii="Times New Roman" w:cs="Times New Roman" w:eastAsia="Times New Roman" w:hAnsi="Times New Roman"/>
          <w:rtl w:val="0"/>
        </w:rPr>
        <w:t xml:space="preserve"> Uses AI to assess creditworthiness and offer personalised loan options.</w:t>
      </w:r>
    </w:p>
    <w:p w:rsidR="00000000" w:rsidDel="00000000" w:rsidP="00000000" w:rsidRDefault="00000000" w:rsidRPr="00000000" w14:paraId="00000992">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u w:val="single"/>
          <w:rtl w:val="0"/>
        </w:rPr>
        <w:t xml:space="preserve">Kabbage: </w:t>
      </w:r>
      <w:r w:rsidDel="00000000" w:rsidR="00000000" w:rsidRPr="00000000">
        <w:rPr>
          <w:rFonts w:ascii="Times New Roman" w:cs="Times New Roman" w:eastAsia="Times New Roman" w:hAnsi="Times New Roman"/>
          <w:rtl w:val="0"/>
        </w:rPr>
        <w:t xml:space="preserve">Employs AI and alternative data for small business lending and financing solutions.</w:t>
      </w:r>
    </w:p>
    <w:p w:rsidR="00000000" w:rsidDel="00000000" w:rsidP="00000000" w:rsidRDefault="00000000" w:rsidRPr="00000000" w14:paraId="00000993">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Fraud Detection &amp; Compliance:</w:t>
      </w:r>
    </w:p>
    <w:p w:rsidR="00000000" w:rsidDel="00000000" w:rsidP="00000000" w:rsidRDefault="00000000" w:rsidRPr="00000000" w14:paraId="00000994">
      <w:pPr>
        <w:jc w:val="both"/>
        <w:rPr>
          <w:rFonts w:ascii="Times New Roman" w:cs="Times New Roman" w:eastAsia="Times New Roman" w:hAnsi="Times New Roman"/>
          <w:b w:val="1"/>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-1057</wp:posOffset>
            </wp:positionV>
            <wp:extent cx="3403600" cy="1913255"/>
            <wp:effectExtent b="0" l="0" r="0" t="0"/>
            <wp:wrapSquare wrapText="bothSides" distB="0" distT="0" distL="114300" distR="114300"/>
            <wp:docPr id="2137969421" name="image3.jpg"/>
            <a:graphic>
              <a:graphicData uri="http://schemas.openxmlformats.org/drawingml/2006/picture">
                <pic:pic>
                  <pic:nvPicPr>
                    <pic:cNvPr id="0" name="image3.jpg"/>
                    <pic:cNvPicPr preferRelativeResize="0"/>
                  </pic:nvPicPr>
                  <pic:blipFill>
                    <a:blip r:embed="rId148"/>
                    <a:srcRect b="0" l="0" r="0" t="0"/>
                    <a:stretch>
                      <a:fillRect/>
                    </a:stretch>
                  </pic:blipFill>
                  <pic:spPr>
                    <a:xfrm>
                      <a:off x="0" y="0"/>
                      <a:ext cx="3403600" cy="1913255"/>
                    </a:xfrm>
                    <a:prstGeom prst="rect"/>
                    <a:ln/>
                  </pic:spPr>
                </pic:pic>
              </a:graphicData>
            </a:graphic>
          </wp:anchor>
        </w:drawing>
      </w:r>
    </w:p>
    <w:p w:rsidR="00000000" w:rsidDel="00000000" w:rsidP="00000000" w:rsidRDefault="00000000" w:rsidRPr="00000000" w14:paraId="00000995">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u w:val="single"/>
          <w:rtl w:val="0"/>
        </w:rPr>
        <w:t xml:space="preserve">Feedzai:</w:t>
      </w:r>
      <w:r w:rsidDel="00000000" w:rsidR="00000000" w:rsidRPr="00000000">
        <w:rPr>
          <w:rFonts w:ascii="Times New Roman" w:cs="Times New Roman" w:eastAsia="Times New Roman" w:hAnsi="Times New Roman"/>
          <w:rtl w:val="0"/>
        </w:rPr>
        <w:t xml:space="preserve"> Provides AI-powered fraud detection and risk management solutions for financial institutions.</w:t>
      </w:r>
    </w:p>
    <w:p w:rsidR="00000000" w:rsidDel="00000000" w:rsidP="00000000" w:rsidRDefault="00000000" w:rsidRPr="00000000" w14:paraId="00000996">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u w:val="single"/>
          <w:rtl w:val="0"/>
        </w:rPr>
        <w:t xml:space="preserve">Sift:</w:t>
      </w:r>
      <w:r w:rsidDel="00000000" w:rsidR="00000000" w:rsidRPr="00000000">
        <w:rPr>
          <w:rFonts w:ascii="Times New Roman" w:cs="Times New Roman" w:eastAsia="Times New Roman" w:hAnsi="Times New Roman"/>
          <w:rtl w:val="0"/>
        </w:rPr>
        <w:t xml:space="preserve"> Offers AI-driven fraud detection and risk management solutions for e-commerce businesses.</w:t>
      </w:r>
    </w:p>
    <w:p w:rsidR="00000000" w:rsidDel="00000000" w:rsidP="00000000" w:rsidRDefault="00000000" w:rsidRPr="00000000" w14:paraId="00000997">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u w:val="single"/>
          <w:rtl w:val="0"/>
        </w:rPr>
        <w:t xml:space="preserve">ComplyAdvantage:</w:t>
      </w:r>
      <w:r w:rsidDel="00000000" w:rsidR="00000000" w:rsidRPr="00000000">
        <w:rPr>
          <w:rFonts w:ascii="Times New Roman" w:cs="Times New Roman" w:eastAsia="Times New Roman" w:hAnsi="Times New Roman"/>
          <w:rtl w:val="0"/>
        </w:rPr>
        <w:t xml:space="preserve"> Uses AI and machine learning to combat financial crime and regulatory compliance challenges.</w:t>
      </w:r>
    </w:p>
    <w:p w:rsidR="00000000" w:rsidDel="00000000" w:rsidP="00000000" w:rsidRDefault="00000000" w:rsidRPr="00000000" w14:paraId="00000998">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Insurance:</w:t>
      </w:r>
    </w:p>
    <w:p w:rsidR="00000000" w:rsidDel="00000000" w:rsidP="00000000" w:rsidRDefault="00000000" w:rsidRPr="00000000" w14:paraId="00000999">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u w:val="single"/>
          <w:rtl w:val="0"/>
        </w:rPr>
        <w:t xml:space="preserve">Lemonade:</w:t>
      </w:r>
      <w:r w:rsidDel="00000000" w:rsidR="00000000" w:rsidRPr="00000000">
        <w:rPr>
          <w:rFonts w:ascii="Times New Roman" w:cs="Times New Roman" w:eastAsia="Times New Roman" w:hAnsi="Times New Roman"/>
          <w:rtl w:val="0"/>
        </w:rPr>
        <w:t xml:space="preserve"> Provides AI-powered homeowners and renters insurance with instant quotes and claim processing.</w:t>
      </w:r>
    </w:p>
    <w:p w:rsidR="00000000" w:rsidDel="00000000" w:rsidP="00000000" w:rsidRDefault="00000000" w:rsidRPr="00000000" w14:paraId="0000099A">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u w:val="single"/>
          <w:rtl w:val="0"/>
        </w:rPr>
        <w:t xml:space="preserve">Hippo:</w:t>
      </w:r>
      <w:r w:rsidDel="00000000" w:rsidR="00000000" w:rsidRPr="00000000">
        <w:rPr>
          <w:rFonts w:ascii="Times New Roman" w:cs="Times New Roman" w:eastAsia="Times New Roman" w:hAnsi="Times New Roman"/>
          <w:rtl w:val="0"/>
        </w:rPr>
        <w:t xml:space="preserve"> Offers AI-driven home insurance with real-time risk assessment and personalised pricing.</w:t>
      </w:r>
    </w:p>
    <w:p w:rsidR="00000000" w:rsidDel="00000000" w:rsidP="00000000" w:rsidRDefault="00000000" w:rsidRPr="00000000" w14:paraId="0000099B">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u w:val="single"/>
          <w:rtl w:val="0"/>
        </w:rPr>
        <w:t xml:space="preserve">Oscar Health:</w:t>
      </w:r>
      <w:r w:rsidDel="00000000" w:rsidR="00000000" w:rsidRPr="00000000">
        <w:rPr>
          <w:rFonts w:ascii="Times New Roman" w:cs="Times New Roman" w:eastAsia="Times New Roman" w:hAnsi="Times New Roman"/>
          <w:rtl w:val="0"/>
        </w:rPr>
        <w:t xml:space="preserve"> Utilises AI to develop personalised health insurance plans and streamline claims processing.</w:t>
      </w:r>
    </w:p>
    <w:p w:rsidR="00000000" w:rsidDel="00000000" w:rsidP="00000000" w:rsidRDefault="00000000" w:rsidRPr="00000000" w14:paraId="0000099C">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Navigating Challenges:</w:t>
      </w:r>
    </w:p>
    <w:p w:rsidR="00000000" w:rsidDel="00000000" w:rsidP="00000000" w:rsidRDefault="00000000" w:rsidRPr="00000000" w14:paraId="0000099D">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u w:val="single"/>
          <w:rtl w:val="0"/>
        </w:rPr>
        <w:t xml:space="preserve">Data Bias:</w:t>
      </w:r>
      <w:r w:rsidDel="00000000" w:rsidR="00000000" w:rsidRPr="00000000">
        <w:rPr>
          <w:rFonts w:ascii="Times New Roman" w:cs="Times New Roman" w:eastAsia="Times New Roman" w:hAnsi="Times New Roman"/>
          <w:rtl w:val="0"/>
        </w:rPr>
        <w:t xml:space="preserve"> Ensuring fairness and transparency in AI models is crucial to avoid perpetuating biases that can skew valuations. Robust data governance and ethical considerations are paramount.</w:t>
      </w:r>
    </w:p>
    <w:p w:rsidR="00000000" w:rsidDel="00000000" w:rsidP="00000000" w:rsidRDefault="00000000" w:rsidRPr="00000000" w14:paraId="0000099E">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u w:val="single"/>
          <w:rtl w:val="0"/>
        </w:rPr>
        <w:t xml:space="preserve">Explainability:</w:t>
      </w:r>
      <w:r w:rsidDel="00000000" w:rsidR="00000000" w:rsidRPr="00000000">
        <w:rPr>
          <w:rFonts w:ascii="Times New Roman" w:cs="Times New Roman" w:eastAsia="Times New Roman" w:hAnsi="Times New Roman"/>
          <w:rtl w:val="0"/>
        </w:rPr>
        <w:t xml:space="preserve"> Complex AI models can be difficult to interpret, raising concerns about accountability and trust. Efforts towards increased transparency and explainability are necessary.</w:t>
      </w:r>
    </w:p>
    <w:p w:rsidR="00000000" w:rsidDel="00000000" w:rsidP="00000000" w:rsidRDefault="00000000" w:rsidRPr="00000000" w14:paraId="0000099F">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u w:val="single"/>
          <w:rtl w:val="0"/>
        </w:rPr>
        <w:t xml:space="preserve">Regulation:</w:t>
      </w:r>
      <w:r w:rsidDel="00000000" w:rsidR="00000000" w:rsidRPr="00000000">
        <w:rPr>
          <w:rFonts w:ascii="Times New Roman" w:cs="Times New Roman" w:eastAsia="Times New Roman" w:hAnsi="Times New Roman"/>
          <w:rtl w:val="0"/>
        </w:rPr>
        <w:t xml:space="preserve"> As AI plays a growing role in valuations, new regulations and oversight might be needed to ensure market stability and investor protection.</w:t>
      </w:r>
    </w:p>
    <w:p w:rsidR="00000000" w:rsidDel="00000000" w:rsidP="00000000" w:rsidRDefault="00000000" w:rsidRPr="00000000" w14:paraId="000009A0">
      <w:pPr>
        <w:rPr>
          <w:rFonts w:ascii="Times New Roman" w:cs="Times New Roman" w:eastAsia="Times New Roman" w:hAnsi="Times New Roman"/>
          <w:b w:val="1"/>
          <w:color w:val="f79646"/>
          <w:sz w:val="27"/>
          <w:szCs w:val="27"/>
        </w:rPr>
      </w:pPr>
      <w:r w:rsidDel="00000000" w:rsidR="00000000" w:rsidRPr="00000000">
        <w:br w:type="page"/>
      </w:r>
      <w:r w:rsidDel="00000000" w:rsidR="00000000" w:rsidRPr="00000000">
        <w:rPr>
          <w:rtl w:val="0"/>
        </w:rPr>
      </w:r>
    </w:p>
    <w:p w:rsidR="00000000" w:rsidDel="00000000" w:rsidP="00000000" w:rsidRDefault="00000000" w:rsidRPr="00000000" w14:paraId="000009A1">
      <w:pPr>
        <w:pStyle w:val="Heading3"/>
        <w:rPr>
          <w:color w:val="f79646"/>
        </w:rPr>
      </w:pPr>
      <w:bookmarkStart w:colFirst="0" w:colLast="0" w:name="_heading=h.fzvpe4ipkrz2" w:id="64"/>
      <w:bookmarkEnd w:id="64"/>
      <w:r w:rsidDel="00000000" w:rsidR="00000000" w:rsidRPr="00000000">
        <w:rPr>
          <w:color w:val="f79646"/>
          <w:rtl w:val="0"/>
        </w:rPr>
        <w:t xml:space="preserve">Mathematical Models in Investment Decision-Making</w:t>
      </w:r>
    </w:p>
    <w:p w:rsidR="00000000" w:rsidDel="00000000" w:rsidP="00000000" w:rsidRDefault="00000000" w:rsidRPr="00000000" w14:paraId="000009A2">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Mathematical models play a crucial role in investment decision-making, providing a systematic framework for analysing financial data, identifying patterns, and making predictions. Here are several mathematical models commonly used in investment decision-making:</w:t>
      </w:r>
    </w:p>
    <w:p w:rsidR="00000000" w:rsidDel="00000000" w:rsidP="00000000" w:rsidRDefault="00000000" w:rsidRPr="00000000" w14:paraId="000009A3">
      <w:pPr>
        <w:jc w:val="both"/>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Capital Asset Pricing Model (CAPM):</w:t>
      </w:r>
    </w:p>
    <w:p w:rsidR="00000000" w:rsidDel="00000000" w:rsidP="00000000" w:rsidRDefault="00000000" w:rsidRPr="00000000" w14:paraId="000009A4">
      <w:pPr>
        <w:jc w:val="both"/>
        <w:rPr>
          <w:rFonts w:ascii="Times New Roman" w:cs="Times New Roman" w:eastAsia="Times New Roman" w:hAnsi="Times New Roman"/>
          <w:u w:val="singl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-4444</wp:posOffset>
            </wp:positionV>
            <wp:extent cx="3403600" cy="1913255"/>
            <wp:effectExtent b="0" l="0" r="0" t="0"/>
            <wp:wrapSquare wrapText="bothSides" distB="0" distT="0" distL="114300" distR="114300"/>
            <wp:docPr id="2137969427" name="image31.jpg"/>
            <a:graphic>
              <a:graphicData uri="http://schemas.openxmlformats.org/drawingml/2006/picture">
                <pic:pic>
                  <pic:nvPicPr>
                    <pic:cNvPr id="0" name="image31.jpg"/>
                    <pic:cNvPicPr preferRelativeResize="0"/>
                  </pic:nvPicPr>
                  <pic:blipFill>
                    <a:blip r:embed="rId149"/>
                    <a:srcRect b="0" l="0" r="0" t="0"/>
                    <a:stretch>
                      <a:fillRect/>
                    </a:stretch>
                  </pic:blipFill>
                  <pic:spPr>
                    <a:xfrm>
                      <a:off x="0" y="0"/>
                      <a:ext cx="3403600" cy="1913255"/>
                    </a:xfrm>
                    <a:prstGeom prst="rect"/>
                    <a:ln/>
                  </pic:spPr>
                </pic:pic>
              </a:graphicData>
            </a:graphic>
          </wp:anchor>
        </w:drawing>
      </w:r>
    </w:p>
    <w:p w:rsidR="00000000" w:rsidDel="00000000" w:rsidP="00000000" w:rsidRDefault="00000000" w:rsidRPr="00000000" w14:paraId="000009A5">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CAPM is used to determine the expected return on an investment based on its systematic risk. It incorporates the risk-free rate, market risk premium, and the asset's beta, which measures its sensitivity to market movements.</w:t>
      </w:r>
    </w:p>
    <w:p w:rsidR="00000000" w:rsidDel="00000000" w:rsidP="00000000" w:rsidRDefault="00000000" w:rsidRPr="00000000" w14:paraId="000009A6">
      <w:pPr>
        <w:jc w:val="both"/>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Arbitrage Pricing Theory (APT):</w:t>
      </w:r>
    </w:p>
    <w:p w:rsidR="00000000" w:rsidDel="00000000" w:rsidP="00000000" w:rsidRDefault="00000000" w:rsidRPr="00000000" w14:paraId="000009A7">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APT is an alternative to CAPM and suggests that the expected return of an asset can be modeled as a linear function of various macroeconomic factors. APT allows for a more flexible approach in considering multiple sources of risk.</w:t>
      </w:r>
    </w:p>
    <w:p w:rsidR="00000000" w:rsidDel="00000000" w:rsidP="00000000" w:rsidRDefault="00000000" w:rsidRPr="00000000" w14:paraId="000009A8">
      <w:pPr>
        <w:jc w:val="both"/>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Black-Scholes Model:</w:t>
      </w:r>
    </w:p>
    <w:p w:rsidR="00000000" w:rsidDel="00000000" w:rsidP="00000000" w:rsidRDefault="00000000" w:rsidRPr="00000000" w14:paraId="000009A9">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Black-Scholes model is widely used to price European-style options. It provides a mathematical formula to estimate the fair market value of options based on factors like the current stock price, option strike price, time to expiration, volatility, and risk-free interest rate.</w:t>
      </w:r>
    </w:p>
    <w:p w:rsidR="00000000" w:rsidDel="00000000" w:rsidP="00000000" w:rsidRDefault="00000000" w:rsidRPr="00000000" w14:paraId="000009AA">
      <w:pPr>
        <w:jc w:val="both"/>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Monte Carlo Simulation:</w:t>
      </w:r>
    </w:p>
    <w:p w:rsidR="00000000" w:rsidDel="00000000" w:rsidP="00000000" w:rsidRDefault="00000000" w:rsidRPr="00000000" w14:paraId="000009AB">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Monte Carlo simulation involves using random sampling techniques to model the probability distribution of possible outcomes. It is often used for risk assessment, scenario analysis, and option pricing.</w:t>
      </w:r>
    </w:p>
    <w:p w:rsidR="00000000" w:rsidDel="00000000" w:rsidP="00000000" w:rsidRDefault="00000000" w:rsidRPr="00000000" w14:paraId="000009AC">
      <w:pPr>
        <w:jc w:val="both"/>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Time Series Analysis:</w:t>
      </w:r>
    </w:p>
    <w:p w:rsidR="00000000" w:rsidDel="00000000" w:rsidP="00000000" w:rsidRDefault="00000000" w:rsidRPr="00000000" w14:paraId="000009AD">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Time series models, such as autoregressive integrated moving average (ARIMA) and GARCH (Generalised Autoregressive Conditional Heteroskedasticity), are used to analyse historical market data and forecast future price movements. These models help in identifying trends, seasonality, and volatility patterns.</w:t>
      </w:r>
    </w:p>
    <w:p w:rsidR="00000000" w:rsidDel="00000000" w:rsidP="00000000" w:rsidRDefault="00000000" w:rsidRPr="00000000" w14:paraId="000009AE">
      <w:pPr>
        <w:jc w:val="both"/>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Machine Learning Models:</w:t>
      </w:r>
    </w:p>
    <w:p w:rsidR="00000000" w:rsidDel="00000000" w:rsidP="00000000" w:rsidRDefault="00000000" w:rsidRPr="00000000" w14:paraId="000009AF">
      <w:pPr>
        <w:jc w:val="both"/>
        <w:rPr>
          <w:rFonts w:ascii="Times New Roman" w:cs="Times New Roman" w:eastAsia="Times New Roman" w:hAnsi="Times New Roman"/>
          <w:u w:val="singl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3166110" cy="1779270"/>
            <wp:effectExtent b="0" l="0" r="0" t="0"/>
            <wp:wrapSquare wrapText="bothSides" distB="0" distT="0" distL="114300" distR="114300"/>
            <wp:docPr id="2137969455" name="image41.jpg"/>
            <a:graphic>
              <a:graphicData uri="http://schemas.openxmlformats.org/drawingml/2006/picture">
                <pic:pic>
                  <pic:nvPicPr>
                    <pic:cNvPr id="0" name="image41.jpg"/>
                    <pic:cNvPicPr preferRelativeResize="0"/>
                  </pic:nvPicPr>
                  <pic:blipFill>
                    <a:blip r:embed="rId150"/>
                    <a:srcRect b="0" l="0" r="0" t="0"/>
                    <a:stretch>
                      <a:fillRect/>
                    </a:stretch>
                  </pic:blipFill>
                  <pic:spPr>
                    <a:xfrm>
                      <a:off x="0" y="0"/>
                      <a:ext cx="3166110" cy="1779270"/>
                    </a:xfrm>
                    <a:prstGeom prst="rect"/>
                    <a:ln/>
                  </pic:spPr>
                </pic:pic>
              </a:graphicData>
            </a:graphic>
          </wp:anchor>
        </w:drawing>
      </w:r>
    </w:p>
    <w:p w:rsidR="00000000" w:rsidDel="00000000" w:rsidP="00000000" w:rsidRDefault="00000000" w:rsidRPr="00000000" w14:paraId="000009B0">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Various machine learning algorithms, including regression models, decision trees, support vector machines, and neural networks, are applied to analyse financial data. Machine learning models are used for tasks such as predicting stock prices, identifying trading signals, and risk management.</w:t>
      </w:r>
    </w:p>
    <w:p w:rsidR="00000000" w:rsidDel="00000000" w:rsidP="00000000" w:rsidRDefault="00000000" w:rsidRPr="00000000" w14:paraId="000009B1">
      <w:pPr>
        <w:jc w:val="both"/>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Markowitz Mean-Variance Model:</w:t>
      </w:r>
    </w:p>
    <w:p w:rsidR="00000000" w:rsidDel="00000000" w:rsidP="00000000" w:rsidRDefault="00000000" w:rsidRPr="00000000" w14:paraId="000009B2">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Developed by Harry Markowitz, this model is a fundamental part of Modern Portfolio Theory. It helps investors find the optimal balance between risk and return by considering the expected returns, variances, and covariances of different assets in a portfolio.</w:t>
      </w:r>
    </w:p>
    <w:p w:rsidR="00000000" w:rsidDel="00000000" w:rsidP="00000000" w:rsidRDefault="00000000" w:rsidRPr="00000000" w14:paraId="000009B3">
      <w:pPr>
        <w:jc w:val="both"/>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Binomial Option Pricing Model:</w:t>
      </w:r>
    </w:p>
    <w:p w:rsidR="00000000" w:rsidDel="00000000" w:rsidP="00000000" w:rsidRDefault="00000000" w:rsidRPr="00000000" w14:paraId="000009B4">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model is used to price American-style options by creating a binomial tree representing possible future price movements. It provides a step-by-step process for determining option values at different points in time.</w:t>
      </w:r>
    </w:p>
    <w:p w:rsidR="00000000" w:rsidDel="00000000" w:rsidP="00000000" w:rsidRDefault="00000000" w:rsidRPr="00000000" w14:paraId="000009B5">
      <w:pPr>
        <w:jc w:val="both"/>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Factor Models:</w:t>
      </w:r>
    </w:p>
    <w:p w:rsidR="00000000" w:rsidDel="00000000" w:rsidP="00000000" w:rsidRDefault="00000000" w:rsidRPr="00000000" w14:paraId="000009B6">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Factor models analyse the performance of assets based on various underlying factors, such as economic indicators, interest rates, or industry-specific variables. These models help investors understand the drivers of asset returns.</w:t>
      </w:r>
    </w:p>
    <w:p w:rsidR="00000000" w:rsidDel="00000000" w:rsidP="00000000" w:rsidRDefault="00000000" w:rsidRPr="00000000" w14:paraId="000009B7">
      <w:pPr>
        <w:jc w:val="both"/>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Bayesian Models:</w:t>
      </w:r>
    </w:p>
    <w:p w:rsidR="00000000" w:rsidDel="00000000" w:rsidP="00000000" w:rsidRDefault="00000000" w:rsidRPr="00000000" w14:paraId="000009B8">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Bayesian models use Bayesian statistics to update probabilities based on new information. In finance, Bayesian models can be applied to update beliefs about asset prices, probabilities of events, or forecast future market conditions.</w:t>
      </w:r>
    </w:p>
    <w:p w:rsidR="00000000" w:rsidDel="00000000" w:rsidP="00000000" w:rsidRDefault="00000000" w:rsidRPr="00000000" w14:paraId="000009B9">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These mathematical models serve as valuable tools for investors, asset managers, and analysts, providing quantitative frameworks for decision-making, risk management, and portfolio construction. It's important to note that no model is perfect, and investment decisions should consider a combination of quantitative analysis, qualitative factors, and market conditions. Additionally, models should be regularly updated and refined as new data becomes available.</w:t>
      </w:r>
    </w:p>
    <w:p w:rsidR="00000000" w:rsidDel="00000000" w:rsidP="00000000" w:rsidRDefault="00000000" w:rsidRPr="00000000" w14:paraId="000009BA">
      <w:pPr>
        <w:rPr>
          <w:rFonts w:ascii="Times New Roman" w:cs="Times New Roman" w:eastAsia="Times New Roman" w:hAnsi="Times New Roman"/>
          <w:b w:val="1"/>
          <w:color w:val="f79646"/>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9BB">
      <w:pPr>
        <w:pStyle w:val="Heading2"/>
        <w:rPr>
          <w:color w:val="f79646"/>
          <w:sz w:val="28"/>
          <w:szCs w:val="28"/>
        </w:rPr>
      </w:pPr>
      <w:bookmarkStart w:colFirst="0" w:colLast="0" w:name="_heading=h.ebrplz1tldso" w:id="65"/>
      <w:bookmarkEnd w:id="65"/>
      <w:r w:rsidDel="00000000" w:rsidR="00000000" w:rsidRPr="00000000">
        <w:rPr>
          <w:color w:val="f79646"/>
          <w:sz w:val="28"/>
          <w:szCs w:val="28"/>
          <w:rtl w:val="0"/>
        </w:rPr>
        <w:t xml:space="preserve">Data Analytics and Machine Learning in Investment Analysis</w:t>
      </w:r>
    </w:p>
    <w:p w:rsidR="00000000" w:rsidDel="00000000" w:rsidP="00000000" w:rsidRDefault="00000000" w:rsidRPr="00000000" w14:paraId="000009BC">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Data analytics and machine learning (ML) have become integral components of investment analysis, enabling investors and financial professionals to extract insights, identify patterns, and make informed decisions. Here's how data analytics and ML are applied in investment analysis:</w:t>
      </w:r>
    </w:p>
    <w:p w:rsidR="00000000" w:rsidDel="00000000" w:rsidP="00000000" w:rsidRDefault="00000000" w:rsidRPr="00000000" w14:paraId="000009BD">
      <w:pPr>
        <w:jc w:val="both"/>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Data Gathering and Cleaning:</w:t>
      </w:r>
    </w:p>
    <w:p w:rsidR="00000000" w:rsidDel="00000000" w:rsidP="00000000" w:rsidRDefault="00000000" w:rsidRPr="00000000" w14:paraId="000009BE">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Data analytics involves collecting and cleaning financial data from various sources, including market prices, economic indicators, company financial statements, and news. This step is crucial for ensuring the accuracy and reliability of the data used in subsequent analyses.</w:t>
      </w:r>
    </w:p>
    <w:p w:rsidR="00000000" w:rsidDel="00000000" w:rsidP="00000000" w:rsidRDefault="00000000" w:rsidRPr="00000000" w14:paraId="000009BF">
      <w:pPr>
        <w:jc w:val="both"/>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Descriptive Analytics:</w:t>
      </w:r>
    </w:p>
    <w:p w:rsidR="00000000" w:rsidDel="00000000" w:rsidP="00000000" w:rsidRDefault="00000000" w:rsidRPr="00000000" w14:paraId="000009C0">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Descriptive analytics focuses on summarising and presenting historical data to provide a clear understanding of market trends, asset performance, and economic conditions. Visualisation tools such as charts and graphs are commonly used to convey these insights.</w:t>
      </w:r>
    </w:p>
    <w:p w:rsidR="00000000" w:rsidDel="00000000" w:rsidP="00000000" w:rsidRDefault="00000000" w:rsidRPr="00000000" w14:paraId="000009C1">
      <w:pPr>
        <w:jc w:val="both"/>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Predictive Analytics:</w:t>
      </w:r>
    </w:p>
    <w:p w:rsidR="00000000" w:rsidDel="00000000" w:rsidP="00000000" w:rsidRDefault="00000000" w:rsidRPr="00000000" w14:paraId="000009C2">
      <w:pPr>
        <w:jc w:val="both"/>
        <w:rPr>
          <w:rFonts w:ascii="Times New Roman" w:cs="Times New Roman" w:eastAsia="Times New Roman" w:hAnsi="Times New Roman"/>
          <w:u w:val="singl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3328670" cy="1870710"/>
            <wp:effectExtent b="0" l="0" r="0" t="0"/>
            <wp:wrapSquare wrapText="bothSides" distB="0" distT="0" distL="114300" distR="114300"/>
            <wp:docPr id="2137969491" name="image71.jpg"/>
            <a:graphic>
              <a:graphicData uri="http://schemas.openxmlformats.org/drawingml/2006/picture">
                <pic:pic>
                  <pic:nvPicPr>
                    <pic:cNvPr id="0" name="image71.jpg"/>
                    <pic:cNvPicPr preferRelativeResize="0"/>
                  </pic:nvPicPr>
                  <pic:blipFill>
                    <a:blip r:embed="rId151"/>
                    <a:srcRect b="0" l="0" r="0" t="0"/>
                    <a:stretch>
                      <a:fillRect/>
                    </a:stretch>
                  </pic:blipFill>
                  <pic:spPr>
                    <a:xfrm>
                      <a:off x="0" y="0"/>
                      <a:ext cx="3328670" cy="1870710"/>
                    </a:xfrm>
                    <a:prstGeom prst="rect"/>
                    <a:ln/>
                  </pic:spPr>
                </pic:pic>
              </a:graphicData>
            </a:graphic>
          </wp:anchor>
        </w:drawing>
      </w:r>
    </w:p>
    <w:p w:rsidR="00000000" w:rsidDel="00000000" w:rsidP="00000000" w:rsidRDefault="00000000" w:rsidRPr="00000000" w14:paraId="000009C3">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Machine learning models are employed for predictive analytics, aiming to forecast future market movements, stock prices, or economic indicators. Regression models, time series analysis, and machine learning algorithms like decision trees and random forests are commonly used for prediction.</w:t>
      </w:r>
    </w:p>
    <w:p w:rsidR="00000000" w:rsidDel="00000000" w:rsidP="00000000" w:rsidRDefault="00000000" w:rsidRPr="00000000" w14:paraId="000009C4">
      <w:pPr>
        <w:jc w:val="both"/>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Sentiment Analysis:</w:t>
      </w:r>
    </w:p>
    <w:p w:rsidR="00000000" w:rsidDel="00000000" w:rsidP="00000000" w:rsidRDefault="00000000" w:rsidRPr="00000000" w14:paraId="000009C5">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Natural Language Processing (NLP) techniques are applied to analyse news articles, social media, and financial reports to gauge market sentiment. Sentiment analysis helps investors understand how news and public opinion may impact asset prices.</w:t>
      </w:r>
    </w:p>
    <w:p w:rsidR="00000000" w:rsidDel="00000000" w:rsidP="00000000" w:rsidRDefault="00000000" w:rsidRPr="00000000" w14:paraId="000009C6">
      <w:pPr>
        <w:jc w:val="both"/>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Algorithmic Trading:</w:t>
      </w:r>
    </w:p>
    <w:p w:rsidR="00000000" w:rsidDel="00000000" w:rsidP="00000000" w:rsidRDefault="00000000" w:rsidRPr="00000000" w14:paraId="000009C7">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Machine learning algorithms are used in algorithmic trading strategies to analyse historical data, identify patterns, and automatically execute trades. High-frequency trading (HFT) relies heavily on machine learning to make split-second trading decisions.</w:t>
      </w:r>
    </w:p>
    <w:p w:rsidR="00000000" w:rsidDel="00000000" w:rsidP="00000000" w:rsidRDefault="00000000" w:rsidRPr="00000000" w14:paraId="000009C8">
      <w:pPr>
        <w:jc w:val="both"/>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Portfolio Optimisation:</w:t>
      </w:r>
    </w:p>
    <w:p w:rsidR="00000000" w:rsidDel="00000000" w:rsidP="00000000" w:rsidRDefault="00000000" w:rsidRPr="00000000" w14:paraId="000009C9">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Machine learning models contribute to portfolio optimisation by helping investors construct well-diversified portfolios that maximise returns for a given level of risk. These models consider factors such as expected returns, volatility, and correlations between assets.</w:t>
      </w:r>
    </w:p>
    <w:p w:rsidR="00000000" w:rsidDel="00000000" w:rsidP="00000000" w:rsidRDefault="00000000" w:rsidRPr="00000000" w14:paraId="000009CA">
      <w:pPr>
        <w:jc w:val="both"/>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Risk Management:</w:t>
      </w:r>
    </w:p>
    <w:p w:rsidR="00000000" w:rsidDel="00000000" w:rsidP="00000000" w:rsidRDefault="00000000" w:rsidRPr="00000000" w14:paraId="000009CB">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ML models play a crucial role in risk management by assessing and predicting various types of risks, including market risk, credit risk, and operational risk. This allows investors to implement effective risk mitigation strategies.</w:t>
      </w:r>
    </w:p>
    <w:p w:rsidR="00000000" w:rsidDel="00000000" w:rsidP="00000000" w:rsidRDefault="00000000" w:rsidRPr="00000000" w14:paraId="000009CC">
      <w:pPr>
        <w:jc w:val="both"/>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Fraud Detection:</w:t>
      </w:r>
    </w:p>
    <w:p w:rsidR="00000000" w:rsidDel="00000000" w:rsidP="00000000" w:rsidRDefault="00000000" w:rsidRPr="00000000" w14:paraId="000009CD">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Machine learning algorithms are employed to detect fraudulent activities in financial markets, including insider trading and market manipulation. These models analyse trading patterns and identify anomalies that may indicate fraudulent behaviour.</w:t>
      </w:r>
    </w:p>
    <w:p w:rsidR="00000000" w:rsidDel="00000000" w:rsidP="00000000" w:rsidRDefault="00000000" w:rsidRPr="00000000" w14:paraId="000009CE">
      <w:pPr>
        <w:jc w:val="both"/>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Robo-Advisors:</w:t>
      </w:r>
    </w:p>
    <w:p w:rsidR="00000000" w:rsidDel="00000000" w:rsidP="00000000" w:rsidRDefault="00000000" w:rsidRPr="00000000" w14:paraId="000009CF">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Robo-advisors leverage data analytics and machine learning to provide automated, algorithm-driven financial planning services. These platforms consider investor preferences, risk tolerance, and market conditions to offer personalised investment advice.</w:t>
      </w:r>
    </w:p>
    <w:p w:rsidR="00000000" w:rsidDel="00000000" w:rsidP="00000000" w:rsidRDefault="00000000" w:rsidRPr="00000000" w14:paraId="000009D0">
      <w:pPr>
        <w:jc w:val="both"/>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Alternative Data Integration:</w:t>
      </w:r>
    </w:p>
    <w:p w:rsidR="00000000" w:rsidDel="00000000" w:rsidP="00000000" w:rsidRDefault="00000000" w:rsidRPr="00000000" w14:paraId="000009D1">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Investment professionals increasingly incorporate alternative data sources, such as satellite imagery, social media data, and web scraping, into their analyses. Machine learning helps extract meaningful insights from these unconventional datasets.</w:t>
      </w:r>
    </w:p>
    <w:p w:rsidR="00000000" w:rsidDel="00000000" w:rsidP="00000000" w:rsidRDefault="00000000" w:rsidRPr="00000000" w14:paraId="000009D2">
      <w:pPr>
        <w:jc w:val="both"/>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Explainable AI (XAI):</w:t>
      </w:r>
    </w:p>
    <w:p w:rsidR="00000000" w:rsidDel="00000000" w:rsidP="00000000" w:rsidRDefault="00000000" w:rsidRPr="00000000" w14:paraId="000009D3">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Given the importance of transparency in financial decision-making, XAI techniques are employed to make machine learning models more interpretable. This helps investors and analysts understand the rationale behind model predictions.</w:t>
      </w:r>
    </w:p>
    <w:p w:rsidR="00000000" w:rsidDel="00000000" w:rsidP="00000000" w:rsidRDefault="00000000" w:rsidRPr="00000000" w14:paraId="000009D4">
      <w:pPr>
        <w:jc w:val="both"/>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Backtesting and Model Evaluation:</w:t>
      </w:r>
    </w:p>
    <w:p w:rsidR="00000000" w:rsidDel="00000000" w:rsidP="00000000" w:rsidRDefault="00000000" w:rsidRPr="00000000" w14:paraId="000009D5">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Before deploying models in live markets, data scientists and analysts conduct backtesting to evaluate the historical performance of their algorithms. Model evaluation involves assessing the accuracy, robustness, and generalisation capabilities of the ML models.</w:t>
      </w:r>
    </w:p>
    <w:p w:rsidR="00000000" w:rsidDel="00000000" w:rsidP="00000000" w:rsidRDefault="00000000" w:rsidRPr="00000000" w14:paraId="000009D6">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integration of data analytics and machine learning in investment analysis has the potential to enhance decision-making processes, improve risk management, and uncover valuable insights in the ever-evolving financial landscape. However, it's essential to approach these technologies with caution, considering the limitations, potential biases, and the dynamic nature of financial markets.</w:t>
      </w:r>
    </w:p>
    <w:p w:rsidR="00000000" w:rsidDel="00000000" w:rsidP="00000000" w:rsidRDefault="00000000" w:rsidRPr="00000000" w14:paraId="000009D7">
      <w:pPr>
        <w:pStyle w:val="Heading3"/>
        <w:rPr>
          <w:color w:val="f79646"/>
        </w:rPr>
      </w:pPr>
      <w:bookmarkStart w:colFirst="0" w:colLast="0" w:name="_heading=h.xx17jc25i2pw" w:id="66"/>
      <w:bookmarkEnd w:id="66"/>
      <w:r w:rsidDel="00000000" w:rsidR="00000000" w:rsidRPr="00000000">
        <w:rPr>
          <w:color w:val="f79646"/>
          <w:rtl w:val="0"/>
        </w:rPr>
        <w:t xml:space="preserve">Backtesting and Scenario Analysis</w:t>
      </w:r>
    </w:p>
    <w:p w:rsidR="00000000" w:rsidDel="00000000" w:rsidP="00000000" w:rsidRDefault="00000000" w:rsidRPr="00000000" w14:paraId="000009D8">
      <w:pPr>
        <w:pStyle w:val="Heading3"/>
        <w:rPr>
          <w:color w:val="f79646"/>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3293110" cy="2192655"/>
            <wp:effectExtent b="0" l="0" r="0" t="0"/>
            <wp:wrapSquare wrapText="bothSides" distB="0" distT="0" distL="114300" distR="114300"/>
            <wp:docPr id="2137969438" name="image47.jpg"/>
            <a:graphic>
              <a:graphicData uri="http://schemas.openxmlformats.org/drawingml/2006/picture">
                <pic:pic>
                  <pic:nvPicPr>
                    <pic:cNvPr id="0" name="image47.jpg"/>
                    <pic:cNvPicPr preferRelativeResize="0"/>
                  </pic:nvPicPr>
                  <pic:blipFill>
                    <a:blip r:embed="rId152"/>
                    <a:srcRect b="0" l="0" r="0" t="0"/>
                    <a:stretch>
                      <a:fillRect/>
                    </a:stretch>
                  </pic:blipFill>
                  <pic:spPr>
                    <a:xfrm>
                      <a:off x="0" y="0"/>
                      <a:ext cx="3293110" cy="2192655"/>
                    </a:xfrm>
                    <a:prstGeom prst="rect"/>
                    <a:ln/>
                  </pic:spPr>
                </pic:pic>
              </a:graphicData>
            </a:graphic>
          </wp:anchor>
        </w:drawing>
      </w:r>
    </w:p>
    <w:p w:rsidR="00000000" w:rsidDel="00000000" w:rsidP="00000000" w:rsidRDefault="00000000" w:rsidRPr="00000000" w14:paraId="000009D9">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Backtesting and scenario analysis are crucial components of the development and evaluation of quantitative investment strategies. These techniques help quantitative analysts assess the historical performance of a strategy, understand its robustness, and anticipate its behaviour under various market conditions.</w:t>
      </w:r>
    </w:p>
    <w:p w:rsidR="00000000" w:rsidDel="00000000" w:rsidP="00000000" w:rsidRDefault="00000000" w:rsidRPr="00000000" w14:paraId="000009DA">
      <w:pPr>
        <w:jc w:val="both"/>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Backtesting:</w:t>
      </w:r>
    </w:p>
    <w:p w:rsidR="00000000" w:rsidDel="00000000" w:rsidP="00000000" w:rsidRDefault="00000000" w:rsidRPr="00000000" w14:paraId="000009DB">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Backtesting is the process of evaluating a quantitative trading or investment strategy by simulating its performance using historical data. It involves applying the strategy's rules to past market conditions to see how it would have performed.</w:t>
      </w:r>
    </w:p>
    <w:p w:rsidR="00000000" w:rsidDel="00000000" w:rsidP="00000000" w:rsidRDefault="00000000" w:rsidRPr="00000000" w14:paraId="000009DC">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Steps in Backtesting:</w:t>
      </w:r>
    </w:p>
    <w:p w:rsidR="00000000" w:rsidDel="00000000" w:rsidP="00000000" w:rsidRDefault="00000000" w:rsidRPr="00000000" w14:paraId="000009DD">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Data Selection: Choose historical data that is representative of the market conditions the strategy will face.</w:t>
      </w:r>
    </w:p>
    <w:p w:rsidR="00000000" w:rsidDel="00000000" w:rsidP="00000000" w:rsidRDefault="00000000" w:rsidRPr="00000000" w14:paraId="000009DE">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Strategy Implementation: Apply the rules and logic of the quantitative strategy to the selected historical data.</w:t>
      </w:r>
    </w:p>
    <w:p w:rsidR="00000000" w:rsidDel="00000000" w:rsidP="00000000" w:rsidRDefault="00000000" w:rsidRPr="00000000" w14:paraId="000009DF">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Performance Measurement: Evaluate the strategy's performance using various metrics such as returns, risk-adjusted returns, drawdowns, and other relevant indicators.</w:t>
      </w:r>
    </w:p>
    <w:p w:rsidR="00000000" w:rsidDel="00000000" w:rsidP="00000000" w:rsidRDefault="00000000" w:rsidRPr="00000000" w14:paraId="000009E0">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Adjustments: If necessary, refine and optimise the strategy based on the insights gained from the backtesting results.</w:t>
      </w:r>
    </w:p>
    <w:p w:rsidR="00000000" w:rsidDel="00000000" w:rsidP="00000000" w:rsidRDefault="00000000" w:rsidRPr="00000000" w14:paraId="000009E1">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Challenges and Considerations:</w:t>
      </w:r>
    </w:p>
    <w:p w:rsidR="00000000" w:rsidDel="00000000" w:rsidP="00000000" w:rsidRDefault="00000000" w:rsidRPr="00000000" w14:paraId="000009E2">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Overfitting: There is a risk of overfitting the strategy to historical data, which may lead to poor performance in live markets.</w:t>
      </w:r>
    </w:p>
    <w:p w:rsidR="00000000" w:rsidDel="00000000" w:rsidP="00000000" w:rsidRDefault="00000000" w:rsidRPr="00000000" w14:paraId="000009E3">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Transaction Costs and Slippage: Backtesting should account for transaction costs and slippage to provide a more accurate representation of real-world trading conditions.</w:t>
      </w:r>
    </w:p>
    <w:p w:rsidR="00000000" w:rsidDel="00000000" w:rsidP="00000000" w:rsidRDefault="00000000" w:rsidRPr="00000000" w14:paraId="000009E4">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Survivorship Bias: Ensure that the historical data used in backtesting includes assets that were present in the market at the time, avoiding survivorship bias.</w:t>
      </w:r>
    </w:p>
    <w:p w:rsidR="00000000" w:rsidDel="00000000" w:rsidP="00000000" w:rsidRDefault="00000000" w:rsidRPr="00000000" w14:paraId="000009E5">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Benefits:</w:t>
      </w:r>
    </w:p>
    <w:p w:rsidR="00000000" w:rsidDel="00000000" w:rsidP="00000000" w:rsidRDefault="00000000" w:rsidRPr="00000000" w14:paraId="000009E6">
      <w:pPr>
        <w:jc w:val="both"/>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3403600" cy="1913255"/>
            <wp:effectExtent b="0" l="0" r="0" t="0"/>
            <wp:wrapSquare wrapText="bothSides" distB="0" distT="0" distL="114300" distR="114300"/>
            <wp:docPr id="2137969558" name="image139.jpg"/>
            <a:graphic>
              <a:graphicData uri="http://schemas.openxmlformats.org/drawingml/2006/picture">
                <pic:pic>
                  <pic:nvPicPr>
                    <pic:cNvPr id="0" name="image139.jpg"/>
                    <pic:cNvPicPr preferRelativeResize="0"/>
                  </pic:nvPicPr>
                  <pic:blipFill>
                    <a:blip r:embed="rId153"/>
                    <a:srcRect b="0" l="0" r="0" t="0"/>
                    <a:stretch>
                      <a:fillRect/>
                    </a:stretch>
                  </pic:blipFill>
                  <pic:spPr>
                    <a:xfrm>
                      <a:off x="0" y="0"/>
                      <a:ext cx="3403600" cy="1913255"/>
                    </a:xfrm>
                    <a:prstGeom prst="rect"/>
                    <a:ln/>
                  </pic:spPr>
                </pic:pic>
              </a:graphicData>
            </a:graphic>
          </wp:anchor>
        </w:drawing>
      </w:r>
    </w:p>
    <w:p w:rsidR="00000000" w:rsidDel="00000000" w:rsidP="00000000" w:rsidRDefault="00000000" w:rsidRPr="00000000" w14:paraId="000009E7">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Backtesting provides a quantitative assessment of a strategy's historical performance.</w:t>
      </w:r>
    </w:p>
    <w:p w:rsidR="00000000" w:rsidDel="00000000" w:rsidP="00000000" w:rsidRDefault="00000000" w:rsidRPr="00000000" w14:paraId="000009E8">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It helps identify strengths and weaknesses in the strategy.</w:t>
      </w:r>
    </w:p>
    <w:p w:rsidR="00000000" w:rsidDel="00000000" w:rsidP="00000000" w:rsidRDefault="00000000" w:rsidRPr="00000000" w14:paraId="000009E9">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Backtesting is a crucial step in refining and optimising quantitative models.</w:t>
      </w:r>
    </w:p>
    <w:p w:rsidR="00000000" w:rsidDel="00000000" w:rsidP="00000000" w:rsidRDefault="00000000" w:rsidRPr="00000000" w14:paraId="000009EA">
      <w:pPr>
        <w:jc w:val="both"/>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Scenario Analysis:</w:t>
      </w:r>
    </w:p>
    <w:p w:rsidR="00000000" w:rsidDel="00000000" w:rsidP="00000000" w:rsidRDefault="00000000" w:rsidRPr="00000000" w14:paraId="000009EB">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Scenario analysis involves assessing how a quantitative strategy would perform under different hypothetical scenarios. These scenarios could include variations in market conditions, economic events, or changes in key parameters.</w:t>
      </w:r>
    </w:p>
    <w:p w:rsidR="00000000" w:rsidDel="00000000" w:rsidP="00000000" w:rsidRDefault="00000000" w:rsidRPr="00000000" w14:paraId="000009EC">
      <w:pPr>
        <w:jc w:val="both"/>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Steps in Scenario Analysis:</w:t>
      </w:r>
    </w:p>
    <w:p w:rsidR="00000000" w:rsidDel="00000000" w:rsidP="00000000" w:rsidRDefault="00000000" w:rsidRPr="00000000" w14:paraId="000009ED">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Identify Scenarios: Define a set of scenarios that represent potential changes in market conditions or factors affecting the strategy.</w:t>
      </w:r>
    </w:p>
    <w:p w:rsidR="00000000" w:rsidDel="00000000" w:rsidP="00000000" w:rsidRDefault="00000000" w:rsidRPr="00000000" w14:paraId="000009EE">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Adjust Parameters: For each scenario, adjust relevant parameters of the strategy, such as risk exposure, position sizes, or entry/exit criteria.</w:t>
      </w:r>
    </w:p>
    <w:p w:rsidR="00000000" w:rsidDel="00000000" w:rsidP="00000000" w:rsidRDefault="00000000" w:rsidRPr="00000000" w14:paraId="000009EF">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Simulate Performance: Apply the adjusted strategy to historical or simulated data for each scenario and analyse the outcomes.</w:t>
      </w:r>
    </w:p>
    <w:p w:rsidR="00000000" w:rsidDel="00000000" w:rsidP="00000000" w:rsidRDefault="00000000" w:rsidRPr="00000000" w14:paraId="000009F0">
      <w:pPr>
        <w:jc w:val="both"/>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Challenges and Considerations:</w:t>
      </w:r>
    </w:p>
    <w:p w:rsidR="00000000" w:rsidDel="00000000" w:rsidP="00000000" w:rsidRDefault="00000000" w:rsidRPr="00000000" w14:paraId="000009F1">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Scenario Selection: Choosing realistic and diverse scenarios is critical for meaningful analysis.</w:t>
      </w:r>
    </w:p>
    <w:p w:rsidR="00000000" w:rsidDel="00000000" w:rsidP="00000000" w:rsidRDefault="00000000" w:rsidRPr="00000000" w14:paraId="000009F2">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Parameter Sensitivity: Understanding how sensitive the strategy is to changes in specific parameters is essential.</w:t>
      </w:r>
    </w:p>
    <w:p w:rsidR="00000000" w:rsidDel="00000000" w:rsidP="00000000" w:rsidRDefault="00000000" w:rsidRPr="00000000" w14:paraId="000009F3">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Macro-Economic Factors: Consider incorporating macro-economic factors that may impact the overall market.</w:t>
      </w:r>
    </w:p>
    <w:p w:rsidR="00000000" w:rsidDel="00000000" w:rsidP="00000000" w:rsidRDefault="00000000" w:rsidRPr="00000000" w14:paraId="000009F4">
      <w:pPr>
        <w:jc w:val="both"/>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Benefits:</w:t>
      </w:r>
    </w:p>
    <w:p w:rsidR="00000000" w:rsidDel="00000000" w:rsidP="00000000" w:rsidRDefault="00000000" w:rsidRPr="00000000" w14:paraId="000009F5">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Scenario analysis helps quantify the resilience of a strategy under various conditions.</w:t>
      </w:r>
    </w:p>
    <w:p w:rsidR="00000000" w:rsidDel="00000000" w:rsidP="00000000" w:rsidRDefault="00000000" w:rsidRPr="00000000" w14:paraId="000009F6">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It provides insights into the strategy's adaptability and robustness.</w:t>
      </w:r>
    </w:p>
    <w:p w:rsidR="00000000" w:rsidDel="00000000" w:rsidP="00000000" w:rsidRDefault="00000000" w:rsidRPr="00000000" w14:paraId="000009F7">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Investors can use scenario analysis to make informed decisions about strategy adjustments and risk management.</w:t>
      </w:r>
    </w:p>
    <w:p w:rsidR="00000000" w:rsidDel="00000000" w:rsidP="00000000" w:rsidRDefault="00000000" w:rsidRPr="00000000" w14:paraId="000009F8">
      <w:pPr>
        <w:jc w:val="both"/>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Integration:</w:t>
      </w:r>
    </w:p>
    <w:p w:rsidR="00000000" w:rsidDel="00000000" w:rsidP="00000000" w:rsidRDefault="00000000" w:rsidRPr="00000000" w14:paraId="000009F9">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Combining backtesting and scenario analysis provides a more comprehensive understanding of a quantitative strategy's performance. Backtesting offers insights based on historical data, while scenario analysis allows for forward-looking assessments under different potential market conditions.</w:t>
      </w:r>
    </w:p>
    <w:p w:rsidR="00000000" w:rsidDel="00000000" w:rsidP="00000000" w:rsidRDefault="00000000" w:rsidRPr="00000000" w14:paraId="000009FA">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Regularly updating and reassessing strategies through a combination of backtesting and scenario analysis helps ensure that quantitative models remain relevant and effective in dynamic market environments.</w:t>
      </w:r>
    </w:p>
    <w:p w:rsidR="00000000" w:rsidDel="00000000" w:rsidP="00000000" w:rsidRDefault="00000000" w:rsidRPr="00000000" w14:paraId="000009FB">
      <w:pPr>
        <w:rPr>
          <w:rFonts w:ascii="Times New Roman" w:cs="Times New Roman" w:eastAsia="Times New Roman" w:hAnsi="Times New Roman"/>
          <w:b w:val="1"/>
        </w:rPr>
      </w:pPr>
      <w:r w:rsidDel="00000000" w:rsidR="00000000" w:rsidRPr="00000000">
        <w:br w:type="page"/>
      </w:r>
      <w:r w:rsidDel="00000000" w:rsidR="00000000" w:rsidRPr="00000000">
        <w:rPr>
          <w:rtl w:val="0"/>
        </w:rPr>
      </w:r>
    </w:p>
    <w:p w:rsidR="00000000" w:rsidDel="00000000" w:rsidP="00000000" w:rsidRDefault="00000000" w:rsidRPr="00000000" w14:paraId="000009FC">
      <w:pPr>
        <w:pStyle w:val="Heading1"/>
        <w:jc w:val="center"/>
        <w:rPr>
          <w:rFonts w:ascii="Bookman Old Style" w:cs="Bookman Old Style" w:eastAsia="Bookman Old Style" w:hAnsi="Bookman Old Style"/>
          <w:sz w:val="24"/>
          <w:szCs w:val="24"/>
        </w:rPr>
      </w:pPr>
      <w:bookmarkStart w:colFirst="0" w:colLast="0" w:name="_heading=h.bdgp6ycqjrp5" w:id="67"/>
      <w:bookmarkEnd w:id="67"/>
      <w:r w:rsidDel="00000000" w:rsidR="00000000" w:rsidRPr="00000000">
        <w:rPr>
          <w:rFonts w:ascii="Bookman Old Style" w:cs="Bookman Old Style" w:eastAsia="Bookman Old Style" w:hAnsi="Bookman Old Style"/>
          <w:color w:val="e36c09"/>
          <w:sz w:val="24"/>
          <w:szCs w:val="24"/>
          <w:rtl w:val="0"/>
        </w:rPr>
        <w:t xml:space="preserve">BIBLIOGRAPHY</w:t>
      </w:r>
      <w:r w:rsidDel="00000000" w:rsidR="00000000" w:rsidRPr="00000000">
        <w:rPr>
          <w:rtl w:val="0"/>
        </w:rPr>
      </w:r>
    </w:p>
    <w:p w:rsidR="00000000" w:rsidDel="00000000" w:rsidP="00000000" w:rsidRDefault="00000000" w:rsidRPr="00000000" w14:paraId="000009FD">
      <w:pPr>
        <w:spacing w:after="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General background material in this book has been drawn from numerous sources of information cited/ referenced below in addition to references given earlier in the book.</w:t>
      </w:r>
    </w:p>
    <w:p w:rsidR="00000000" w:rsidDel="00000000" w:rsidP="00000000" w:rsidRDefault="00000000" w:rsidRPr="00000000" w14:paraId="000009FE">
      <w:pPr>
        <w:spacing w:after="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Books, articles, journals, papers :</w:t>
      </w:r>
    </w:p>
    <w:p w:rsidR="00000000" w:rsidDel="00000000" w:rsidP="00000000" w:rsidRDefault="00000000" w:rsidRPr="00000000" w14:paraId="000009FF">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120" w:line="276" w:lineRule="auto"/>
        <w:ind w:left="567" w:right="0" w:hanging="567"/>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Amir, E., &amp; Ganzach, Y. (1998). Overreaction and underreaction in analysts' forecasts. Journal of Economic Behaviour &amp; Organization, 37(3), 333e347.</w:t>
      </w:r>
    </w:p>
    <w:p w:rsidR="00000000" w:rsidDel="00000000" w:rsidP="00000000" w:rsidRDefault="00000000" w:rsidRPr="00000000" w14:paraId="00000A00">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567" w:right="0" w:hanging="567"/>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Akerlof, George and Robert Shiller, 2009, Animal Spirits: How Human Psychology Drives the Economy, and Why It Matters for Global Capitalism, Princeton: Princeton University Press.</w:t>
      </w:r>
    </w:p>
    <w:p w:rsidR="00000000" w:rsidDel="00000000" w:rsidP="00000000" w:rsidRDefault="00000000" w:rsidRPr="00000000" w14:paraId="00000A01">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567" w:right="0" w:hanging="567"/>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Ariely, D., Loewenstein, G., &amp; Prelec, D. (2006). Tom Sawyer and the construction of value. Journal of Economic Behaviour &amp; Organization, 60(1), 1e10.</w:t>
      </w:r>
    </w:p>
    <w:p w:rsidR="00000000" w:rsidDel="00000000" w:rsidP="00000000" w:rsidRDefault="00000000" w:rsidRPr="00000000" w14:paraId="00000A02">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567" w:right="0" w:hanging="567"/>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Arkes, H. R., &amp; Blumer, C. (1985), The psychology of sunk costs. Organizational Behaviour and Human Decision Processes, 35, 124-140.</w:t>
      </w:r>
    </w:p>
    <w:p w:rsidR="00000000" w:rsidDel="00000000" w:rsidP="00000000" w:rsidRDefault="00000000" w:rsidRPr="00000000" w14:paraId="00000A03">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567" w:right="0" w:hanging="567"/>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Baker, M., Pan, X., &amp; Wurgler, J. (2009). A reference point theory of mergers and acquisitions. National Bureau of Economic Research.</w:t>
      </w:r>
    </w:p>
    <w:p w:rsidR="00000000" w:rsidDel="00000000" w:rsidP="00000000" w:rsidRDefault="00000000" w:rsidRPr="00000000" w14:paraId="00000A04">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567" w:right="0" w:hanging="567"/>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Barber, B. M., &amp; Odean, T. (2002). Online investors: Do the slow die first? Review of Financial Studies, 15(2), 455e488.</w:t>
      </w:r>
    </w:p>
    <w:p w:rsidR="00000000" w:rsidDel="00000000" w:rsidP="00000000" w:rsidRDefault="00000000" w:rsidRPr="00000000" w14:paraId="00000A05">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567" w:right="0" w:hanging="567"/>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Barber, B. M., Odean, T., &amp; Zhu, N. (2009). Systematic noise. Journal of Financial Markets, 12(4), 547e569.</w:t>
      </w:r>
    </w:p>
    <w:p w:rsidR="00000000" w:rsidDel="00000000" w:rsidP="00000000" w:rsidRDefault="00000000" w:rsidRPr="00000000" w14:paraId="00000A06">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567" w:right="0" w:hanging="567"/>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Bechara, A., Damasio, A. R., Damasio, H., and Anderson, S. W. (1994). Insensitivity to future consequences following damage to human prefrontal cortex. Cognition 50, 7–15.</w:t>
      </w:r>
    </w:p>
    <w:p w:rsidR="00000000" w:rsidDel="00000000" w:rsidP="00000000" w:rsidRDefault="00000000" w:rsidRPr="00000000" w14:paraId="00000A07">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567" w:right="0" w:hanging="567"/>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Belsky, Gary and T. Gilovich, 1999, Why Smart People Make Big Money Mistakes, New York: Simon and Schuster.</w:t>
      </w:r>
    </w:p>
    <w:p w:rsidR="00000000" w:rsidDel="00000000" w:rsidP="00000000" w:rsidRDefault="00000000" w:rsidRPr="00000000" w14:paraId="00000A08">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567" w:right="0" w:hanging="567"/>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Bernard, V. L., &amp; Thomas, J. K. (1989). Post-earnings-announcement drift: Delayed price response or risk premium? Journal of Accounting Research, 1e36.</w:t>
      </w:r>
    </w:p>
    <w:p w:rsidR="00000000" w:rsidDel="00000000" w:rsidP="00000000" w:rsidRDefault="00000000" w:rsidRPr="00000000" w14:paraId="00000A09">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567" w:right="0" w:hanging="567"/>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Bernstein William, 2010, The Four Pillars of Investing: Lessons for Building a Winning Portfolio, New York: McGraw-Hill.</w:t>
      </w:r>
    </w:p>
    <w:p w:rsidR="00000000" w:rsidDel="00000000" w:rsidP="00000000" w:rsidRDefault="00000000" w:rsidRPr="00000000" w14:paraId="00000A0A">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567" w:right="0" w:hanging="567"/>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Bernstein, William J., 2001, The Intelligent Asset Allocator, New York: McGraw-Hill. Buffett, Warren, 2015, Berkshire Hathaway: Letters to Shareholders.</w:t>
      </w:r>
    </w:p>
    <w:p w:rsidR="00000000" w:rsidDel="00000000" w:rsidP="00000000" w:rsidRDefault="00000000" w:rsidRPr="00000000" w14:paraId="00000A0B">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567" w:right="0" w:hanging="567"/>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Bertrand, M., &amp; Schoar, A. (2003). Managing with style: The effect of managers on firm policies. Quarterly Journal of Economics, 118(4).</w:t>
      </w:r>
    </w:p>
    <w:p w:rsidR="00000000" w:rsidDel="00000000" w:rsidP="00000000" w:rsidRDefault="00000000" w:rsidRPr="00000000" w14:paraId="00000A0C">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567" w:right="0" w:hanging="567"/>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Block, R. A., &amp; Harper, D. R. (1991). Overconfidence in estimation: Testing the anchoring-and-adjustment hypothesis. Organizational Behaviour and Human Decision Processes, 49(2), 188e207.</w:t>
      </w:r>
    </w:p>
    <w:p w:rsidR="00000000" w:rsidDel="00000000" w:rsidP="00000000" w:rsidRDefault="00000000" w:rsidRPr="00000000" w14:paraId="00000A0D">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567" w:right="0" w:hanging="567"/>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Brewer, N. T., Chapman, G. B., Schwartz, J. A., &amp; Bergus, G. R. (2007). The influence of irrelevant anchors on the judgments and choices of doctors and patients. Medical Decision Making, 27(2), 203e211.</w:t>
      </w:r>
    </w:p>
    <w:p w:rsidR="00000000" w:rsidDel="00000000" w:rsidP="00000000" w:rsidRDefault="00000000" w:rsidRPr="00000000" w14:paraId="00000A0E">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567" w:right="0" w:hanging="567"/>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Campbell, S. D., &amp; Sharpe, S. A. (2009). Anchoring bias in consensus forecasts and its effect on market prices. Journal of Financial and Quantitative Analysis, 44(02), 369e390.</w:t>
      </w:r>
    </w:p>
    <w:p w:rsidR="00000000" w:rsidDel="00000000" w:rsidP="00000000" w:rsidRDefault="00000000" w:rsidRPr="00000000" w14:paraId="00000A0F">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567" w:right="0" w:hanging="567"/>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Carmines, E. G., &amp; D'amico, N. J. (2015). Heuristic decision making. Emerging trends in the social and behavioural sciences: An interdisciplinary, searchable, and linkable resource.</w:t>
      </w:r>
    </w:p>
    <w:p w:rsidR="00000000" w:rsidDel="00000000" w:rsidP="00000000" w:rsidRDefault="00000000" w:rsidRPr="00000000" w14:paraId="00000A10">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567" w:right="0" w:hanging="567"/>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Cattell, R. B. (1943). The description of personality: basic traits resolved into clusters. The Journal of Abnormal and Social Psychology, 38(4), 476–506.</w:t>
      </w:r>
    </w:p>
    <w:p w:rsidR="00000000" w:rsidDel="00000000" w:rsidP="00000000" w:rsidRDefault="00000000" w:rsidRPr="00000000" w14:paraId="00000A11">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567" w:right="0" w:hanging="567"/>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Cen, L., Hilary, G., &amp; Wei, K.-C. (2013). The role of anchoring bias in the equity market: Evidence from analysts' earnings forecasts and stock returns. Journal of Financial and Quantitative Analysis, 48(01),</w:t>
      </w:r>
    </w:p>
    <w:p w:rsidR="00000000" w:rsidDel="00000000" w:rsidP="00000000" w:rsidRDefault="00000000" w:rsidRPr="00000000" w14:paraId="00000A12">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567" w:right="0" w:hanging="567"/>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Cen, L., Hilary, G., Wei, K., &amp; Zhang, J. (2010). The role of anchoring bias in the equity market. Jie, The Role of Anchoring Bias in the Equity Market (March 16, 2010).</w:t>
      </w:r>
    </w:p>
    <w:p w:rsidR="00000000" w:rsidDel="00000000" w:rsidP="00000000" w:rsidRDefault="00000000" w:rsidRPr="00000000" w14:paraId="00000A13">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567" w:right="0" w:hanging="567"/>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Cen, Ling &amp; Rotman, Joseph &amp; Hilary, Gilles &amp; Wei, K &amp; Bae, Kee-Hong &amp; Chan, Kalok &amp; Chan, Louis &amp; Chang, Eric &amp; Chang, Xin &amp; Dasgupta, Sudipto &amp; Dong, Ming &amp; Doukas, John &amp; Gan, Jie &amp; Greenwood, Robin &amp; Hai, Lu &amp; Lesmond, David &amp; Pan, Cynthia &amp; Wang, Kevin &amp; Wei, Chishen &amp; Zhang, Chu. (2013). The Role of Anchoring Bias in the Equity Market: Evidence from Analysts' Earnings Forecasts and Stock Returns. Journal of Financial and Quantitative Analysis. 48.</w:t>
      </w:r>
    </w:p>
    <w:p w:rsidR="00000000" w:rsidDel="00000000" w:rsidP="00000000" w:rsidRDefault="00000000" w:rsidRPr="00000000" w14:paraId="00000A14">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567" w:right="0" w:hanging="567"/>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Chandra Prasanna (2016), Behavioural Finance, McGraw Hill Education. Book.</w:t>
      </w:r>
    </w:p>
    <w:p w:rsidR="00000000" w:rsidDel="00000000" w:rsidP="00000000" w:rsidRDefault="00000000" w:rsidRPr="00000000" w14:paraId="00000A15">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567" w:right="0" w:hanging="567"/>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Chapman, G. B., &amp; Bornstein, B. H. (1996). The more you ask for, the more you get: Anchoring in personal injury verdicts. Applied Cognitive Psychology, 10(6), 519e540.</w:t>
      </w:r>
    </w:p>
    <w:p w:rsidR="00000000" w:rsidDel="00000000" w:rsidP="00000000" w:rsidRDefault="00000000" w:rsidRPr="00000000" w14:paraId="00000A16">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567" w:right="0" w:hanging="567"/>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Chiodo, A., Guidolin, M., Owyang, M. T., &amp; Shimoji, M. (2003). Subjective probabilities: Psychological evidence and economic applications. Federal Reserve Bank of St. Louis Working Paper Series (2003-009).</w:t>
      </w:r>
    </w:p>
    <w:p w:rsidR="00000000" w:rsidDel="00000000" w:rsidP="00000000" w:rsidRDefault="00000000" w:rsidRPr="00000000" w14:paraId="00000A17">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567" w:right="0" w:hanging="567"/>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Cialdini, Robert, 2006, Influence: The Power of Persuasion, New York: Harper Business. Damasio, Antonio R., 1994, Descartes’ Error: Emotion, Reason, and the Human Brain, New York: Putnam.</w:t>
      </w:r>
    </w:p>
    <w:p w:rsidR="00000000" w:rsidDel="00000000" w:rsidP="00000000" w:rsidRDefault="00000000" w:rsidRPr="00000000" w14:paraId="00000A18">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567" w:right="0" w:hanging="567"/>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Cover page image sources: www.geneticliteracyproject.org and www.npr.org.</w:t>
      </w:r>
    </w:p>
    <w:p w:rsidR="00000000" w:rsidDel="00000000" w:rsidP="00000000" w:rsidRDefault="00000000" w:rsidRPr="00000000" w14:paraId="00000A19">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567" w:right="0" w:hanging="567"/>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Cox, C., &amp; Mouw, J. T. (1992). Disruption of the representativeness heuristic: Can we be perturbed into using correct probabilistic reasoning? Educational Studies in Mathematics, 23(2), 163e178.</w:t>
      </w:r>
    </w:p>
    <w:p w:rsidR="00000000" w:rsidDel="00000000" w:rsidP="00000000" w:rsidRDefault="00000000" w:rsidRPr="00000000" w14:paraId="00000A1A">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567" w:right="0" w:hanging="567"/>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Czaczkes, B., &amp; Ganzach, Y. (1996). The natural selection of prediction heuristics: Anchoring and adjustment versus representativeness. Journal of Behavioural Decision Making, 9(2), 125e139.</w:t>
      </w:r>
    </w:p>
    <w:p w:rsidR="00000000" w:rsidDel="00000000" w:rsidP="00000000" w:rsidRDefault="00000000" w:rsidRPr="00000000" w14:paraId="00000A1B">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567" w:right="0" w:hanging="567"/>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Daniel Kahneman, Jack L. Knetsch, Richard H. Thaler. The Journal of Economic Perspectives, 5(1), pp. 193-206, Winter 1991.</w:t>
      </w:r>
    </w:p>
    <w:p w:rsidR="00000000" w:rsidDel="00000000" w:rsidP="00000000" w:rsidRDefault="00000000" w:rsidRPr="00000000" w14:paraId="00000A1C">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567" w:right="0" w:hanging="567"/>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Davidson, Richard with Sharon Begley, 2012, The Emotional Life of Your Brain, U.K: Holder &amp; Stoughton.</w:t>
      </w:r>
    </w:p>
    <w:p w:rsidR="00000000" w:rsidDel="00000000" w:rsidP="00000000" w:rsidRDefault="00000000" w:rsidRPr="00000000" w14:paraId="00000A1D">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567" w:right="0" w:hanging="567"/>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DeBondt, W. F. M. and Thaler, R. H. (1995). Financial Decision-Making in Markets and Firms: A Behavioural Perspective. Handbooks in Operations Research and Management Science, 9 (13), 385-410. </w:t>
      </w:r>
    </w:p>
    <w:p w:rsidR="00000000" w:rsidDel="00000000" w:rsidP="00000000" w:rsidRDefault="00000000" w:rsidRPr="00000000" w14:paraId="00000A1E">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567" w:right="0" w:hanging="567"/>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Dittrich, Dennis &amp; Güth, Werner &amp; Maciejovsky, Boris. (2005). Overconfidence in Investment Decisions: An Experimental Approach. European Journal of Finance. 11. 471-491.</w:t>
      </w:r>
    </w:p>
    <w:p w:rsidR="00000000" w:rsidDel="00000000" w:rsidP="00000000" w:rsidRDefault="00000000" w:rsidRPr="00000000" w14:paraId="00000A1F">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567" w:right="0" w:hanging="567"/>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Davis, H. L., Hoch, S. J.,&amp;Ragsdale, E. E. (1986). An anchoring and adjustment model of spousal predictions. Journal of Consumer Research, 25e37.</w:t>
      </w:r>
    </w:p>
    <w:p w:rsidR="00000000" w:rsidDel="00000000" w:rsidP="00000000" w:rsidRDefault="00000000" w:rsidRPr="00000000" w14:paraId="00000A20">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567" w:right="0" w:hanging="567"/>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De Bondt, W. F., &amp; Thaler, R. (1985). Does the stock market overreact? The Journal of Finance, 40(3), 793e805.</w:t>
      </w:r>
    </w:p>
    <w:p w:rsidR="00000000" w:rsidDel="00000000" w:rsidP="00000000" w:rsidRDefault="00000000" w:rsidRPr="00000000" w14:paraId="00000A21">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567" w:right="0" w:hanging="567"/>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De Bondt, W. F., &amp; Thaler, R. H. (1990). Do security analysts overreact? The American Economic Review, 52e57.</w:t>
      </w:r>
    </w:p>
    <w:p w:rsidR="00000000" w:rsidDel="00000000" w:rsidP="00000000" w:rsidRDefault="00000000" w:rsidRPr="00000000" w14:paraId="00000A22">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567" w:right="0" w:hanging="567"/>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Dean, M., Kibris, O., &amp; Masatlioglu, Y. (2017). Limited attention and status quo bias. Journal of Economic Theory, 169, 93-127.</w:t>
      </w:r>
    </w:p>
    <w:p w:rsidR="00000000" w:rsidDel="00000000" w:rsidP="00000000" w:rsidRDefault="00000000" w:rsidRPr="00000000" w14:paraId="00000A23">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567" w:right="0" w:hanging="567"/>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Degeorge, F., Patel, J., &amp; Zeckhauser, R. (1999). Earnings management to exceed thresholds. The Journal of Business, 72(1), 1e33.</w:t>
      </w:r>
    </w:p>
    <w:p w:rsidR="00000000" w:rsidDel="00000000" w:rsidP="00000000" w:rsidRDefault="00000000" w:rsidRPr="00000000" w14:paraId="00000A24">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567" w:right="0" w:hanging="567"/>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Dreman, David, 1998, Contrarian Investment Strategies: The Next Generations, New York: Simon and Schuster.</w:t>
      </w:r>
    </w:p>
    <w:p w:rsidR="00000000" w:rsidDel="00000000" w:rsidP="00000000" w:rsidRDefault="00000000" w:rsidRPr="00000000" w14:paraId="00000A25">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567" w:right="0" w:hanging="567"/>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Ellis, Charles, 2009, Winning the Loser’s Game, New York: McGraw Hill.</w:t>
      </w:r>
    </w:p>
    <w:p w:rsidR="00000000" w:rsidDel="00000000" w:rsidP="00000000" w:rsidRDefault="00000000" w:rsidRPr="00000000" w14:paraId="00000A26">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567" w:right="0" w:hanging="567"/>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Englich, B., Mussweiler, T., &amp; Strack, F. (2006). Playing dice with criminal sentences: The influence of irrelevant anchors on experts' judicial decision making. Personality and Social Psychology Bulletin, 32(2), 188e200.</w:t>
      </w:r>
    </w:p>
    <w:p w:rsidR="00000000" w:rsidDel="00000000" w:rsidP="00000000" w:rsidRDefault="00000000" w:rsidRPr="00000000" w14:paraId="00000A27">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567" w:right="0" w:hanging="567"/>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Ericson, K. M. M., &amp; Fuster, A. (2014). The endowment effect. Annual Review of Economics, 6(1), 555-579.</w:t>
      </w:r>
    </w:p>
    <w:p w:rsidR="00000000" w:rsidDel="00000000" w:rsidP="00000000" w:rsidRDefault="00000000" w:rsidRPr="00000000" w14:paraId="00000A28">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567" w:right="0" w:hanging="567"/>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Fisher Kenneth, 2013, The Little Book of Market Myths: How to Profit by Avoiding Investment Mistakes Everyone Else Makes, Hoboken, NJ: John Wiley &amp; Sons.</w:t>
      </w:r>
    </w:p>
    <w:p w:rsidR="00000000" w:rsidDel="00000000" w:rsidP="00000000" w:rsidRDefault="00000000" w:rsidRPr="00000000" w14:paraId="00000A29">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567" w:right="0" w:hanging="567"/>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F.fama, E. (1970). "Efficient Capital Markets: A Review of Theory and Empirical Work." Journal of Finance 2, 383-417.</w:t>
      </w:r>
    </w:p>
    <w:p w:rsidR="00000000" w:rsidDel="00000000" w:rsidP="00000000" w:rsidRDefault="00000000" w:rsidRPr="00000000" w14:paraId="00000A2A">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567" w:right="0" w:hanging="567"/>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Folkes, V. S. (1988). Recent attribution research in consumer behaviour: A review and new directions. Journal of Consumer Research, 548e565.</w:t>
      </w:r>
    </w:p>
    <w:p w:rsidR="00000000" w:rsidDel="00000000" w:rsidP="00000000" w:rsidRDefault="00000000" w:rsidRPr="00000000" w14:paraId="00000A2B">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567" w:right="0" w:hanging="567"/>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Fox, Juslin, 2009, The Myth of the Rational Market, New York: Harper Books. Frank, R.H., 1988, Passions within Reason, New York: Norton.</w:t>
      </w:r>
    </w:p>
    <w:p w:rsidR="00000000" w:rsidDel="00000000" w:rsidP="00000000" w:rsidRDefault="00000000" w:rsidRPr="00000000" w14:paraId="00000A2C">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567" w:right="0" w:hanging="567"/>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Frijda, N.H., 1986, The Emotions, Cambridge: Cambridge University Press. Goleman, D., 1995, Emotional Intelligence, New York: Bantam Books.</w:t>
      </w:r>
    </w:p>
    <w:p w:rsidR="00000000" w:rsidDel="00000000" w:rsidP="00000000" w:rsidRDefault="00000000" w:rsidRPr="00000000" w14:paraId="00000A2D">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567" w:right="0" w:hanging="567"/>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Ganzach, Y., &amp; Krantz, D. H. (1990). The psychology of moderate prediction: I. Experience with multiple determination. Organizational Behaviour and Human Decision Processes, 47(2), 177e204.</w:t>
      </w:r>
    </w:p>
    <w:p w:rsidR="00000000" w:rsidDel="00000000" w:rsidP="00000000" w:rsidRDefault="00000000" w:rsidRPr="00000000" w14:paraId="00000A2E">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567" w:right="0" w:hanging="567"/>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Ganzach, Y., &amp; Krantz, D. H. (1991). The psychology of moderate prediction: II. Leniency and uncertainty. Organizational Behaviour and Human Decision Processes, 48(2), 169e192.</w:t>
      </w:r>
    </w:p>
    <w:p w:rsidR="00000000" w:rsidDel="00000000" w:rsidP="00000000" w:rsidRDefault="00000000" w:rsidRPr="00000000" w14:paraId="00000A2F">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567" w:right="0" w:hanging="567"/>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George, T. J., &amp; Hwang, C.-Y. (2004). The 52-week high and momentum investing. The Journal of Finance, 59(5), 2145e2176.</w:t>
      </w:r>
    </w:p>
    <w:p w:rsidR="00000000" w:rsidDel="00000000" w:rsidP="00000000" w:rsidRDefault="00000000" w:rsidRPr="00000000" w14:paraId="00000A30">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567" w:right="0" w:hanging="567"/>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Gigerenzer, G., &amp; Gaissmaier, W. (2011). Heuristic decision making. Annual Review of Psychology, 62, 451e482.</w:t>
      </w:r>
    </w:p>
    <w:p w:rsidR="00000000" w:rsidDel="00000000" w:rsidP="00000000" w:rsidRDefault="00000000" w:rsidRPr="00000000" w14:paraId="00000A31">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567" w:right="0" w:hanging="567"/>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Ginsburgh, V. A., &amp; Van Ours, J. C. (2003). Expert opinion and compensation: Evidence from a musical competition. American Economic Review, 289e296.</w:t>
      </w:r>
    </w:p>
    <w:p w:rsidR="00000000" w:rsidDel="00000000" w:rsidP="00000000" w:rsidRDefault="00000000" w:rsidRPr="00000000" w14:paraId="00000A32">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567" w:right="0" w:hanging="567"/>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Goetzmann, W. N., &amp; Kumar, A. (2008). Equity portfolio diversification. Review of Finance, 12(3), 433e463.</w:t>
      </w:r>
    </w:p>
    <w:p w:rsidR="00000000" w:rsidDel="00000000" w:rsidP="00000000" w:rsidRDefault="00000000" w:rsidRPr="00000000" w14:paraId="00000A33">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567" w:right="0" w:hanging="567"/>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Goldstein, D. G., &amp; Gigerenzer, G. (2002). Models of ecological rationality: the recognition heuristic. Psychological Review, 109(1), 75-90.</w:t>
      </w:r>
    </w:p>
    <w:p w:rsidR="00000000" w:rsidDel="00000000" w:rsidP="00000000" w:rsidRDefault="00000000" w:rsidRPr="00000000" w14:paraId="00000A34">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567" w:right="0" w:hanging="567"/>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Graham, Benjamin, 1985, The Intelligent Investor, New York: Harper and Row.</w:t>
      </w:r>
    </w:p>
    <w:p w:rsidR="00000000" w:rsidDel="00000000" w:rsidP="00000000" w:rsidRDefault="00000000" w:rsidRPr="00000000" w14:paraId="00000A35">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567" w:right="0" w:hanging="567"/>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Habib Hussain Khan, Iram Naz, Fiza Qureshi, Abdul Ghafoor article on heuristics and stock buying decision: Evidence from Malaysian and Pakistani stock markets.</w:t>
      </w:r>
    </w:p>
    <w:p w:rsidR="00000000" w:rsidDel="00000000" w:rsidP="00000000" w:rsidRDefault="00000000" w:rsidRPr="00000000" w14:paraId="00000A36">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567" w:right="0" w:hanging="567"/>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Heath, Chip, and Amos Tversky, 1991, "Preference and Belief: Ambiguity and Competence in Choice under Uncertainty," Journal of Risk and Uncertainty, 4, 5-28,</w:t>
      </w:r>
    </w:p>
    <w:p w:rsidR="00000000" w:rsidDel="00000000" w:rsidP="00000000" w:rsidRDefault="00000000" w:rsidRPr="00000000" w14:paraId="00000A37">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567" w:right="0" w:hanging="567"/>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Helweg-Larsen, M., &amp; Shepperd, J. A. (2001). Do moderators of the optimistic bias affect personal or target risk estimates? A review of the literature. Personality and Social Psychology Review, 5(1), 74-95.</w:t>
      </w:r>
    </w:p>
    <w:p w:rsidR="00000000" w:rsidDel="00000000" w:rsidP="00000000" w:rsidRDefault="00000000" w:rsidRPr="00000000" w14:paraId="00000A38">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567" w:right="0" w:hanging="567"/>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Hofstee, W. K. B., de Raad, B., &amp; Goldberg, L. R. Integration of the big five and circumflex approaches to trait structure. Journal of Personality and Social Psychology, 1992. – 63. – pp. 146-163.</w:t>
      </w:r>
    </w:p>
    <w:p w:rsidR="00000000" w:rsidDel="00000000" w:rsidP="00000000" w:rsidRDefault="00000000" w:rsidRPr="00000000" w14:paraId="00000A39">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567" w:right="0" w:hanging="567"/>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Hogarth, R. M. (1981). Beyond discrete biases: Functional and dysfunctional aspects of judgmental heuristics. Psychological Bulletin, 90(2), 197.</w:t>
      </w:r>
    </w:p>
    <w:p w:rsidR="00000000" w:rsidDel="00000000" w:rsidP="00000000" w:rsidRDefault="00000000" w:rsidRPr="00000000" w14:paraId="00000A3A">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567" w:right="0" w:hanging="567"/>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Huberman, Gur, 2001, "Familiarity Breeds Investment," Review of Financial Studies, 14, 659-680.</w:t>
      </w:r>
    </w:p>
    <w:p w:rsidR="00000000" w:rsidDel="00000000" w:rsidP="00000000" w:rsidRDefault="00000000" w:rsidRPr="00000000" w14:paraId="00000A3B">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567" w:right="0" w:hanging="567"/>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Jacobs, J. E., &amp; Potenza, M. (1991). The use of judgement heuristics to make social and object decisions: A developmental perspective. Child Development, 62(1), 166e178.</w:t>
      </w:r>
    </w:p>
    <w:p w:rsidR="00000000" w:rsidDel="00000000" w:rsidP="00000000" w:rsidRDefault="00000000" w:rsidRPr="00000000" w14:paraId="00000A3C">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567" w:right="0" w:hanging="567"/>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Jagati, Aditya, behavioural economist and South Asia manager at ideas42, Shilpi Johri, certified financial planner and founder of Arthashastra Consulting, Amol Joshi, founder, PlanRupee Investment Services and Rajiv Guha, partner, K&amp;R Planners LLP. Newspaper quotations.</w:t>
      </w:r>
    </w:p>
    <w:p w:rsidR="00000000" w:rsidDel="00000000" w:rsidP="00000000" w:rsidRDefault="00000000" w:rsidRPr="00000000" w14:paraId="00000A3D">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567" w:right="0" w:hanging="567"/>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Janis, I.L., 1982, Groupthink: Psychological Studies of Policy Decisions and Fiascoes, 2nd ed., Boston: Houghton Mifflin.</w:t>
      </w:r>
    </w:p>
    <w:p w:rsidR="00000000" w:rsidDel="00000000" w:rsidP="00000000" w:rsidRDefault="00000000" w:rsidRPr="00000000" w14:paraId="00000A3E">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567" w:right="0" w:hanging="567"/>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John, O. P., &amp; Srivastava, S. (1999). The Big Five Trait taxonomy: History, measurement, and theoretical perspectives. In L. A. Pervin &amp; O. P. John (Eds.), Handbook of personality: Theory and research (p. 102–138). Guilford Press.</w:t>
      </w:r>
    </w:p>
    <w:p w:rsidR="00000000" w:rsidDel="00000000" w:rsidP="00000000" w:rsidRDefault="00000000" w:rsidRPr="00000000" w14:paraId="00000A3F">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567" w:right="0" w:hanging="567"/>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Johnson, J. E. V., Schnytzer, A., &amp; Liu, S. (2009). To what extent do investors in a financial market anchor their judgments excessively? Evidence from the Hong Kong horserace betting market. Journal of Behavioural Decision Making, 22(4), 410e434.</w:t>
      </w:r>
    </w:p>
    <w:p w:rsidR="00000000" w:rsidDel="00000000" w:rsidP="00000000" w:rsidRDefault="00000000" w:rsidRPr="00000000" w14:paraId="00000A40">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567" w:right="0" w:hanging="567"/>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Johnson, W. B. (1983). “Representativeness” in judgmental predictions of corporate bankruptcy. Accounting Review, 78e97.</w:t>
      </w:r>
    </w:p>
    <w:p w:rsidR="00000000" w:rsidDel="00000000" w:rsidP="00000000" w:rsidRDefault="00000000" w:rsidRPr="00000000" w14:paraId="00000A41">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567" w:right="0" w:hanging="567"/>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Judge, T. A., Erez, A., Bono, J. E., &amp; Thoresen, C. J. (2002). Are measures of self-esteem, neuroticism, locus of control, and generalized self-efficacy indicators of a common core construct? Journal of Personality and Social Psychology, 83(3), 693–710.</w:t>
      </w:r>
    </w:p>
    <w:p w:rsidR="00000000" w:rsidDel="00000000" w:rsidP="00000000" w:rsidRDefault="00000000" w:rsidRPr="00000000" w14:paraId="00000A42">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567" w:right="0" w:hanging="567"/>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Justin Kruger and David Dunning, Cornell University, Unskilled and Unaware of It: How Difficulties in Recognizing One's Own Incompetence Lead to Inflated Self-Assessments. Journal of Personality and Social Psychology 1999, Vol. 77, No. 6. ] 121-1134.</w:t>
      </w:r>
    </w:p>
    <w:p w:rsidR="00000000" w:rsidDel="00000000" w:rsidP="00000000" w:rsidRDefault="00000000" w:rsidRPr="00000000" w14:paraId="00000A43">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567" w:right="0" w:hanging="567"/>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Kahneman, D. (2003). Maps of bounded rationality: Psychology for behavioural economics. The American Economic Review, 93, 1449-1475.</w:t>
      </w:r>
    </w:p>
    <w:p w:rsidR="00000000" w:rsidDel="00000000" w:rsidP="00000000" w:rsidRDefault="00000000" w:rsidRPr="00000000" w14:paraId="00000A44">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567" w:right="0" w:hanging="567"/>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Kahneman, D., &amp; Tversky, A. (1982). The psychology of preference. Scientific American, 246, 160-173.</w:t>
      </w:r>
    </w:p>
    <w:p w:rsidR="00000000" w:rsidDel="00000000" w:rsidP="00000000" w:rsidRDefault="00000000" w:rsidRPr="00000000" w14:paraId="00000A45">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567" w:right="0" w:hanging="567"/>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Kahneman, D., Knetsch, J. L., &amp; Thaler, R. H. (1990). Experimental tests of the endowment effect and the Coase theorem. Journal of Political Economy, 98(6), 1325-1348.</w:t>
      </w:r>
    </w:p>
    <w:p w:rsidR="00000000" w:rsidDel="00000000" w:rsidP="00000000" w:rsidRDefault="00000000" w:rsidRPr="00000000" w14:paraId="00000A46">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567" w:right="0" w:hanging="567"/>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Kahneman, D., Knetsch, J. L., &amp; Thaler, R. H. (1991). Anomalies: The endowment effect, loss aversion, and status quo bias. Journal of Economic Perspectives, 5(1), 193-206.</w:t>
      </w:r>
    </w:p>
    <w:p w:rsidR="00000000" w:rsidDel="00000000" w:rsidP="00000000" w:rsidRDefault="00000000" w:rsidRPr="00000000" w14:paraId="00000A47">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567" w:right="0" w:hanging="567"/>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Kahneman, D., Slovic, P., &amp; Tversky, A. (1982). Judgement under uncertainty: Heuristics and biases. Cambridge, UK: Cambridge University Press.</w:t>
      </w:r>
    </w:p>
    <w:p w:rsidR="00000000" w:rsidDel="00000000" w:rsidP="00000000" w:rsidRDefault="00000000" w:rsidRPr="00000000" w14:paraId="00000A48">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567" w:right="0" w:hanging="567"/>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Kahneman, D. and Tversky, A. (1974). Judgment under Uncertainty: Heuristics and Biases, Science, 85 (4157), 1124-1131.</w:t>
      </w:r>
    </w:p>
    <w:p w:rsidR="00000000" w:rsidDel="00000000" w:rsidP="00000000" w:rsidRDefault="00000000" w:rsidRPr="00000000" w14:paraId="00000A49">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567" w:right="0" w:hanging="567"/>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Kahnemann, D. and Frederick, S. (2002) Representativeness revisited: attribute substitution in intuitive judgement, in T. Gilovich, D. Griffin, and D. Kahenmann (eds), Heuristics and Biases: The Psychology of Intuitive Judgements, Cambridge University Press, Cambridge.</w:t>
      </w:r>
    </w:p>
    <w:p w:rsidR="00000000" w:rsidDel="00000000" w:rsidP="00000000" w:rsidRDefault="00000000" w:rsidRPr="00000000" w14:paraId="00000A4A">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567" w:right="0" w:hanging="567"/>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Kahneman, Daniel, 2011, Thinking, Fast and Slow, New York: Farrar, Strauss and Giroix. Keynes, J. M., 1964, The General Theory of Employment Interest, and Money, New York: Harcourt, Brace, Jovanovich.</w:t>
      </w:r>
    </w:p>
    <w:p w:rsidR="00000000" w:rsidDel="00000000" w:rsidP="00000000" w:rsidRDefault="00000000" w:rsidRPr="00000000" w14:paraId="00000A4B">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567" w:right="0" w:hanging="567"/>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Kaustia, M., Alho, E., &amp; Puttonen, V. (2008). How much does expertise reduce behavioural biases? The case of anchoring effects in stock return estimates. Financial Management, 37(3), 391e412.</w:t>
      </w:r>
    </w:p>
    <w:p w:rsidR="00000000" w:rsidDel="00000000" w:rsidP="00000000" w:rsidRDefault="00000000" w:rsidRPr="00000000" w14:paraId="00000A4C">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567" w:right="0" w:hanging="567"/>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Kirchgässner, Gebhard. (2008). Homo Oeconomicus: The Economic Model of Behaviour and Its Applications to Economics and Other Social Sciences. 10.1007/978-0-387-72797-4.</w:t>
      </w:r>
    </w:p>
    <w:p w:rsidR="00000000" w:rsidDel="00000000" w:rsidP="00000000" w:rsidRDefault="00000000" w:rsidRPr="00000000" w14:paraId="00000A4D">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567" w:right="0" w:hanging="567"/>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Klein, Gary, 1999, Sources of Power: How People Make Decisions, Cambridge, MA: MIT Press. Lynch, Peter, 1990, One Up On Wall Street, Penguin.</w:t>
      </w:r>
    </w:p>
    <w:p w:rsidR="00000000" w:rsidDel="00000000" w:rsidP="00000000" w:rsidRDefault="00000000" w:rsidRPr="00000000" w14:paraId="00000A4E">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567" w:right="0" w:hanging="567"/>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Kurz-Milcke, E., &amp; Gigerenzer, G. (2007). Heuristic decision making. Marketing: Journal of Research and Management, 3(1), 48e56.</w:t>
      </w:r>
    </w:p>
    <w:p w:rsidR="00000000" w:rsidDel="00000000" w:rsidP="00000000" w:rsidRDefault="00000000" w:rsidRPr="00000000" w14:paraId="00000A4F">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567" w:right="0" w:hanging="567"/>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Latham, G. P., Budworth, M. H., Yanar, B., &amp; Whyte, G. (2008). The influence of a manager's own performance appraisal on the evaluation of others. International Journal of Selection and Assessment, 16(3), 220e228.</w:t>
      </w:r>
    </w:p>
    <w:p w:rsidR="00000000" w:rsidDel="00000000" w:rsidP="00000000" w:rsidRDefault="00000000" w:rsidRPr="00000000" w14:paraId="00000A50">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567" w:right="0" w:hanging="567"/>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Lebowitz, M. S., &amp; Ahn, W.-k. (2016). Using personification and agency reorientation to reduce mental-health clinicians’ stigmatizing attitudes toward patients. Stigma and Health, 1(3), 176–184.</w:t>
      </w:r>
    </w:p>
    <w:p w:rsidR="00000000" w:rsidDel="00000000" w:rsidP="00000000" w:rsidRDefault="00000000" w:rsidRPr="00000000" w14:paraId="00000A51">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567" w:right="0" w:hanging="567"/>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Lichtenstein, S., &amp; Slovic, P. (1971). Reversals of preference between bids and choices in gambling decisions. Journal of Experimental Psychology, 89(1), 46.</w:t>
      </w:r>
    </w:p>
    <w:p w:rsidR="00000000" w:rsidDel="00000000" w:rsidP="00000000" w:rsidRDefault="00000000" w:rsidRPr="00000000" w14:paraId="00000A52">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567" w:right="0" w:hanging="567"/>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Lichtenstein, S., Slovic, P., Fischhoff, B., Layman, M., &amp; Combs, B. (1978). Judged frequency of lethal events. Journal of Experimental Psychology: Human Learning and Memory, 4(6), 551.</w:t>
      </w:r>
    </w:p>
    <w:p w:rsidR="00000000" w:rsidDel="00000000" w:rsidP="00000000" w:rsidRDefault="00000000" w:rsidRPr="00000000" w14:paraId="00000A53">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567" w:right="0" w:hanging="567"/>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List, J. A. (2011). Does market experience eliminate market anomalies? The case of exogenous market experience. American Economic Review, 101(3), 313-17.</w:t>
      </w:r>
    </w:p>
    <w:p w:rsidR="00000000" w:rsidDel="00000000" w:rsidP="00000000" w:rsidRDefault="00000000" w:rsidRPr="00000000" w14:paraId="00000A54">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567" w:right="0" w:hanging="567"/>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Lopes, L. L. (1991). The rhetoric of irrationality. Theory &amp; Psychology, 1(1), 65e82.</w:t>
      </w:r>
    </w:p>
    <w:p w:rsidR="00000000" w:rsidDel="00000000" w:rsidP="00000000" w:rsidRDefault="00000000" w:rsidRPr="00000000" w14:paraId="00000A55">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567" w:right="0" w:hanging="567"/>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Lovie, P. (1985). A note on an unexpected anchoring bias in intuitive statistical inference. Cognition, 21(1), 69e72.</w:t>
      </w:r>
    </w:p>
    <w:p w:rsidR="00000000" w:rsidDel="00000000" w:rsidP="00000000" w:rsidRDefault="00000000" w:rsidRPr="00000000" w14:paraId="00000A56">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567" w:right="0" w:hanging="567"/>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Lowenstein, George, and Daniel Kahneman, "Explaining the Endowment Effect," working paper, Department of Social and Decision Sciences, Carnegie Mellon University, 1991.</w:t>
      </w:r>
    </w:p>
    <w:p w:rsidR="00000000" w:rsidDel="00000000" w:rsidP="00000000" w:rsidRDefault="00000000" w:rsidRPr="00000000" w14:paraId="00000A57">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567" w:right="0" w:hanging="567"/>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Mauboussin, M., 2012, The Success Equation: Untangling Luck and Skill in Business, Sports, and Investing, Boston: HBR Press.</w:t>
      </w:r>
    </w:p>
    <w:p w:rsidR="00000000" w:rsidDel="00000000" w:rsidP="00000000" w:rsidRDefault="00000000" w:rsidRPr="00000000" w14:paraId="00000A58">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567" w:right="0" w:hanging="567"/>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Mauboussin, Michael, 2006, More Than You Know, Finding Wisdom in Unconventional Places, New York: Columbia University Press.</w:t>
      </w:r>
    </w:p>
    <w:p w:rsidR="00000000" w:rsidDel="00000000" w:rsidP="00000000" w:rsidRDefault="00000000" w:rsidRPr="00000000" w14:paraId="00000A59">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567" w:right="0" w:hanging="567"/>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Montier, James, 2010, The Little Book of Behavioural Investing: How Not to Be Your Own Worst Enemy, Hobeken, NJ: John Wiley &amp; Sons.</w:t>
      </w:r>
    </w:p>
    <w:p w:rsidR="00000000" w:rsidDel="00000000" w:rsidP="00000000" w:rsidRDefault="00000000" w:rsidRPr="00000000" w14:paraId="00000A5A">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567" w:right="0" w:hanging="567"/>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Mukherjea, Saurabh, 2015, Gurus of Chaos: Modern India’s, Money Masters, New Delhi: BS Books.</w:t>
      </w:r>
    </w:p>
    <w:p w:rsidR="00000000" w:rsidDel="00000000" w:rsidP="00000000" w:rsidRDefault="00000000" w:rsidRPr="00000000" w14:paraId="00000A5B">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567" w:right="0" w:hanging="567"/>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Nebel, J. M. (2015). Status quo bias, rationality, and conservatism about value. Ethics, 125(2), 449-476.</w:t>
      </w:r>
    </w:p>
    <w:p w:rsidR="00000000" w:rsidDel="00000000" w:rsidP="00000000" w:rsidRDefault="00000000" w:rsidRPr="00000000" w14:paraId="00000A5C">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567" w:right="0" w:hanging="567"/>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Nikolaidou M, Fraser DS, Hinvest N. Physiological markers of biased decision-making in problematic Internet users. J Behav Addict. 2016 Sep;5(3):510-7. doi: 10.1556/2006.5.2016.052. Epub 2016 Aug 24. PMID: 27554505; PMCID: PMC5264418.</w:t>
      </w:r>
    </w:p>
    <w:p w:rsidR="00000000" w:rsidDel="00000000" w:rsidP="00000000" w:rsidRDefault="00000000" w:rsidRPr="00000000" w14:paraId="00000A5D">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567" w:right="0" w:hanging="567"/>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Nofsinger, John R., 2005, The Psychology of Investing, Prentice-Hall.</w:t>
      </w:r>
    </w:p>
    <w:p w:rsidR="00000000" w:rsidDel="00000000" w:rsidP="00000000" w:rsidRDefault="00000000" w:rsidRPr="00000000" w14:paraId="00000A5E">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567" w:right="0" w:hanging="567"/>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Northcraft, G. B., &amp; Neale, M. A. (1987). Experts, amateurs, and real estate: An anchoring-and-adjustment perspective on property pricing decisions. Organizational Behaviour and Human Decision processes, 39(1), 84e97.</w:t>
      </w:r>
    </w:p>
    <w:p w:rsidR="00000000" w:rsidDel="00000000" w:rsidP="00000000" w:rsidRDefault="00000000" w:rsidRPr="00000000" w14:paraId="00000A5F">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567" w:right="0" w:hanging="567"/>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Odean, T. (1998). Do investors trade too much?. Available at SSRN 94143.</w:t>
      </w:r>
    </w:p>
    <w:p w:rsidR="00000000" w:rsidDel="00000000" w:rsidP="00000000" w:rsidRDefault="00000000" w:rsidRPr="00000000" w14:paraId="00000A60">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567" w:right="0" w:hanging="567"/>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O'Donoghue, Ted, and Matthew Rabin. 1999. "Doing It Now or Later." American Economic Review, 89 (1): 103-124.</w:t>
      </w:r>
    </w:p>
    <w:p w:rsidR="00000000" w:rsidDel="00000000" w:rsidP="00000000" w:rsidRDefault="00000000" w:rsidRPr="00000000" w14:paraId="00000A61">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567" w:right="0" w:hanging="567"/>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Ones, D. S., Viswesvaran, C., &amp; Reiss, A. D. (1996). Role of social desirability in personality testing for personnel selection: The red herring. Journal of Applied Psychology, 81(6), 660-679.</w:t>
      </w:r>
    </w:p>
    <w:p w:rsidR="00000000" w:rsidDel="00000000" w:rsidP="00000000" w:rsidRDefault="00000000" w:rsidRPr="00000000" w14:paraId="00000A62">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567" w:right="0" w:hanging="567"/>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Ozer DJ, Benet-Martínez V. Personality and the prediction of consequential outcomes. Annu Rev Psychol. 2006; 57:401-21.</w:t>
      </w:r>
    </w:p>
    <w:p w:rsidR="00000000" w:rsidDel="00000000" w:rsidP="00000000" w:rsidRDefault="00000000" w:rsidRPr="00000000" w14:paraId="00000A63">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567" w:right="0" w:hanging="567"/>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Peterson Richard, 2007, Inside the Investor’s Brain: The Power of Mind Over Money, Hoboken, NJ: John Wiley &amp; Sons.</w:t>
      </w:r>
    </w:p>
    <w:p w:rsidR="00000000" w:rsidDel="00000000" w:rsidP="00000000" w:rsidRDefault="00000000" w:rsidRPr="00000000" w14:paraId="00000A64">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567" w:right="0" w:hanging="567"/>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Pham, M. T. (1998). Representativeness, relevance, and the use of feelings in decision making. Journal of Consumer Research, 25(2), 144e159.</w:t>
      </w:r>
    </w:p>
    <w:p w:rsidR="00000000" w:rsidDel="00000000" w:rsidP="00000000" w:rsidRDefault="00000000" w:rsidRPr="00000000" w14:paraId="00000A65">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567" w:right="0" w:hanging="567"/>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Plous, S. (1989). Thinking the unthinkable: The effects of anchoring on likelihood estimates of nuclear war1. Journal of Applied Social Psychology, 19(1), 67e91.</w:t>
      </w:r>
    </w:p>
    <w:p w:rsidR="00000000" w:rsidDel="00000000" w:rsidP="00000000" w:rsidRDefault="00000000" w:rsidRPr="00000000" w14:paraId="00000A66">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567" w:right="0" w:hanging="567"/>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Pompian, M. M. (2006). Behavioural finance and wealth management. How to build optimal portfolios that account for investor biases, New Jersey.</w:t>
      </w:r>
    </w:p>
    <w:p w:rsidR="00000000" w:rsidDel="00000000" w:rsidP="00000000" w:rsidRDefault="00000000" w:rsidRPr="00000000" w14:paraId="00000A67">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567" w:right="0" w:hanging="567"/>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Prasanna Chandra, Behavioural finance, McGraw Hill Education (India) Private Limited, 2016</w:t>
      </w:r>
    </w:p>
    <w:p w:rsidR="00000000" w:rsidDel="00000000" w:rsidP="00000000" w:rsidRDefault="00000000" w:rsidRPr="00000000" w14:paraId="00000A68">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567" w:right="0" w:hanging="567"/>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Ritter, J. R. (2003). Behavioural Finance. Pacific-Basin Finance Journal, 11(4), 429–437.</w:t>
      </w:r>
    </w:p>
    <w:p w:rsidR="00000000" w:rsidDel="00000000" w:rsidP="00000000" w:rsidRDefault="00000000" w:rsidRPr="00000000" w14:paraId="00000A69">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567" w:right="0" w:hanging="567"/>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Ritov, I. (1996). Anchoring in simulated competitive market negotiation. Organizational Behaviour and Human Decision Processes, 67(1), 16e25.</w:t>
      </w:r>
    </w:p>
    <w:p w:rsidR="00000000" w:rsidDel="00000000" w:rsidP="00000000" w:rsidRDefault="00000000" w:rsidRPr="00000000" w14:paraId="00000A6A">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567" w:right="0" w:hanging="567"/>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Roccas, S., Sagiv, L., Schwartz, S. H., &amp; Knafo, A. (2002). The Big Five personality factors and personal values. Personality and Social Psychology Bulletin, 28(6), 789–801.</w:t>
      </w:r>
    </w:p>
    <w:p w:rsidR="00000000" w:rsidDel="00000000" w:rsidP="00000000" w:rsidRDefault="00000000" w:rsidRPr="00000000" w14:paraId="00000A6B">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567" w:right="0" w:hanging="567"/>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Samuelson, W., &amp; Zeckhauser, R. J. (1988). Status quo bias in decision making. Journal of Risk and Uncertainty, 1, 7-59.</w:t>
      </w:r>
    </w:p>
    <w:p w:rsidR="00000000" w:rsidDel="00000000" w:rsidP="00000000" w:rsidRDefault="00000000" w:rsidRPr="00000000" w14:paraId="00000A6C">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567" w:right="0" w:hanging="567"/>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Schkade, D. A., &amp; Johnson, E. J. (1989). Cognitive processes in preference reversals. Organizational Behaviour and Human Decision Processes, 44(2), 203e231.</w:t>
      </w:r>
    </w:p>
    <w:p w:rsidR="00000000" w:rsidDel="00000000" w:rsidP="00000000" w:rsidRDefault="00000000" w:rsidRPr="00000000" w14:paraId="00000A6D">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567" w:right="0" w:hanging="567"/>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Shah, A. K., &amp; Oppenheimer, D. M. (2008). Heuristics made easy: An effort-reduction framework. Psychological Bulletin, 134(2), 207-222.</w:t>
      </w:r>
    </w:p>
    <w:p w:rsidR="00000000" w:rsidDel="00000000" w:rsidP="00000000" w:rsidRDefault="00000000" w:rsidRPr="00000000" w14:paraId="00000A6E">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567" w:right="0" w:hanging="567"/>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Sharot, T. (2011). The optimism bias. Current Biology, 21(23), R941-R945.</w:t>
      </w:r>
    </w:p>
    <w:p w:rsidR="00000000" w:rsidDel="00000000" w:rsidP="00000000" w:rsidRDefault="00000000" w:rsidRPr="00000000" w14:paraId="00000A6F">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567" w:right="0" w:hanging="567"/>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Simon HA. Staff and Management Controls. The ANNALS of the American Academy of Political and Social Science. 1954;292(1):95-103.</w:t>
      </w:r>
    </w:p>
    <w:p w:rsidR="00000000" w:rsidDel="00000000" w:rsidP="00000000" w:rsidRDefault="00000000" w:rsidRPr="00000000" w14:paraId="00000A70">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567" w:right="0" w:hanging="567"/>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Shefrin, Hersh &amp; Statman, Meir. (1984). The Disposition to Sell Winners too Early and Ride Losers too Long. Journal of Finance. 40. 777-790.</w:t>
      </w:r>
    </w:p>
    <w:p w:rsidR="00000000" w:rsidDel="00000000" w:rsidP="00000000" w:rsidRDefault="00000000" w:rsidRPr="00000000" w14:paraId="00000A71">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567" w:right="0" w:hanging="567"/>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Shefrin, H., 2000, Beyond Greed and Fear: Understanding Behavioural Finance and the Psychology of Investing, Boston, Massachusetts: Harvard Business School Press.</w:t>
      </w:r>
    </w:p>
    <w:p w:rsidR="00000000" w:rsidDel="00000000" w:rsidP="00000000" w:rsidRDefault="00000000" w:rsidRPr="00000000" w14:paraId="00000A72">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567" w:right="0" w:hanging="567"/>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Shefrin, H., 2007, Behavioural Corporate Finance: Decisions That Create Value, Boston, Massachusetts: McGraw-Hill Irwin.</w:t>
      </w:r>
    </w:p>
    <w:p w:rsidR="00000000" w:rsidDel="00000000" w:rsidP="00000000" w:rsidRDefault="00000000" w:rsidRPr="00000000" w14:paraId="00000A73">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567" w:right="0" w:hanging="567"/>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Shefrin, Hersh, 2008, Ending the Management Illusion, New York: McGraw-Hill. Shiller Robert, 2013, Irrational Exuberance, Princeton: Princeton University Press.</w:t>
      </w:r>
    </w:p>
    <w:p w:rsidR="00000000" w:rsidDel="00000000" w:rsidP="00000000" w:rsidRDefault="00000000" w:rsidRPr="00000000" w14:paraId="00000A74">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567" w:right="0" w:hanging="567"/>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Shleifer, A., 2000, Inefficient Markets: An Introduction to Behavioural Finance, Oxford, U.K.: Oxford University Press.</w:t>
      </w:r>
    </w:p>
    <w:p w:rsidR="00000000" w:rsidDel="00000000" w:rsidP="00000000" w:rsidRDefault="00000000" w:rsidRPr="00000000" w14:paraId="00000A75">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567" w:right="0" w:hanging="567"/>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Siegel, Jeremy, 1998, Stocks for the Long Run, 2nd ed., New York: McGraw-Hill.</w:t>
      </w:r>
    </w:p>
    <w:p w:rsidR="00000000" w:rsidDel="00000000" w:rsidP="00000000" w:rsidRDefault="00000000" w:rsidRPr="00000000" w14:paraId="00000A76">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567" w:right="0" w:hanging="567"/>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Simon, H.A., 1992, Economics, Bounded Rationality, and the Cognitive Revolution, Aldershot Hants, England, Elgar.</w:t>
      </w:r>
    </w:p>
    <w:p w:rsidR="00000000" w:rsidDel="00000000" w:rsidP="00000000" w:rsidRDefault="00000000" w:rsidRPr="00000000" w14:paraId="00000A77">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567" w:right="0" w:hanging="567"/>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Statman, Mier, 2010, What Investors Really Want: Know What Drives Investor Behaviour and Make Smarter Financial Decisions, New York: McGraw-Hill.</w:t>
      </w:r>
    </w:p>
    <w:p w:rsidR="00000000" w:rsidDel="00000000" w:rsidP="00000000" w:rsidRDefault="00000000" w:rsidRPr="00000000" w14:paraId="00000A78">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567" w:right="0" w:hanging="567"/>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Swedroe, Larry, 2003, The Successful Investor Today, St. Martin’s Press. Taleb, Nassim, 2001, Fooled by Randomness, New York: Random House.</w:t>
      </w:r>
    </w:p>
    <w:p w:rsidR="00000000" w:rsidDel="00000000" w:rsidP="00000000" w:rsidRDefault="00000000" w:rsidRPr="00000000" w14:paraId="00000A79">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567" w:right="0" w:hanging="567"/>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Soldz, S., &amp; Vaillant, G. E. (1999). The Big Five Personality Traits and the Life Course: A 45-Year Longitudinal Study. Journal of Research in Personality, 33, 208-232.</w:t>
      </w:r>
    </w:p>
    <w:p w:rsidR="00000000" w:rsidDel="00000000" w:rsidP="00000000" w:rsidRDefault="00000000" w:rsidRPr="00000000" w14:paraId="00000A7A">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567" w:right="0" w:hanging="567"/>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Strong, Norman, and Xinzhong Xu. “Understanding the Equity Home Bias: Evidence from Survey Data.” Review of Economics and Statistics 85, no. 2 (May 2003): 307–12.</w:t>
      </w:r>
    </w:p>
    <w:p w:rsidR="00000000" w:rsidDel="00000000" w:rsidP="00000000" w:rsidRDefault="00000000" w:rsidRPr="00000000" w14:paraId="00000A7B">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567" w:right="0" w:hanging="567"/>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Subrahmanyam, A. (2008). Behavioural finance: A review and synthesis. European Financial Management, 14(1), 12e29.</w:t>
      </w:r>
    </w:p>
    <w:p w:rsidR="00000000" w:rsidDel="00000000" w:rsidP="00000000" w:rsidRDefault="00000000" w:rsidRPr="00000000" w14:paraId="00000A7C">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567" w:right="0" w:hanging="567"/>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Sweis, B. M., Abram, S. V., Schmidt, B. J., Seeland, K. D., MacDonald, A. W., Thomas, M. J., &amp; Redish, A. D. (2018). Sensitivity to “sunk costs” in mice, rats, and humans. Science, 361(6398), 178-181.</w:t>
      </w:r>
    </w:p>
    <w:p w:rsidR="00000000" w:rsidDel="00000000" w:rsidP="00000000" w:rsidRDefault="00000000" w:rsidRPr="00000000" w14:paraId="00000A7D">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567" w:right="0" w:hanging="567"/>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Taleb, Nassim, 2007, The Black Swan: The Impact of the Highly Improbable, New York: Random House.</w:t>
      </w:r>
    </w:p>
    <w:p w:rsidR="00000000" w:rsidDel="00000000" w:rsidP="00000000" w:rsidRDefault="00000000" w:rsidRPr="00000000" w14:paraId="00000A7E">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567" w:right="0" w:hanging="567"/>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Tanous, Peter J., 1997, Investment Gurus, New York Institute of Finance.</w:t>
      </w:r>
    </w:p>
    <w:p w:rsidR="00000000" w:rsidDel="00000000" w:rsidP="00000000" w:rsidRDefault="00000000" w:rsidRPr="00000000" w14:paraId="00000A7F">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567" w:right="0" w:hanging="567"/>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Thaler, R. H. (1999). Mental accounting matters. Journal of Behavioural Decision Making, 12, 183-206.</w:t>
      </w:r>
    </w:p>
    <w:p w:rsidR="00000000" w:rsidDel="00000000" w:rsidP="00000000" w:rsidRDefault="00000000" w:rsidRPr="00000000" w14:paraId="00000A80">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567" w:right="0" w:hanging="567"/>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Thaler, Richard, 1992, The Winner’s Curse: Paradoxes and Anomalies of Economic Life, Princeton: Princeton University.</w:t>
      </w:r>
    </w:p>
    <w:p w:rsidR="00000000" w:rsidDel="00000000" w:rsidP="00000000" w:rsidRDefault="00000000" w:rsidRPr="00000000" w14:paraId="00000A81">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567" w:right="0" w:hanging="567"/>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Thaler, Richard, 2015, Misbehaving: The Making of Behavioural Economics, New York: W.W. Norton &amp; Company.</w:t>
      </w:r>
    </w:p>
    <w:p w:rsidR="00000000" w:rsidDel="00000000" w:rsidP="00000000" w:rsidRDefault="00000000" w:rsidRPr="00000000" w14:paraId="00000A82">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567" w:right="0" w:hanging="567"/>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Train, John, 1981, The Money Masters, New York: Harper and Row Publishers, Inc.</w:t>
      </w:r>
    </w:p>
    <w:p w:rsidR="00000000" w:rsidDel="00000000" w:rsidP="00000000" w:rsidRDefault="00000000" w:rsidRPr="00000000" w14:paraId="00000A83">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567" w:right="0" w:hanging="567"/>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Tversky, A., &amp; Kahneman, D. (1973). Availability: A heuristic for judging frequency and probability. Cognitive Psychology, 5(2), 207e232.</w:t>
      </w:r>
    </w:p>
    <w:p w:rsidR="00000000" w:rsidDel="00000000" w:rsidP="00000000" w:rsidRDefault="00000000" w:rsidRPr="00000000" w14:paraId="00000A84">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567" w:right="0" w:hanging="567"/>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Tversky, A., &amp; Kahneman, D. (1974). Judgment under uncertainty: Heuristics and biases. Science, 185(4157), 1124e1131.</w:t>
      </w:r>
    </w:p>
    <w:p w:rsidR="00000000" w:rsidDel="00000000" w:rsidP="00000000" w:rsidRDefault="00000000" w:rsidRPr="00000000" w14:paraId="00000A85">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567" w:right="0" w:hanging="567"/>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Venture Harbour Ltd, a company registered in England and Wales with Company No. 8291791. https://www.ventureharbour.com/</w:t>
      </w:r>
    </w:p>
    <w:p w:rsidR="00000000" w:rsidDel="00000000" w:rsidP="00000000" w:rsidRDefault="00000000" w:rsidRPr="00000000" w14:paraId="00000A86">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567" w:right="0" w:hanging="567"/>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Williams, B. (2010). Speculative bubbles dynamics and the role of anchoring. In Paper presented at the European financial management association conference. Retrieved January.</w:t>
      </w:r>
    </w:p>
    <w:p w:rsidR="00000000" w:rsidDel="00000000" w:rsidP="00000000" w:rsidRDefault="00000000" w:rsidRPr="00000000" w14:paraId="00000A87">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567" w:right="0" w:hanging="567"/>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Wilson, T. D., Houston, C. E., Etling, K. M., &amp; Brekke, N. (1996). A new look at anchoring effects: Basic anchoring and its antecedents. Journal of Experimental Psychology: General, 125(4), 387.</w:t>
      </w:r>
    </w:p>
    <w:p w:rsidR="00000000" w:rsidDel="00000000" w:rsidP="00000000" w:rsidRDefault="00000000" w:rsidRPr="00000000" w14:paraId="00000A88">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567" w:right="0" w:hanging="567"/>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Wood, Arnold (Ed.), 2010, Behavioural Finance and Investment Management, Charlottesville, Virginia: The Research Foundation of CFA Institute.</w:t>
      </w:r>
    </w:p>
    <w:p w:rsidR="00000000" w:rsidDel="00000000" w:rsidP="00000000" w:rsidRDefault="00000000" w:rsidRPr="00000000" w14:paraId="00000A89">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567" w:right="0" w:hanging="567"/>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Zweig, J., 2007, Your Money and Your Brain, New York: Simon &amp; Schuster.</w:t>
      </w:r>
    </w:p>
    <w:p w:rsidR="00000000" w:rsidDel="00000000" w:rsidP="00000000" w:rsidRDefault="00000000" w:rsidRPr="00000000" w14:paraId="00000A8A">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567" w:right="0" w:hanging="567"/>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Zuckerman, M., Koestner, R., Colella, M. J., &amp; Alton, A. O. (1984). Anchoring in the detection of deception and leakage. Journal of Personality and Social Psychology, 47(2), 301.</w:t>
      </w:r>
    </w:p>
    <w:p w:rsidR="00000000" w:rsidDel="00000000" w:rsidP="00000000" w:rsidRDefault="00000000" w:rsidRPr="00000000" w14:paraId="00000A8B">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567" w:right="0" w:hanging="567"/>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Baker, M., R. S. Ruback, and J. Wurgler, 2004, “Behavioural Corporate Finance: A Survey,” Working paper.</w:t>
      </w:r>
    </w:p>
    <w:p w:rsidR="00000000" w:rsidDel="00000000" w:rsidP="00000000" w:rsidRDefault="00000000" w:rsidRPr="00000000" w14:paraId="00000A8C">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567" w:right="0" w:hanging="567"/>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Barber, Brad, and Terrance Odean, 2011, “The Behaviour of Individual Investors,” Hass School of Business, September 2011.</w:t>
      </w:r>
    </w:p>
    <w:p w:rsidR="00000000" w:rsidDel="00000000" w:rsidP="00000000" w:rsidRDefault="00000000" w:rsidRPr="00000000" w14:paraId="00000A8D">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567" w:right="0" w:hanging="567"/>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Barberis, N., A. Shleifer, and R. Vishny, 1997, “A Model of Investor Sentiment,” Journal of Financial Economics 49, No. 3: 307-344.</w:t>
      </w:r>
    </w:p>
    <w:p w:rsidR="00000000" w:rsidDel="00000000" w:rsidP="00000000" w:rsidRDefault="00000000" w:rsidRPr="00000000" w14:paraId="00000A8E">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567" w:right="0" w:hanging="567"/>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Basu, S., 1977, “Investment Performance of Common Stocks in Relation to their Price-Earnings Ratios: A Test of the Efficient Market Hypothesis,” Journal of Finance 32, 663-682.</w:t>
      </w:r>
    </w:p>
    <w:p w:rsidR="00000000" w:rsidDel="00000000" w:rsidP="00000000" w:rsidRDefault="00000000" w:rsidRPr="00000000" w14:paraId="00000A8F">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567" w:right="0" w:hanging="567"/>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Benartzi, Shlomo, and Richard Thaler, 1995, “Myopic Loss Aversion and the Equity Premium Puzzle,” Quarterly Journal of Economics 110, No. 1: 73-92.</w:t>
      </w:r>
    </w:p>
    <w:p w:rsidR="00000000" w:rsidDel="00000000" w:rsidP="00000000" w:rsidRDefault="00000000" w:rsidRPr="00000000" w14:paraId="00000A90">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567" w:right="0" w:hanging="567"/>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Bernard, Victor, and Jacob Thomas, 1989, “Post-Earnings Announcement Drift: Delayed Price Response or Risk Premium?,” Journal of Accounting Research No. 27: 1-36.</w:t>
      </w:r>
    </w:p>
    <w:p w:rsidR="00000000" w:rsidDel="00000000" w:rsidP="00000000" w:rsidRDefault="00000000" w:rsidRPr="00000000" w14:paraId="00000A91">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567" w:right="0" w:hanging="567"/>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Bikhchandani, S., D. Hirshleifer, and I. Welch, 1998, “Learning from the Behaviour of Others: Conformity, Fads, and Informational Cascades,” Journal of Economic Perspectives 12(3) (Summer), 151-170.</w:t>
      </w:r>
    </w:p>
    <w:p w:rsidR="00000000" w:rsidDel="00000000" w:rsidP="00000000" w:rsidRDefault="00000000" w:rsidRPr="00000000" w14:paraId="00000A92">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567" w:right="0" w:hanging="567"/>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Campbell, J. Y., and R. J. Shiller, 1988, “Stock Prices, Earnings, and Expected Dividends,”</w:t>
      </w:r>
    </w:p>
    <w:p w:rsidR="00000000" w:rsidDel="00000000" w:rsidP="00000000" w:rsidRDefault="00000000" w:rsidRPr="00000000" w14:paraId="00000A93">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567" w:right="0" w:hanging="567"/>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Journal of Finance, Vol. 43, No. 3: 661676.</w:t>
      </w:r>
    </w:p>
    <w:p w:rsidR="00000000" w:rsidDel="00000000" w:rsidP="00000000" w:rsidRDefault="00000000" w:rsidRPr="00000000" w14:paraId="00000A94">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567" w:right="0" w:hanging="567"/>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Chan, L.K.C, N. Jegadeesh, and J. Lakonishok, 1999, “The Profitability of Momentum Strategies,” Financial Analysts Journal (Special Issue on Behavioural Finance), 80-90.</w:t>
      </w:r>
    </w:p>
    <w:p w:rsidR="00000000" w:rsidDel="00000000" w:rsidP="00000000" w:rsidRDefault="00000000" w:rsidRPr="00000000" w14:paraId="00000A95">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567" w:right="0" w:hanging="567"/>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Cutler, D. M., J.M. Poterba, and L.H. Summers, 1989, “What Moves Stock Prices?” Journal of Portfolio Management 15(3), 4-12.</w:t>
      </w:r>
    </w:p>
    <w:p w:rsidR="00000000" w:rsidDel="00000000" w:rsidP="00000000" w:rsidRDefault="00000000" w:rsidRPr="00000000" w14:paraId="00000A96">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567" w:right="0" w:hanging="567"/>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Daniel, Kent, David Hirshleifer, and Avanidhar Subrahmanyam, 1998, “A Theory of Overconfidence, Self-Attribution, and Security Market Under- and Over-reactions,” Journal of Finance, Vol. 53: 1839-1886.</w:t>
      </w:r>
    </w:p>
    <w:p w:rsidR="00000000" w:rsidDel="00000000" w:rsidP="00000000" w:rsidRDefault="00000000" w:rsidRPr="00000000" w14:paraId="00000A97">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567" w:right="0" w:hanging="567"/>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Das, S., H. Markowitz, J. Scheid, and M. Statman, 2010, “Portfolio Optimization with Mental Accounts,” Journal of Financial and Quantitative Analysis 45, No. 2 (April): 311-334.</w:t>
      </w:r>
    </w:p>
    <w:p w:rsidR="00000000" w:rsidDel="00000000" w:rsidP="00000000" w:rsidRDefault="00000000" w:rsidRPr="00000000" w14:paraId="00000A98">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567" w:right="0" w:hanging="567"/>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De Bondt, Werner 1998, “A Portrait of the Individual Investor,” European Economic Review, Vol. 42: 831-844.</w:t>
      </w:r>
    </w:p>
    <w:p w:rsidR="00000000" w:rsidDel="00000000" w:rsidP="00000000" w:rsidRDefault="00000000" w:rsidRPr="00000000" w14:paraId="00000A99">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567" w:right="0" w:hanging="567"/>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De Bondt Werner, and Richard Thaler, 1985, “Does the Stock Market Overreact?,” Journal of Finance, Vol. 40: 793-805.</w:t>
      </w:r>
    </w:p>
    <w:p w:rsidR="00000000" w:rsidDel="00000000" w:rsidP="00000000" w:rsidRDefault="00000000" w:rsidRPr="00000000" w14:paraId="00000A9A">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567" w:right="0" w:hanging="567"/>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Ellsberg, D., 1961, “Risk, Ambiguity and the Savage Axioms,” Quarterly Journal of Economics</w:t>
      </w:r>
    </w:p>
    <w:p w:rsidR="00000000" w:rsidDel="00000000" w:rsidP="00000000" w:rsidRDefault="00000000" w:rsidRPr="00000000" w14:paraId="00000A9B">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567" w:right="0" w:hanging="567"/>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75, 643-669.</w:t>
      </w:r>
    </w:p>
    <w:p w:rsidR="00000000" w:rsidDel="00000000" w:rsidP="00000000" w:rsidRDefault="00000000" w:rsidRPr="00000000" w14:paraId="00000A9C">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567" w:right="0" w:hanging="567"/>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Fama, Eugene, 1970, “Efficient Capital Markets: A Review of Theory and Empirical Work,”</w:t>
      </w:r>
    </w:p>
    <w:p w:rsidR="00000000" w:rsidDel="00000000" w:rsidP="00000000" w:rsidRDefault="00000000" w:rsidRPr="00000000" w14:paraId="00000A9D">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567" w:right="0" w:hanging="567"/>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Journal of Finance, Vol. 25, No. 2: 383-417.</w:t>
      </w:r>
    </w:p>
    <w:p w:rsidR="00000000" w:rsidDel="00000000" w:rsidP="00000000" w:rsidRDefault="00000000" w:rsidRPr="00000000" w14:paraId="00000A9E">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567" w:right="0" w:hanging="567"/>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Fama, Eugene, 1991, “Efficient Capital Markets: II,” Journal of Finance, Vol. 46, No. 5: 1575-1618. Fama, Eugene, and Kenneth R. French, 1992, “The Cross-Section of Expected Stock Returns,” Journal of Finance, Vol. 47: 427- 465.</w:t>
      </w:r>
    </w:p>
    <w:p w:rsidR="00000000" w:rsidDel="00000000" w:rsidP="00000000" w:rsidRDefault="00000000" w:rsidRPr="00000000" w14:paraId="00000A9F">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567" w:right="0" w:hanging="567"/>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Fama, E.F., 1998, “Market Efficiency, Long-term Returns and Behavioural Finance,” Journal Financial Economics 49, 283-306.</w:t>
      </w:r>
    </w:p>
    <w:p w:rsidR="00000000" w:rsidDel="00000000" w:rsidP="00000000" w:rsidRDefault="00000000" w:rsidRPr="00000000" w14:paraId="00000AA0">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567" w:right="0" w:hanging="567"/>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Fama, E.F, L. Fisher, M.C. Jensen, and R. Roll, 1969, “The Adjustment of Stock Prices to New Information,” International Economic Review 12, 1-21.</w:t>
      </w:r>
    </w:p>
    <w:p w:rsidR="00000000" w:rsidDel="00000000" w:rsidP="00000000" w:rsidRDefault="00000000" w:rsidRPr="00000000" w14:paraId="00000AA1">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567" w:right="0" w:hanging="567"/>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Fama, E.F., and K. R. French 1998, “Value vs. Growth: The International Evidence,” Journal of Finance 53, 1975-1799.</w:t>
      </w:r>
    </w:p>
    <w:p w:rsidR="00000000" w:rsidDel="00000000" w:rsidP="00000000" w:rsidRDefault="00000000" w:rsidRPr="00000000" w14:paraId="00000AA2">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567" w:right="0" w:hanging="567"/>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Festinger, L., 1954, “A Theory of Social Comparison Process,” Human Relations 7(2), 117-140. French,  K.R.,  and  J.M.  Poterba,  1991,  “Investor  Diversification  and  International  Equity Markets,” American Economic Review 81, 222-226.</w:t>
      </w:r>
    </w:p>
    <w:p w:rsidR="00000000" w:rsidDel="00000000" w:rsidP="00000000" w:rsidRDefault="00000000" w:rsidRPr="00000000" w14:paraId="00000AA3">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567" w:right="0" w:hanging="567"/>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Friedman, M., and L.J. Savage, 1948, “The Utility Analysis of Choice Involving Risk,” Journal of Political Economy 56(4), 279-304.</w:t>
      </w:r>
    </w:p>
    <w:p w:rsidR="00000000" w:rsidDel="00000000" w:rsidP="00000000" w:rsidRDefault="00000000" w:rsidRPr="00000000" w14:paraId="00000AA4">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567" w:right="0" w:hanging="567"/>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Gigerenzer, G., 1991, “How to Make Cognitive Illusions Disappear: Beyond ‘Heuristics and Biases,’” European Review of Social Psychology 2, 83-115.</w:t>
      </w:r>
    </w:p>
    <w:p w:rsidR="00000000" w:rsidDel="00000000" w:rsidP="00000000" w:rsidRDefault="00000000" w:rsidRPr="00000000" w14:paraId="00000AA5">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567" w:right="0" w:hanging="567"/>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Goetzmann, W.N., and A. Kumar, 2005, “Equity Portfolio Diversification,” Review of Finance 12, 433-463.</w:t>
      </w:r>
    </w:p>
    <w:p w:rsidR="00000000" w:rsidDel="00000000" w:rsidP="00000000" w:rsidRDefault="00000000" w:rsidRPr="00000000" w14:paraId="00000AA6">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567" w:right="0" w:hanging="567"/>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Grinblatt, M., and B. Han, 2004, “Prospect Theory, Mental Accounting and Momentum,” Journal of Financial Economics 78, 311-339.</w:t>
      </w:r>
    </w:p>
    <w:p w:rsidR="00000000" w:rsidDel="00000000" w:rsidP="00000000" w:rsidRDefault="00000000" w:rsidRPr="00000000" w14:paraId="00000AA7">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567" w:right="0" w:hanging="567"/>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Grossman, S.J., and J.E. Stiglitz, 1980, “On the Impossibility of Informationally Efficient Markets,” American Economic Review 70(3), 393-408.</w:t>
      </w:r>
    </w:p>
    <w:p w:rsidR="00000000" w:rsidDel="00000000" w:rsidP="00000000" w:rsidRDefault="00000000" w:rsidRPr="00000000" w14:paraId="00000AA8">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567" w:right="0" w:hanging="567"/>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Healy, P. M., and K.G. Palepu, 2003, “The Fall of Enron,” Journal of Economic Perspectives 17(2) (Spring), 3-26.</w:t>
      </w:r>
    </w:p>
    <w:p w:rsidR="00000000" w:rsidDel="00000000" w:rsidP="00000000" w:rsidRDefault="00000000" w:rsidRPr="00000000" w14:paraId="00000AA9">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567" w:right="0" w:hanging="567"/>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Hirshleifer, D., 2001, “Investor Psychology and Asset Pricing,” Journal of Finance 56, 1533-1597.</w:t>
      </w:r>
    </w:p>
    <w:p w:rsidR="00000000" w:rsidDel="00000000" w:rsidP="00000000" w:rsidRDefault="00000000" w:rsidRPr="00000000" w14:paraId="00000AAA">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567" w:right="0" w:hanging="567"/>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Jegadeesh, N., and S. Titman, 1993, “Returns to Buying Winners and Selling Losers: Implications for Stock Market Efficiency,” Journal of Finance 48, 65-91.</w:t>
      </w:r>
    </w:p>
    <w:p w:rsidR="00000000" w:rsidDel="00000000" w:rsidP="00000000" w:rsidRDefault="00000000" w:rsidRPr="00000000" w14:paraId="00000AAB">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567" w:right="0" w:hanging="567"/>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Jensen, M.C, and W.H. Meckling, 1979, “Theory of the Firm: Managerial Behaviour, Agency Costs, and Ownership Structure,” Journal of Financial Economics 3(4)(October), 305-360.</w:t>
      </w:r>
    </w:p>
    <w:p w:rsidR="00000000" w:rsidDel="00000000" w:rsidP="00000000" w:rsidRDefault="00000000" w:rsidRPr="00000000" w14:paraId="00000AAC">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567" w:right="0" w:hanging="567"/>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Kahneman, D., J.L. Knetsch, and R.H. Thaler, 1991, “The Endowment Effect, Loss Aversion, and Status Quo Bias,” Journal of Economic Perspective 5 (No.1), 193-206.</w:t>
      </w:r>
    </w:p>
    <w:p w:rsidR="00000000" w:rsidDel="00000000" w:rsidP="00000000" w:rsidRDefault="00000000" w:rsidRPr="00000000" w14:paraId="00000AAD">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567" w:right="0" w:hanging="567"/>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Kahneman, D., and M. Riepe, 1998, “Aspects of Investor Psychology,” Journal of Portfolio Management 24 (Summer), 52-65.</w:t>
      </w:r>
    </w:p>
    <w:p w:rsidR="00000000" w:rsidDel="00000000" w:rsidP="00000000" w:rsidRDefault="00000000" w:rsidRPr="00000000" w14:paraId="00000AAE">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567" w:right="0" w:hanging="567"/>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Kahneman, D., and A. Tversky, 1979, “Prospect Theory: An Analysis of Decision under Risk,” Econometrica 47 (2), 263-291.</w:t>
      </w:r>
    </w:p>
    <w:p w:rsidR="00000000" w:rsidDel="00000000" w:rsidP="00000000" w:rsidRDefault="00000000" w:rsidRPr="00000000" w14:paraId="00000AAF">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567" w:right="0" w:hanging="567"/>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Lakonishok, J., A. Shleifer, and R. Vishny, 1994, “Contrarian Investment, Extrapolation and Risk,” Journal of Finance 49, 1541-1578.</w:t>
      </w:r>
    </w:p>
    <w:p w:rsidR="00000000" w:rsidDel="00000000" w:rsidP="00000000" w:rsidRDefault="00000000" w:rsidRPr="00000000" w14:paraId="00000AB0">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567" w:right="0" w:hanging="567"/>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Lintner,  J.,  1956,  “Distributions  of  Incomes  of  Corporations  among  Dividends,  Retained Earnings and Taxes,” American Economic Review 46, 97-113.</w:t>
      </w:r>
    </w:p>
    <w:p w:rsidR="00000000" w:rsidDel="00000000" w:rsidP="00000000" w:rsidRDefault="00000000" w:rsidRPr="00000000" w14:paraId="00000AB1">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567" w:right="0" w:hanging="567"/>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Lo,  Andrew,  and  Craig  Mackinley,  1988,  “Stock  Prices  Do  Not  Follow  Random  Walks: Evidence from a Simple Specification Test,” Review of Financial Studies 1, No 1: 41-66.</w:t>
      </w:r>
    </w:p>
    <w:p w:rsidR="00000000" w:rsidDel="00000000" w:rsidP="00000000" w:rsidRDefault="00000000" w:rsidRPr="00000000" w14:paraId="00000AB2">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567" w:right="0" w:hanging="567"/>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Lopes, Lola, 1987, “Between Hope and Fear: The Psychology of Risk,” Advances in Experimental Social Psychology 20: 255-295.</w:t>
      </w:r>
    </w:p>
    <w:p w:rsidR="00000000" w:rsidDel="00000000" w:rsidP="00000000" w:rsidRDefault="00000000" w:rsidRPr="00000000" w14:paraId="00000AB3">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567" w:right="0" w:hanging="567"/>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Markowitz, H., 1952, “Portfolio Selection,” Journal of Finance 7(1), 77-91.</w:t>
      </w:r>
    </w:p>
    <w:p w:rsidR="00000000" w:rsidDel="00000000" w:rsidP="00000000" w:rsidRDefault="00000000" w:rsidRPr="00000000" w14:paraId="00000AB4">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567" w:right="0" w:hanging="567"/>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Mehra, R., and E.C. Prescott, 1985, “The Equity Premium: A Puzzle,” Journal of Monetary Economics 15 (2), 145-161.</w:t>
      </w:r>
    </w:p>
    <w:p w:rsidR="00000000" w:rsidDel="00000000" w:rsidP="00000000" w:rsidRDefault="00000000" w:rsidRPr="00000000" w14:paraId="00000AB5">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567" w:right="0" w:hanging="567"/>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Piotroski, J.D., 2000, “Value Investing: The Use of Historical Financial Statement Information to Separate Winners from Losers,” Journal of Accounting Research 38 (Supplement), 1-41.</w:t>
      </w:r>
    </w:p>
    <w:p w:rsidR="00000000" w:rsidDel="00000000" w:rsidP="00000000" w:rsidRDefault="00000000" w:rsidRPr="00000000" w14:paraId="00000AB6">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567" w:right="0" w:hanging="567"/>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Shefrin, H. and M. Statman, 1985, “The Disposition to Sell Winners Too Early and Ride Losers Too Long: Theory and Evidence,” Journal of Finance 40. No. 3(July), 253-282.</w:t>
      </w:r>
    </w:p>
    <w:p w:rsidR="00000000" w:rsidDel="00000000" w:rsidP="00000000" w:rsidRDefault="00000000" w:rsidRPr="00000000" w14:paraId="00000AB7">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567" w:right="0" w:hanging="567"/>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“Behavioural Capital Asset Pricing Theory,” 1994, Journal of Financial and Quantitative Analysis 29, No. 3 (September): 323-349.</w:t>
      </w:r>
    </w:p>
    <w:p w:rsidR="00000000" w:rsidDel="00000000" w:rsidP="00000000" w:rsidRDefault="00000000" w:rsidRPr="00000000" w14:paraId="00000AB8">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567" w:right="0" w:hanging="567"/>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“Making Sense of Beta, Size, and Book-to-market,”, 1995, Journal of Portfolio Management 21(2), 26-34.</w:t>
      </w:r>
    </w:p>
    <w:p w:rsidR="00000000" w:rsidDel="00000000" w:rsidP="00000000" w:rsidRDefault="00000000" w:rsidRPr="00000000" w14:paraId="00000AB9">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567" w:right="0" w:hanging="567"/>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“Behavioural Portfolio Theory”, 2000, Journal of Financial and Quantitative Analysis, 35, No. 2 (June), 127-151.</w:t>
      </w:r>
    </w:p>
    <w:p w:rsidR="00000000" w:rsidDel="00000000" w:rsidP="00000000" w:rsidRDefault="00000000" w:rsidRPr="00000000" w14:paraId="00000ABA">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567" w:right="0" w:hanging="567"/>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Shiller, R.J., 1981, “Do Stock Prices Move Too Much To Be Justified by Subsequent Changes in Dividends?,” American Economic Review 71(3), 421-436.</w:t>
      </w:r>
    </w:p>
    <w:p w:rsidR="00000000" w:rsidDel="00000000" w:rsidP="00000000" w:rsidRDefault="00000000" w:rsidRPr="00000000" w14:paraId="00000ABB">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567" w:right="0" w:hanging="567"/>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Shiller, R.J., 1984, “Stock Prices and Social Dynamics,” Brookings Papers on Economic Activity 2, 457-498.</w:t>
      </w:r>
    </w:p>
    <w:p w:rsidR="00000000" w:rsidDel="00000000" w:rsidP="00000000" w:rsidRDefault="00000000" w:rsidRPr="00000000" w14:paraId="00000ABC">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567" w:right="0" w:hanging="567"/>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Shleifer, A., and L. H. Summers, 1990, “The Noise Trader Approach to Finance,” Journal of Finance 4(2), 19-33.</w:t>
      </w:r>
    </w:p>
    <w:p w:rsidR="00000000" w:rsidDel="00000000" w:rsidP="00000000" w:rsidRDefault="00000000" w:rsidRPr="00000000" w14:paraId="00000ABD">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567" w:right="0" w:hanging="567"/>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Shleifer, A., and R. Vishny, 1997, “The Limits of Arbitrage,” Journal of Finance 52, 35-55. Smith, V.L. 1994, “Economics in the Laboratory,” Journal of Economics Perspectives 8(1), 113-131. Statman, M., K.L. Fisher, and D. Anginer, 2008. “Affect in a Behavioural Asset-Pricing Model.”</w:t>
      </w:r>
    </w:p>
    <w:p w:rsidR="00000000" w:rsidDel="00000000" w:rsidP="00000000" w:rsidRDefault="00000000" w:rsidRPr="00000000" w14:paraId="00000ABE">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567" w:right="0" w:hanging="567"/>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Financial Analysts Journal, Vol. 64, No. 2(March/April): 20-29.</w:t>
      </w:r>
    </w:p>
    <w:p w:rsidR="00000000" w:rsidDel="00000000" w:rsidP="00000000" w:rsidRDefault="00000000" w:rsidRPr="00000000" w14:paraId="00000ABF">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567" w:right="0" w:hanging="567"/>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Thaler, R. H., 1999, “Mental Accounting Matters,” Journal of Behavioural Decision Making 12, 183-206.</w:t>
      </w:r>
    </w:p>
    <w:p w:rsidR="00000000" w:rsidDel="00000000" w:rsidP="00000000" w:rsidRDefault="00000000" w:rsidRPr="00000000" w14:paraId="00000AC0">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567" w:right="0" w:hanging="567"/>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Thaler, R. H., and S. Benartzi, 2004, “Save More Tomorrow: Using Behavioural Economics to Increase Employee Saving,” Journal of Political Economy 112,164-187.</w:t>
      </w:r>
    </w:p>
    <w:p w:rsidR="00000000" w:rsidDel="00000000" w:rsidP="00000000" w:rsidRDefault="00000000" w:rsidRPr="00000000" w14:paraId="00000AC1">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567" w:right="0" w:hanging="567"/>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Tversky, A., and D. Kahneman, 1973, “Availability: A Heuristic for Judging Frequency and Probability,” Cognitive Psychology 4, 207-232.</w:t>
      </w:r>
    </w:p>
    <w:p w:rsidR="00000000" w:rsidDel="00000000" w:rsidP="00000000" w:rsidRDefault="00000000" w:rsidRPr="00000000" w14:paraId="00000AC2">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567" w:right="0" w:hanging="567"/>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Tversky, A., and D. Kahneman, 1974, “Judgment under Uncertainty: Heuristics and Biases,” Science 185, 1124-1131.</w:t>
      </w:r>
    </w:p>
    <w:p w:rsidR="00000000" w:rsidDel="00000000" w:rsidP="00000000" w:rsidRDefault="00000000" w:rsidRPr="00000000" w14:paraId="00000AC3">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567" w:right="0" w:hanging="567"/>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Abe, Masaya, and Hideki Nakayama. 2018. “Deep Learning for Forecasting Stock Returns in the Cross-Section.” In Advances in Knowledge Discovery and Data Mining, Part 1, edited by Dinh Phung, Vincent S. Tseng, Geoffrey.</w:t>
      </w:r>
    </w:p>
    <w:p w:rsidR="00000000" w:rsidDel="00000000" w:rsidP="00000000" w:rsidRDefault="00000000" w:rsidRPr="00000000" w14:paraId="00000AC4">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567" w:right="0" w:hanging="567"/>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Webb, Bao Ho, Mohadeseh Ganji, and Lida Rashidi, 273–84. Cham, Switzerland: Springer International Publishing.</w:t>
      </w:r>
    </w:p>
    <w:p w:rsidR="00000000" w:rsidDel="00000000" w:rsidP="00000000" w:rsidRDefault="00000000" w:rsidRPr="00000000" w14:paraId="00000AC5">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567" w:right="0" w:hanging="567"/>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Aggarwal, Charu C. 2018. Neural Networks and Deep Learning. Cham, Switzerland:  Springer.  https://doi.org/10.1007/978-3-319-94463-0.</w:t>
      </w:r>
    </w:p>
    <w:p w:rsidR="00000000" w:rsidDel="00000000" w:rsidP="00000000" w:rsidRDefault="00000000" w:rsidRPr="00000000" w14:paraId="00000AC6">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567" w:right="0" w:hanging="567"/>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Aggarwal, Charu C., and Chandan K. Reddy, eds. 2014. Data Clustering: Algorithms and Applications. Boca Raton, FL: CRC Press.</w:t>
      </w:r>
    </w:p>
    <w:p w:rsidR="00000000" w:rsidDel="00000000" w:rsidP="00000000" w:rsidRDefault="00000000" w:rsidRPr="00000000" w14:paraId="00000AC7">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567" w:right="0" w:hanging="567"/>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Ahmed, Nesreen K., Amir F. Atiya, Neamat El Gayar, and Hisham El-Shishiny. 2010. “An Empirical Comparison of Machine Learning Models for Time Series Forecasting.” Econometric Reviews 29 (5–6): 594–621. https:// doi.org/10.1080/07474938.2010.481556.</w:t>
      </w:r>
    </w:p>
    <w:p w:rsidR="00000000" w:rsidDel="00000000" w:rsidP="00000000" w:rsidRDefault="00000000" w:rsidRPr="00000000" w14:paraId="00000AC8">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567" w:right="0" w:hanging="567"/>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Ahn, Jae Joon, Kyong Joo Oh, Tae Yoon Kim, and Dong Ha Kim. 2011. “Usefulness of Support Vector Machine to Develop an Early Warning System for Financial Crisis.” Expert Systems with Applications 38 (4): 2966–73. https:// doi.org/10.1016/j.eswa.2010.08.085.</w:t>
      </w:r>
    </w:p>
    <w:p w:rsidR="00000000" w:rsidDel="00000000" w:rsidP="00000000" w:rsidRDefault="00000000" w:rsidRPr="00000000" w14:paraId="00000AC9">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567" w:right="0" w:hanging="567"/>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Alberg, John, and Zachary C. Lipton. 2017. “Improving Factor-Based Quantitative Investing by Forecasting Company Fundamentals,” version 2. arXiv.org/abs/1711.04837v2.</w:t>
      </w:r>
    </w:p>
    <w:p w:rsidR="00000000" w:rsidDel="00000000" w:rsidP="00000000" w:rsidRDefault="00000000" w:rsidRPr="00000000" w14:paraId="00000ACA">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567" w:right="0" w:hanging="567"/>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Allen, Franklin, and Risto Karjalainen. 1999. “Using Genetic Algorithms to Find Technical Trading Rules.” Journal of Financial Economics 51 (2): 245–71. https://doi.org/:10.1016/S0304-405X(98)00052-X.</w:t>
      </w:r>
    </w:p>
    <w:p w:rsidR="00000000" w:rsidDel="00000000" w:rsidP="00000000" w:rsidRDefault="00000000" w:rsidRPr="00000000" w14:paraId="00000ACB">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567" w:right="0" w:hanging="567"/>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Alpaydin, Ethem. 2010. Introduction to Machine Learning, 2nd ed. Cambridge, MA: MIT Press.</w:t>
      </w:r>
    </w:p>
    <w:p w:rsidR="00000000" w:rsidDel="00000000" w:rsidP="00000000" w:rsidRDefault="00000000" w:rsidRPr="00000000" w14:paraId="00000ACC">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567" w:right="0" w:hanging="567"/>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Arrieta-ibarra, Imanol, and Ignacio N. Lobato. 2015. “Testing for Predictability in Financial Returns Using Statistical Learning Procedures.” Journal of Time Series Analysis 36 (5): 672–86. https://doi.org/10.1111/ jtsa.12120.</w:t>
      </w:r>
    </w:p>
    <w:p w:rsidR="00000000" w:rsidDel="00000000" w:rsidP="00000000" w:rsidRDefault="00000000" w:rsidRPr="00000000" w14:paraId="00000ACD">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567" w:right="0" w:hanging="567"/>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Atsalakis, George S., and Kimon P. Valavanis. 2009. “Surveying Stock Market Forecasting Techniques – Part II: Soft Computing Methods.” Expert Systems with Applications 36 (3): 5932–41. http://doi.org/10.1016/j. eswa.2008.07.006.</w:t>
      </w:r>
    </w:p>
    <w:p w:rsidR="00000000" w:rsidDel="00000000" w:rsidP="00000000" w:rsidRDefault="00000000" w:rsidRPr="00000000" w14:paraId="00000ACE">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567" w:right="0" w:hanging="567"/>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Auria, Laura, and Rouslan A. Moro. 2008. “Support Vector Machines (SVM) as a Technique for Solvency Analysis.” DIW Berlin Discussion Paper No. 811 (August). https://ssrn.com/abstract=1424949.</w:t>
      </w:r>
    </w:p>
    <w:p w:rsidR="00000000" w:rsidDel="00000000" w:rsidP="00000000" w:rsidRDefault="00000000" w:rsidRPr="00000000" w14:paraId="00000ACF">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567" w:right="0" w:hanging="567"/>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Avramov, Doron, Si Cheng, and Lior Metzker. 2019. “Machine Learning versus Economic Restrictions: Evidence from Stock Return Predictability.” https://ssrn.com/abstract=3450322.</w:t>
      </w:r>
    </w:p>
    <w:p w:rsidR="00000000" w:rsidDel="00000000" w:rsidP="00000000" w:rsidRDefault="00000000" w:rsidRPr="00000000" w14:paraId="00000AD0">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567" w:right="0" w:hanging="567"/>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Azimi, Mehran, and Anup Agrawal. 2019. “Is Positive Sentiment in Corporate Annual Reports Informative? Evidence from Deep Learning.” https://ssrn.com/abstract=3258821.</w:t>
      </w:r>
    </w:p>
    <w:p w:rsidR="00000000" w:rsidDel="00000000" w:rsidP="00000000" w:rsidRDefault="00000000" w:rsidRPr="00000000" w14:paraId="00000AD1">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567" w:right="0" w:hanging="567"/>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Aziz, Saqib, and Michael Dowling. 2019. “Machine Learning and AI for Risk Management.” In Disrupting Finance: FinTech and Strategy in the 21st Century, edited by Theo Lynn, John G. Mooney, Pierangelo Rosati, and Mark Cummins, 33–50. Cham, Switzerland: Palgrave Pivot. https://doi. org/10.1007/978-3-030-02330-0_3.</w:t>
      </w:r>
    </w:p>
    <w:p w:rsidR="00000000" w:rsidDel="00000000" w:rsidP="00000000" w:rsidRDefault="00000000" w:rsidRPr="00000000" w14:paraId="00000AD2">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567" w:right="0" w:hanging="567"/>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Ballings, Michel, Dirk Van den Poel, Nathalie Hespeels, and Ruben Gryp. 2015. “Evaluating Multiple Classifiers for Stock Price Direction Prediction.” Expert Systems with Applications 42 (20): 7046–56. https://doi.org/10.1016/j. eswa.2015.05.013.</w:t>
      </w:r>
    </w:p>
    <w:p w:rsidR="00000000" w:rsidDel="00000000" w:rsidP="00000000" w:rsidRDefault="00000000" w:rsidRPr="00000000" w14:paraId="00000AD3">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567" w:right="0" w:hanging="567"/>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Bao, Yang, and Anindya Datta. 2014. “Simultaneously Discovering and Quantifying Risk Types from Textual Risk Disclosures.” Management Science 60 (6): 1371–91. https://doi.org/10.1287/mnsc.2014.1930.</w:t>
      </w:r>
    </w:p>
    <w:p w:rsidR="00000000" w:rsidDel="00000000" w:rsidP="00000000" w:rsidRDefault="00000000" w:rsidRPr="00000000" w14:paraId="00000AD4">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567" w:right="0" w:hanging="567"/>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Becker, Sebastian, Patrick Cheridito, and Arnulf Jentzen. 2019a. “Deep Optimal Stopping.” Journal of Machine Learning Research 20: 1–25.</w:t>
      </w:r>
    </w:p>
    <w:p w:rsidR="00000000" w:rsidDel="00000000" w:rsidP="00000000" w:rsidRDefault="00000000" w:rsidRPr="00000000" w14:paraId="00000AD5">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567" w:right="0" w:hanging="567"/>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Becker, Sebastian, Patrick Cheridito, and Arnulf Jentzen. 2019b. “Pricing and Hedging American-Style Options with Deep Learning.” https://arxiv. org/abs/1912.11060.</w:t>
      </w:r>
    </w:p>
    <w:p w:rsidR="00000000" w:rsidDel="00000000" w:rsidP="00000000" w:rsidRDefault="00000000" w:rsidRPr="00000000" w14:paraId="00000AD6">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567" w:right="0" w:hanging="567"/>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Beketov, Mikhail, Kevin Lehmann, and Manuel Wittke. 2018. “Robo Advisors: Quantitative Methods Inside the Robots.” Journal of Asset Management 19: 363–70. http://doi.org/10.1057/s41260-018-0092-9.</w:t>
      </w:r>
    </w:p>
    <w:p w:rsidR="00000000" w:rsidDel="00000000" w:rsidP="00000000" w:rsidRDefault="00000000" w:rsidRPr="00000000" w14:paraId="00000AD7">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567" w:right="0" w:hanging="567"/>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Bellovary, Jodi L., Don E. Giacomino, and Michael D. Akers. 2007. “A Review of Bankruptcy Prediction Studies: 1930 to Present.” Journal of Financial Education 33: 1–42.</w:t>
      </w:r>
    </w:p>
    <w:p w:rsidR="00000000" w:rsidDel="00000000" w:rsidP="00000000" w:rsidRDefault="00000000" w:rsidRPr="00000000" w14:paraId="00000AD8">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567" w:right="0" w:hanging="567"/>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Bertsimas, Dimitris, and Andrew W. Lo. 1998. “Optimal Control of Execution Costs.” Journal of Financial Markets 1 (1): 1–50. https://doi. org/10.1016/S1386-4181(97)00012-8.</w:t>
      </w:r>
    </w:p>
    <w:p w:rsidR="00000000" w:rsidDel="00000000" w:rsidP="00000000" w:rsidRDefault="00000000" w:rsidRPr="00000000" w14:paraId="00000AD9">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567" w:right="0" w:hanging="567"/>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Berutich, José Manuel, Francisco López, Francisco Luna, and David Quintana. 2016. “Robust Technical Trading Strategies Using GP for Algorithmic Portfolio Selection.” Expert Systems with Applications 46 (15): 307–15. https://doi.org/10.1016/j.eswa.2015.10.040.</w:t>
      </w:r>
    </w:p>
    <w:p w:rsidR="00000000" w:rsidDel="00000000" w:rsidP="00000000" w:rsidRDefault="00000000" w:rsidRPr="00000000" w14:paraId="00000ADA">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567" w:right="0" w:hanging="567"/>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Bew, David, Campbell R. Harvey, Anthony Ledford, Sam Radnor, and Andrew Sinclair. 2019. “Modelling Analysts’ Recommendations via Bayesian Machine Learning.” Journal of Financial Data Science 1 (1): 75–98.</w:t>
      </w:r>
    </w:p>
    <w:p w:rsidR="00000000" w:rsidDel="00000000" w:rsidP="00000000" w:rsidRDefault="00000000" w:rsidRPr="00000000" w14:paraId="00000ADB">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567" w:right="0" w:hanging="567"/>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Bholat, David M., Stephen Hansen, Pedro Santos, and Cheryl Schonhardt- Bailey. 2015. “Text Mining for Central Banks.” http://dx.doi.org/10.2139/ ssrn.2624811.</w:t>
      </w:r>
    </w:p>
    <w:p w:rsidR="00000000" w:rsidDel="00000000" w:rsidP="00000000" w:rsidRDefault="00000000" w:rsidRPr="00000000" w14:paraId="00000ADC">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567" w:right="0" w:hanging="567"/>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Bianchi, Daniele, Matthias Büchner, and Andrea Tamoni. 2019. “Bond Risk Premia with Machine Learning.” https://doi.org/10.2139/ssrn.3400941.</w:t>
      </w:r>
    </w:p>
    <w:p w:rsidR="00000000" w:rsidDel="00000000" w:rsidP="00000000" w:rsidRDefault="00000000" w:rsidRPr="00000000" w14:paraId="00000ADD">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567" w:right="0" w:hanging="567"/>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Black, Fischer, and Robert Litterman. 1992. “Global Portfolio Optimization.”</w:t>
      </w:r>
    </w:p>
    <w:p w:rsidR="00000000" w:rsidDel="00000000" w:rsidP="00000000" w:rsidRDefault="00000000" w:rsidRPr="00000000" w14:paraId="00000ADE">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567" w:right="0" w:hanging="567"/>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Financial Analysts Journal 48 (5): 28–43. https://doi.org/10.2469/faj.v48.n5.28.</w:t>
      </w:r>
    </w:p>
    <w:p w:rsidR="00000000" w:rsidDel="00000000" w:rsidP="00000000" w:rsidRDefault="00000000" w:rsidRPr="00000000" w14:paraId="00000ADF">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567" w:right="0" w:hanging="567"/>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Board of Governors of the Federal Reserve System. 2011. “Supervisory Guidance on Model Risk Management.” Office of the Comptroller of the Currency (April 4). https://www.occ.treas.gov/news-issuances/bulletins/2011/ bulletin-2011-12a.pdf.</w:t>
      </w:r>
    </w:p>
    <w:p w:rsidR="00000000" w:rsidDel="00000000" w:rsidP="00000000" w:rsidRDefault="00000000" w:rsidRPr="00000000" w14:paraId="00000AE0">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567" w:right="0" w:hanging="567"/>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Booth, Ash, Enrico Gerding, and Frank McGroarty. 2014. “Automated Trading with Performance Weighted Random Forests and Seasonality.” Expert Systems with Applications 41 (8): 3651–61. https://doi.org/10.1016/j. eswa.2013.12.009.</w:t>
      </w:r>
    </w:p>
    <w:p w:rsidR="00000000" w:rsidDel="00000000" w:rsidP="00000000" w:rsidRDefault="00000000" w:rsidRPr="00000000" w14:paraId="00000AE1">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567" w:right="0" w:hanging="567"/>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Booth, Ash, Enrico Gerding, and Frank McGroarty. 2015. “Performance- Weighted Ensembles of Random Forests for Predicting Price Impact.” Quantitative Finance 15 (11): 1823–35. https://doi.org/10.1080/14697688.2014.983539.</w:t>
      </w:r>
    </w:p>
    <w:p w:rsidR="00000000" w:rsidDel="00000000" w:rsidP="00000000" w:rsidRDefault="00000000" w:rsidRPr="00000000" w14:paraId="00000AE2">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567" w:right="0" w:hanging="567"/>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Borghi, Riccardo, and Giuliano De Rossi. Forthcoming. “The Artificial Intelligence Approach to Picking Stocks.” In Machine Learning and Asset Management. Cham, Switzerland: Springer.</w:t>
      </w:r>
    </w:p>
    <w:p w:rsidR="00000000" w:rsidDel="00000000" w:rsidP="00000000" w:rsidRDefault="00000000" w:rsidRPr="00000000" w14:paraId="00000AE3">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567" w:right="0" w:hanging="567"/>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Branke, Juergen, Benedikt Scheckenbach, Michael Stein, Kalyanmoy Deb, and Hartmut Schmeck. 2009. “Portfolio Optimization with an Envelope-Based Multi-Objective Evolutionary  Algorithm.”  European Journal of Operational Research 199 (3): 684–93. https://doi.org/10.1016/j. ejor.2008.01.054.</w:t>
      </w:r>
    </w:p>
    <w:p w:rsidR="00000000" w:rsidDel="00000000" w:rsidP="00000000" w:rsidRDefault="00000000" w:rsidRPr="00000000" w14:paraId="00000AE4">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567" w:right="0" w:hanging="567"/>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Breiman, Leo. 2001. “Random Forests.” Machine Learning 45 (1): 5–32. https://doi.org/10.1023/A:1010933404324.</w:t>
      </w:r>
    </w:p>
    <w:p w:rsidR="00000000" w:rsidDel="00000000" w:rsidP="00000000" w:rsidRDefault="00000000" w:rsidRPr="00000000" w14:paraId="00000AE5">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567" w:right="0" w:hanging="567"/>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Brenner, Lukas, and Tobias Meyll. 2019. “Robo-Advisors: A Substitute for Human Financial Advice?” https://ssrn.com/abstract=3414200.</w:t>
      </w:r>
    </w:p>
    <w:p w:rsidR="00000000" w:rsidDel="00000000" w:rsidP="00000000" w:rsidRDefault="00000000" w:rsidRPr="00000000" w14:paraId="00000AE6">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567" w:right="0" w:hanging="567"/>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Briere, Marie, Charles-Albert Lehalle, Tamara Nefedova, and Amine Raboun. 2019. “Modelling Transaction Costs When Trades May Be Crowded: A Bayesian Network Using Partially Observable Orders Imbalance.” https:// ssrn.com/abstract=3420665.</w:t>
      </w:r>
    </w:p>
    <w:p w:rsidR="00000000" w:rsidDel="00000000" w:rsidP="00000000" w:rsidRDefault="00000000" w:rsidRPr="00000000" w14:paraId="00000AE7">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567" w:right="0" w:hanging="567"/>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Bryzgalova, Svetlana, Markus Pelger, and Jason Zhu. 2019. “Forest Through the Trees: Building Cross-Sections of Stock Returns.” https://ssrn.com/ abstract=3493458.</w:t>
      </w:r>
    </w:p>
    <w:p w:rsidR="00000000" w:rsidDel="00000000" w:rsidP="00000000" w:rsidRDefault="00000000" w:rsidRPr="00000000" w14:paraId="00000AE8">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567" w:right="0" w:hanging="567"/>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Buchanan, Bonnie G. 2019. “Artificial Intelligence in Finance.” http://doi. org/10.5281/zenodo.2612537.</w:t>
      </w:r>
    </w:p>
    <w:p w:rsidR="00000000" w:rsidDel="00000000" w:rsidP="00000000" w:rsidRDefault="00000000" w:rsidRPr="00000000" w14:paraId="00000AE9">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567" w:right="0" w:hanging="567"/>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Celik, Arzum Erken, and Yalcin Karatepe. 2007. “Evaluating and Forecasting Banking Crises Through Neural Network Models: An Application for Turkish Banking Sector.” Expert Systems with Applications 33 (4): 809–15. https://doi.org/10.1016/j.eswa.2006.07.005.</w:t>
      </w:r>
    </w:p>
    <w:p w:rsidR="00000000" w:rsidDel="00000000" w:rsidP="00000000" w:rsidRDefault="00000000" w:rsidRPr="00000000" w14:paraId="00000AEA">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567" w:right="0" w:hanging="567"/>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Chapados, Nicolas, and Yoshua Bengio. 2001. “Cost Functions and Model Combination for VaR-Based Asset Allocation Using Neural  Networks.” IEEE Transactions on Neural Networks 12 (4): 890–906. https://doi. org/10.1109/72.935098.</w:t>
      </w:r>
    </w:p>
    <w:p w:rsidR="00000000" w:rsidDel="00000000" w:rsidP="00000000" w:rsidRDefault="00000000" w:rsidRPr="00000000" w14:paraId="00000AEB">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567" w:right="0" w:hanging="567"/>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Chen, Luyang, Markus Pelger, and Jason Zhu. 2020. “Deep Learning in Asset Pricing.” https://ssrn.com/abstract=3350138.</w:t>
      </w:r>
    </w:p>
    <w:p w:rsidR="00000000" w:rsidDel="00000000" w:rsidP="00000000" w:rsidRDefault="00000000" w:rsidRPr="00000000" w14:paraId="00000AEC">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567" w:right="0" w:hanging="567"/>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Chen, Shiyi, Wolfgang K. Hardle, and Kiho Jeong. 2009. “Forecasting Volatility with Support Vector Machine-Based GARCH Model.” Journal of Forecasting 29 (4): 406–33.</w:t>
      </w:r>
    </w:p>
    <w:p w:rsidR="00000000" w:rsidDel="00000000" w:rsidP="00000000" w:rsidRDefault="00000000" w:rsidRPr="00000000" w14:paraId="00000AED">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567" w:right="0" w:hanging="567"/>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Chen, Wun-Hua,  Jen-Ying  Shih,  and  Soushan  Wu.  2006.  “Comparison of Support-Vector Machines and Back Propagation Neural Networks in Forecasting the Six Major Asian Stock Markets.” International Journal of Electronic Finance 1 (1): 49–67. https://doi.org/10.1504/IJEF.2006.008837.</w:t>
      </w:r>
    </w:p>
    <w:p w:rsidR="00000000" w:rsidDel="00000000" w:rsidP="00000000" w:rsidRDefault="00000000" w:rsidRPr="00000000" w14:paraId="00000AEE">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567" w:right="0" w:hanging="567"/>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Cheng, Ching-Hsue, Tai-Liang Chen, and Liang-Ying Wei. 2010. “A Hybrid Model Based on Rough Sets Theory and Genetic Algorithms for Stock Price Forecasting.” Information Sciences 180 (9): 1610–29. https://doi.org/10.1016/j. ins.2010.01.014.</w:t>
      </w:r>
    </w:p>
    <w:p w:rsidR="00000000" w:rsidDel="00000000" w:rsidP="00000000" w:rsidRDefault="00000000" w:rsidRPr="00000000" w14:paraId="00000AEF">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567" w:right="0" w:hanging="567"/>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Chinco, Alexander M., Adam D. Clark-Joseph, and Mao Ye. 2019. “Sparse Signals in the Cross-Section of Returns.” Journal of Finance 74 (1): 449–92. https://doi.org/10.1111/jofi.12733.</w:t>
      </w:r>
    </w:p>
    <w:p w:rsidR="00000000" w:rsidDel="00000000" w:rsidP="00000000" w:rsidRDefault="00000000" w:rsidRPr="00000000" w14:paraId="00000AF0">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567" w:right="0" w:hanging="567"/>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Choudhry, Taufiq, Frank McGroarty, Ke Peng, and Shiyun Wang. 2012. “High-Frequency Exchange-Rate Prediction with an Artificial Neural Network.” Intelligent Systems in Accounting, Finance &amp; Management 19 (3): 170–78.  https://doi.org/10.1002/isaf.1329.</w:t>
      </w:r>
    </w:p>
    <w:p w:rsidR="00000000" w:rsidDel="00000000" w:rsidP="00000000" w:rsidRDefault="00000000" w:rsidRPr="00000000" w14:paraId="00000AF1">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567" w:right="0" w:hanging="567"/>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Cong, Lin,  Tengyuan  Liang,  and  Xiao  Zhang.  2019.  “Textual  Factors: A Scalable, Interpretable, and Data-Driven Approach to Analyzing Unstructured Information.” https://ssrn.com/abstract=3307057.</w:t>
      </w:r>
    </w:p>
    <w:p w:rsidR="00000000" w:rsidDel="00000000" w:rsidP="00000000" w:rsidRDefault="00000000" w:rsidRPr="00000000" w14:paraId="00000AF2">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567" w:right="0" w:hanging="567"/>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Coqueret, Guillaume, and Tony Guida. 2018. “Stock Returns and the Cross-Section of Characteristics: A Tree-Based Approach.” https://ssrn.com/ abstract=3169773.</w:t>
      </w:r>
    </w:p>
    <w:p w:rsidR="00000000" w:rsidDel="00000000" w:rsidP="00000000" w:rsidRDefault="00000000" w:rsidRPr="00000000" w14:paraId="00000AF3">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567" w:right="0" w:hanging="567"/>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Cortes, Corinna, and Vladimir Vapnik. 1995. “Support-Vector Networks.” Machine Learning 20 (3): 273–97. https://doi.org/10.1007/BF00994018.</w:t>
      </w:r>
    </w:p>
    <w:p w:rsidR="00000000" w:rsidDel="00000000" w:rsidP="00000000" w:rsidRDefault="00000000" w:rsidRPr="00000000" w14:paraId="00000AF4">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567" w:right="0" w:hanging="567"/>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D’Acunto, Francesco, Nagpurnanand Prabhala, and Alberto Rossi. 2017. “The Promises and Pitfalls of Robo-Advising.” https://ssrn.com/abstract=3122577.</w:t>
      </w:r>
    </w:p>
    <w:p w:rsidR="00000000" w:rsidDel="00000000" w:rsidP="00000000" w:rsidRDefault="00000000" w:rsidRPr="00000000" w14:paraId="00000AF5">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567" w:right="0" w:hanging="567"/>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Das, Sanjiv Ranjan. 2014. “Text and Context: Language Analytics in Finance.” Foundations and Trends in Finance 8 (3): 145–261. https://doi. org/10.1561/0500000045.</w:t>
      </w:r>
    </w:p>
    <w:p w:rsidR="00000000" w:rsidDel="00000000" w:rsidP="00000000" w:rsidRDefault="00000000" w:rsidRPr="00000000" w14:paraId="00000AF6">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567" w:right="0" w:hanging="567"/>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DeMiguel, Victor, Lorenzo Garlappi, and Raman Uppal. 2009. “Optimal versus Naive Diversification: How Inefficient Is the 1/N Portfolio Strategy?” Review of Financial Studies 22 (5): 1915–53. https://doi.org/10.1093/rfs/ hhm075.</w:t>
      </w:r>
    </w:p>
    <w:p w:rsidR="00000000" w:rsidDel="00000000" w:rsidP="00000000" w:rsidRDefault="00000000" w:rsidRPr="00000000" w14:paraId="00000AF7">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567" w:right="0" w:hanging="567"/>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Dhar, Vasant, and Roger Stein. 2017. “FinTech Platforms and Strategy.” MIT Sloan Research Paper No. 5183-16. https://ssrn.com/abstract=2892098.</w:t>
      </w:r>
    </w:p>
    <w:p w:rsidR="00000000" w:rsidDel="00000000" w:rsidP="00000000" w:rsidRDefault="00000000" w:rsidRPr="00000000" w14:paraId="00000AF8">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567" w:right="0" w:hanging="567"/>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Dixon, Matthew, Diego Klabjan, and Jin Hoon Bang. 2017. “Classification- Based Financial Markets Prediction Using Deep Neural Networks.” Algorithmic Finance 6 (3–4): 67–77.</w:t>
      </w:r>
    </w:p>
    <w:p w:rsidR="00000000" w:rsidDel="00000000" w:rsidP="00000000" w:rsidRDefault="00000000" w:rsidRPr="00000000" w14:paraId="00000AF9">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567" w:right="0" w:hanging="567"/>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DNNs have been successfully applied to speech transcription and image detection. In this study, the authors describe the application of DNNs to the classification of direction of movement in financial data.</w:t>
      </w:r>
    </w:p>
    <w:p w:rsidR="00000000" w:rsidDel="00000000" w:rsidP="00000000" w:rsidRDefault="00000000" w:rsidRPr="00000000" w14:paraId="00000AFA">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567" w:right="0" w:hanging="567"/>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Dixon, Matthew, and Nicholas G. Polson. 2019. “Deep Fundamental Factor Models.” https://arxiv.org/abs/1903.07677.</w:t>
      </w:r>
    </w:p>
    <w:p w:rsidR="00000000" w:rsidDel="00000000" w:rsidP="00000000" w:rsidRDefault="00000000" w:rsidRPr="00000000" w14:paraId="00000AFB">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567" w:right="0" w:hanging="567"/>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Donaldson, R. Glen, and Mark Kamstra. 1997. “An Artificial Neural Network-GARCH Model for International Stock Return Volatility.” Journal of Empirical  Finance  4  (1):  17–46.  https://doi.org/10.1016/S0927-5398(96) 00011-4.</w:t>
      </w:r>
    </w:p>
    <w:p w:rsidR="00000000" w:rsidDel="00000000" w:rsidP="00000000" w:rsidRDefault="00000000" w:rsidRPr="00000000" w14:paraId="00000AFC">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567" w:right="0" w:hanging="567"/>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Dunis, Christian L., Jason Laws, and Georgios Sermpinis. 2010. “Modelling and Trading the EUR/USD Exchange Rate at the ECB Fixing.” European Journal of Finance 16 (6): 541–60. https://doi.org/10.1080/13518470903037771.</w:t>
      </w:r>
    </w:p>
    <w:p w:rsidR="00000000" w:rsidDel="00000000" w:rsidP="00000000" w:rsidRDefault="00000000" w:rsidRPr="00000000" w14:paraId="00000AFD">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567" w:right="0" w:hanging="567"/>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Eiben, Agoston E., and Jim E. Smith. 2015. Introduction to Evolutionary Computing, 2nd ed. New York: Springer. https://doi.org/10.1007/978-3-662- 44874-8.</w:t>
      </w:r>
    </w:p>
    <w:p w:rsidR="00000000" w:rsidDel="00000000" w:rsidP="00000000" w:rsidRDefault="00000000" w:rsidRPr="00000000" w14:paraId="00000AFE">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567" w:right="0" w:hanging="567"/>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Elliott, Graham, and Allan Timmermann. 2008. “Economic Forecasting.” Journal of Economic Literature 46 (1): 3–56. https://doi.org/10.1257/jel.46.1.3.</w:t>
      </w:r>
    </w:p>
    <w:p w:rsidR="00000000" w:rsidDel="00000000" w:rsidP="00000000" w:rsidRDefault="00000000" w:rsidRPr="00000000" w14:paraId="00000AFF">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567" w:right="0" w:hanging="567"/>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Fan, Alan, and Marimuthu Palaniswami. 2001. “Stock Selection Using Support Vector Machines.” In International Joint Conference on Neural Networks. Proceedings (Cat. No. 01CH37222), vol. 3, 1793–98. Washington, DC:  IEEE.</w:t>
      </w:r>
    </w:p>
    <w:p w:rsidR="00000000" w:rsidDel="00000000" w:rsidP="00000000" w:rsidRDefault="00000000" w:rsidRPr="00000000" w14:paraId="00000B00">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567" w:right="0" w:hanging="567"/>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Farmer, J. Doyne, Austin Gerig, Fabrizio Lillo, and Szabolcs Mike. 2006. “Market Efficiency and the Long-Memory of Supply and Demand: Is Price Impact Variable and Permanent or Fixed and Temporary?” Quantitative Finance 6 (2): 107–12. https://doi.org/10.1080/14697680600668048.</w:t>
      </w:r>
    </w:p>
    <w:p w:rsidR="00000000" w:rsidDel="00000000" w:rsidP="00000000" w:rsidRDefault="00000000" w:rsidRPr="00000000" w14:paraId="00000B01">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567" w:right="0" w:hanging="567"/>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Feng, Guanhao, Stefano Giglio, and Dacheng Xiu. 2017. “Taming the Factor Zoo: A Test of New Factors.” Fama-Miller Working Paper; Chicago Booth Research Paper No. 17-04. https://ssrn.com/abstract=2934020.</w:t>
      </w:r>
    </w:p>
    <w:p w:rsidR="00000000" w:rsidDel="00000000" w:rsidP="00000000" w:rsidRDefault="00000000" w:rsidRPr="00000000" w14:paraId="00000B02">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567" w:right="0" w:hanging="567"/>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Feng, Guanhao, Nick Polson, and Jianeng Xu. 2020. “Deep Learning in Characteristics-Sorted Factor Models.” https://ssrn.com/abstract=3243683.</w:t>
      </w:r>
    </w:p>
    <w:p w:rsidR="00000000" w:rsidDel="00000000" w:rsidP="00000000" w:rsidRDefault="00000000" w:rsidRPr="00000000" w14:paraId="00000B03">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567" w:right="0" w:hanging="567"/>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Fernandes, Marcelo, Marcelo C. Medeiros, and Marcel Scharth. 2014. “Modelling and Predicting the CBOE Market Volatility Index.” Journal of Banking &amp; Finance 40: 1–10. https://doi.org/10.1016/j.jbankfin.2013.11.004.</w:t>
      </w:r>
    </w:p>
    <w:p w:rsidR="00000000" w:rsidDel="00000000" w:rsidP="00000000" w:rsidRDefault="00000000" w:rsidRPr="00000000" w14:paraId="00000B04">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567" w:right="0" w:hanging="567"/>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The Chicago Board  Options  Exchange  (CBOE)  reports  the  volatil- ity index (VIX) based on the 30-calendar day S&amp;P 500 index option.</w:t>
      </w:r>
    </w:p>
    <w:p w:rsidR="00000000" w:rsidDel="00000000" w:rsidP="00000000" w:rsidRDefault="00000000" w:rsidRPr="00000000" w14:paraId="00000B05">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567" w:right="0" w:hanging="567"/>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Financial Stability Board. 2017. “Artificial Intelligence and Machine Learning in Financial Services.” http://www.fsb.org/2017/11/artificial-intelligence-and- machine-learning-in-financial-service.</w:t>
      </w:r>
    </w:p>
    <w:p w:rsidR="00000000" w:rsidDel="00000000" w:rsidP="00000000" w:rsidRDefault="00000000" w:rsidRPr="00000000" w14:paraId="00000B06">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567" w:right="0" w:hanging="567"/>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Fischer, Thomas, and Christopher Krauss. 2018. “Deep Learning with Long Short-Term Memory Networks for Financial Market Predictions.” European Journal of Operational Research 270 (2): 654–69. https://doi.org/10.1016/j. ejor.2017.11.054.</w:t>
      </w:r>
    </w:p>
    <w:p w:rsidR="00000000" w:rsidDel="00000000" w:rsidP="00000000" w:rsidRDefault="00000000" w:rsidRPr="00000000" w14:paraId="00000B07">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567" w:right="0" w:hanging="567"/>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Fisher, Ingrid E., Margaret R. Garnsey, and Mark E. Hughes. 2016. “Natural Language Processing in Accounting, Auditing and Finance: A Synthesis of the Literature with a Roadmap for Future Research.” Intelligent Systems in Accounting, Finance &amp; Management 23 (3): 157–214. https://doi.org/10.1002/ isaf.1386.</w:t>
      </w:r>
    </w:p>
    <w:p w:rsidR="00000000" w:rsidDel="00000000" w:rsidP="00000000" w:rsidRDefault="00000000" w:rsidRPr="00000000" w14:paraId="00000B08">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567" w:right="0" w:hanging="567"/>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Fletcher, Tristan, and John Shawe-Taylor. 2013. “Multiple Kernel Learning with Fisher Kernels for High Frequency Currency Prediction.” Computational Economics 42: 217–40. https://doi.org/10.1007/s10614-012-9317-z.</w:t>
      </w:r>
    </w:p>
    <w:p w:rsidR="00000000" w:rsidDel="00000000" w:rsidP="00000000" w:rsidRDefault="00000000" w:rsidRPr="00000000" w14:paraId="00000B09">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tabs>
          <w:tab w:val="left" w:leader="none" w:pos="567"/>
          <w:tab w:val="left" w:leader="none" w:pos="709"/>
        </w:tabs>
        <w:spacing w:after="0" w:before="0" w:line="276" w:lineRule="auto"/>
        <w:ind w:left="567" w:right="0" w:hanging="567"/>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Forecasting: Principles and Practice, Rob J Hyndman and George Athanasopoulos, Monash University, Australia</w:t>
      </w:r>
    </w:p>
    <w:p w:rsidR="00000000" w:rsidDel="00000000" w:rsidP="00000000" w:rsidRDefault="00000000" w:rsidRPr="00000000" w14:paraId="00000B0A">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567" w:right="0" w:hanging="567"/>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Freyberger, Joachim, Andreas Neuhierl, and Michael Weber. 2018. “Dissecting Characteristics Nonparametrically.” University of Chicago, Becker Friedman Institute for Economics Working Paper No. 2018-50. https://ssrn.com/abstract=3223630.</w:t>
      </w:r>
    </w:p>
    <w:p w:rsidR="00000000" w:rsidDel="00000000" w:rsidP="00000000" w:rsidRDefault="00000000" w:rsidRPr="00000000" w14:paraId="00000B0B">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567" w:right="0" w:hanging="567"/>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Geva, Tomer, and Jacob Zahavi. 2014. “Empirical Evaluation of an Automated Intraday Stock Recommendation System Incorporating Both Market Data and Textual News.” Decision Support Systems 57: 212–23. https:// doi.org/10.1016/j.dss.2013.09.013.</w:t>
      </w:r>
    </w:p>
    <w:p w:rsidR="00000000" w:rsidDel="00000000" w:rsidP="00000000" w:rsidRDefault="00000000" w:rsidRPr="00000000" w14:paraId="00000B0C">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567" w:right="0" w:hanging="567"/>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Giamouridis, Daniel. 2017. “Systematic Investment Strategies.”  Financial Analysts Journal 73 (4): 10–14. https://doi.org/10.2469/faj.v73.n4.10.</w:t>
      </w:r>
    </w:p>
    <w:p w:rsidR="00000000" w:rsidDel="00000000" w:rsidP="00000000" w:rsidRDefault="00000000" w:rsidRPr="00000000" w14:paraId="00000B0D">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567" w:right="0" w:hanging="567"/>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Giamouridis, Daniel, and Sandra Paterlini. 2010. “Regular(ized)  Hedge Fund Clones.” Journal of Financial Research 33 (3): 223–47. https://doi.org/ 10.1111/j.1475-6803.2010.01269.x.</w:t>
      </w:r>
    </w:p>
    <w:p w:rsidR="00000000" w:rsidDel="00000000" w:rsidP="00000000" w:rsidRDefault="00000000" w:rsidRPr="00000000" w14:paraId="00000B0E">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567" w:right="0" w:hanging="567"/>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Gogas, Periklis, Theophilos Papadimitriou, Maria Matthaiou, and Efthymia Chrysanthidou. 2015. “Yield Curve and Recession Forecasting in a Machine Learning Framework.” Computational Economics 45: 635–45. https://doi. org/10.1007/s10614-014-9432-0.</w:t>
      </w:r>
    </w:p>
    <w:p w:rsidR="00000000" w:rsidDel="00000000" w:rsidP="00000000" w:rsidRDefault="00000000" w:rsidRPr="00000000" w14:paraId="00000B0F">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567" w:right="0" w:hanging="567"/>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Gradojevic, Nikola, and Jing Yang. 2006. “Non-Linear, Non-Parametric, Non-Fundamental Exchange Rate Forecasting.” Journal of Forecasting 25 (4): 227–45.  https://doi.org/10.1002/for.986.</w:t>
      </w:r>
    </w:p>
    <w:p w:rsidR="00000000" w:rsidDel="00000000" w:rsidP="00000000" w:rsidRDefault="00000000" w:rsidRPr="00000000" w14:paraId="00000B10">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567" w:right="0" w:hanging="567"/>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Groth, Sven S., and Jan Muntermann. 2011. “An Intraday Market Risk Management Approach Based on Textual Analysis.” Decision Support Systems 50 (4): 680–91. https://doi.org/10.1016/j.dss.2010.08.019.</w:t>
      </w:r>
    </w:p>
    <w:p w:rsidR="00000000" w:rsidDel="00000000" w:rsidP="00000000" w:rsidRDefault="00000000" w:rsidRPr="00000000" w14:paraId="00000B11">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567" w:right="0" w:hanging="567"/>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Gu, Shihao, Bryan T. Kelly, and Dacheng Xiu. 2020. “Empirical Asset Pricing via Machine Learning.” Review of Financial Studies 33 (5): 2223–73.</w:t>
      </w:r>
    </w:p>
    <w:p w:rsidR="00000000" w:rsidDel="00000000" w:rsidP="00000000" w:rsidRDefault="00000000" w:rsidRPr="00000000" w14:paraId="00000B12">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567" w:right="0" w:hanging="567"/>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Gu, Shihao, Bryan T. Kelly, and Dacheng Xiu. 2019. “Autoencoder Asset Pricing Models.” Yale ICF Working Paper No. 2019-04; Chicago Booth Research Paper No. 19-24. https://ssrn.com/abstract=3335536.</w:t>
      </w:r>
    </w:p>
    <w:p w:rsidR="00000000" w:rsidDel="00000000" w:rsidP="00000000" w:rsidRDefault="00000000" w:rsidRPr="00000000" w14:paraId="00000B13">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567" w:right="0" w:hanging="567"/>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Hagenau, Michael, Michael Liebmann, and Dirk Neumann. 2013. “Automated News Reading: Stock Price Prediction Based on Financial News Using Context-Capturing Features.” Decision Support Systems 55 (3): 685–97. https://doi.org/10.1016/j.dss.2013.02.006.</w:t>
      </w:r>
    </w:p>
    <w:p w:rsidR="00000000" w:rsidDel="00000000" w:rsidP="00000000" w:rsidRDefault="00000000" w:rsidRPr="00000000" w14:paraId="00000B14">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567" w:right="0" w:hanging="567"/>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Hamid, Shaikh A., and Zahid Iqbal. 2004. “Using Neural Networks for Forecasting Volatility of S&amp;P 500 Index Futures Prices.” Journal of Business Research 57 (10): 1116–25. https://doi.org/10.1016/S0148-2963(03)00043-2.</w:t>
      </w:r>
    </w:p>
    <w:p w:rsidR="00000000" w:rsidDel="00000000" w:rsidP="00000000" w:rsidRDefault="00000000" w:rsidRPr="00000000" w14:paraId="00000B15">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567" w:right="0" w:hanging="567"/>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Han, Shuo, and Rung-Ching Chen. 2007. “Using SVM with Financial Statement Analysis for Prediction of Stocks.” Communications of the IIMA 7 (4): article 8.</w:t>
      </w:r>
    </w:p>
    <w:p w:rsidR="00000000" w:rsidDel="00000000" w:rsidP="00000000" w:rsidRDefault="00000000" w:rsidRPr="00000000" w14:paraId="00000B16">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567" w:right="0" w:hanging="567"/>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Haykin, Simon. 2009. Neural Networks and Learning Machines, 3rd ed. New York: Pearson.</w:t>
      </w:r>
    </w:p>
    <w:p w:rsidR="00000000" w:rsidDel="00000000" w:rsidP="00000000" w:rsidRDefault="00000000" w:rsidRPr="00000000" w14:paraId="00000B17">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567" w:right="0" w:hanging="567"/>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Heaton, James B., Nick G. Polson, and Jan H. Witte. 2017. “Deep Learning for Finance: Deep Portfolios.” Applied Stochastic Models in Business and Industry 33 (1): 3–12. https://doi.org/10.1002/asmb.2209.</w:t>
      </w:r>
    </w:p>
    <w:p w:rsidR="00000000" w:rsidDel="00000000" w:rsidP="00000000" w:rsidRDefault="00000000" w:rsidRPr="00000000" w14:paraId="00000B18">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567" w:right="0" w:hanging="567"/>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Hendricks, Dieter, and Diane Wilcox. 2014. “A Reinforcement Learning Extension to the Almgren–Chriss Framework for Optimal Trade Execution.” In 2014 IEEE Conference on Computational Intelligence for Financial Engineering &amp; Economics (CIFEr), 457–64. London: IEEE.</w:t>
      </w:r>
    </w:p>
    <w:p w:rsidR="00000000" w:rsidDel="00000000" w:rsidP="00000000" w:rsidRDefault="00000000" w:rsidRPr="00000000" w14:paraId="00000B19">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567" w:right="0" w:hanging="567"/>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Hong, Taeho,  and  Ingoo  Han.  2002.  “Knowledge-Based  Data  Mining of News Information on the Internet Using Cognitive Maps and Neural Networks.” Expert Systems with Applications 23 (1): 1–8. https://doi. org/10.1016/S0957-4174(02)00022-2.</w:t>
      </w:r>
    </w:p>
    <w:p w:rsidR="00000000" w:rsidDel="00000000" w:rsidP="00000000" w:rsidRDefault="00000000" w:rsidRPr="00000000" w14:paraId="00000B1A">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567" w:right="0" w:hanging="567"/>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Hu, Yong, Kang Liu, Xiangzhou Zhang, Lijun Su, E.W.T. Ngai, and Mei Liu. 2015. “Application of Evolutionary Computation for Rule Discovery in Stock Algorithmic Trading: A Literature Review.” Applied Soft Computing 36: 534–51.  https://doi.org/10.1016/j.asoc.2015.07.008.</w:t>
      </w:r>
    </w:p>
    <w:p w:rsidR="00000000" w:rsidDel="00000000" w:rsidP="00000000" w:rsidRDefault="00000000" w:rsidRPr="00000000" w14:paraId="00000B1B">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567" w:right="0" w:hanging="567"/>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The authors explore the literature on the application of evolutionary com- putation in stock algorithmic trading. They observe that most of the trad- ing techniques considered in the surveyed studies do well in the downtrend but poorly in the uptrend, which is likely because of the problems associ- ated with the selection of factors and the transaction costs.</w:t>
      </w:r>
    </w:p>
    <w:p w:rsidR="00000000" w:rsidDel="00000000" w:rsidP="00000000" w:rsidRDefault="00000000" w:rsidRPr="00000000" w14:paraId="00000B1C">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567" w:right="0" w:hanging="567"/>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Huang, Chien-Feng. 2012. “A Hybrid Stock Selection Model Using Genetic Algorithms and Support Vector Regression.” Applied Soft Computing 12 (2): 807–18.  https://doi.org/10.1016/j.asoc.2011.10.009.</w:t>
      </w:r>
    </w:p>
    <w:p w:rsidR="00000000" w:rsidDel="00000000" w:rsidP="00000000" w:rsidRDefault="00000000" w:rsidRPr="00000000" w14:paraId="00000B1D">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567" w:right="0" w:hanging="567"/>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Huang, Wei, Yoshiteru Nakamori, and Shou-Yang Wang. 2005. “Forecasting Stock Market Movement Direction with Support Vector Machine.” Computers &amp; Operations Research 32 (10): 2513–22. https://doi.org/10.1016/j. asoc.2011.10.009.</w:t>
      </w:r>
    </w:p>
    <w:p w:rsidR="00000000" w:rsidDel="00000000" w:rsidP="00000000" w:rsidRDefault="00000000" w:rsidRPr="00000000" w14:paraId="00000B1E">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567" w:right="0" w:hanging="567"/>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Huang, Zan, Hsinchun Chen, Chia-Jung Hsu, Wun-Hwa Chen, and Soushan Wu. 2004. “Credit Rating Analysis with Support Vector Machines and Neural Networks: A Market Comparative Study.” Decision Support Systems 37 (4): 543–58. https://doi.org/10.1016/S0167-9236(03)00086-1.</w:t>
      </w:r>
    </w:p>
    <w:p w:rsidR="00000000" w:rsidDel="00000000" w:rsidP="00000000" w:rsidRDefault="00000000" w:rsidRPr="00000000" w14:paraId="00000B1F">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567" w:right="0" w:hanging="567"/>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Hutchinson, James M., Andrew W. Lo, and Tomaso Poggio. 1994. “A Nonparametric Approach to Pricing  and  Hedging  Derivative  Securities via Learning Networks.” Journal of Finance 49 (3): 851–89. https://doi. org/10.1111/j.1540-6261.1994.tb00081.x.</w:t>
      </w:r>
    </w:p>
    <w:p w:rsidR="00000000" w:rsidDel="00000000" w:rsidP="00000000" w:rsidRDefault="00000000" w:rsidRPr="00000000" w14:paraId="00000B20">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567" w:right="0" w:hanging="567"/>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James, Gareth, Daniela Witten, Trevor Hastie, and  Robert  Tibshirani. 2017. An Introduction to Statistical Learning with Applications in R. New York: Springer.</w:t>
      </w:r>
    </w:p>
    <w:p w:rsidR="00000000" w:rsidDel="00000000" w:rsidP="00000000" w:rsidRDefault="00000000" w:rsidRPr="00000000" w14:paraId="00000B21">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567" w:right="0" w:hanging="567"/>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Kaashoek, Johan F., and Herman K. van Dijk. 2002. “Neural Network Pruning Applied to Real Exchange Rate Analysis.” Journal of Forecasting 21 (8): 559–77. https://doi.org/10.1002/for.835.</w:t>
      </w:r>
    </w:p>
    <w:p w:rsidR="00000000" w:rsidDel="00000000" w:rsidP="00000000" w:rsidRDefault="00000000" w:rsidRPr="00000000" w14:paraId="00000B22">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567" w:right="0" w:hanging="567"/>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Katona, Zsolt, Marcus Painter, Panos N. Patatoukas, and Jean Zeng. 2018. “On the Capital Market Consequences of Alternative Data: Evidence from Outer Space.” 9th Miami Behavioural Finance Conference 2018. https://ssrn. com/abstract=3222741.</w:t>
      </w:r>
    </w:p>
    <w:p w:rsidR="00000000" w:rsidDel="00000000" w:rsidP="00000000" w:rsidRDefault="00000000" w:rsidRPr="00000000" w14:paraId="00000B23">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567" w:right="0" w:hanging="567"/>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The authors examine the use of satellite images of parking lot traffic to predict the earnings of major US retailers before public disclosure.</w:t>
      </w:r>
    </w:p>
    <w:p w:rsidR="00000000" w:rsidDel="00000000" w:rsidP="00000000" w:rsidRDefault="00000000" w:rsidRPr="00000000" w14:paraId="00000B24">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567" w:right="0" w:hanging="567"/>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Ke, Zheng Tracy, Bryan T. Kelly, and Dacheng Xiu. 2019. “Predicting Returns with Text Data.” https://ssrn.com/abstract=3389884.</w:t>
      </w:r>
    </w:p>
    <w:p w:rsidR="00000000" w:rsidDel="00000000" w:rsidP="00000000" w:rsidRDefault="00000000" w:rsidRPr="00000000" w14:paraId="00000B25">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567" w:right="0" w:hanging="567"/>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Kearney, Colm, and Sha Liu. 2014. “Textual Sentiment in Finance: A Survey of Methods and Models.” International Review of Financial Analysis 33: 171–85.  https://doi.org/10.1016/j.irfa.2014.02.006.</w:t>
      </w:r>
    </w:p>
    <w:p w:rsidR="00000000" w:rsidDel="00000000" w:rsidP="00000000" w:rsidRDefault="00000000" w:rsidRPr="00000000" w14:paraId="00000B26">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567" w:right="0" w:hanging="567"/>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Kearns, Michael, and Yuriy Nevmyvaka. 2013. “Machine Learning for Market Microstructure and High Frequency Trading.” In High Frequency Trading: New Realities for Traders, Markets, and Regulators, edited by Maureen O’Hara, Marcos Lopez de Prado, and David Easley, 91–124. London: Risk Books.</w:t>
      </w:r>
    </w:p>
    <w:p w:rsidR="00000000" w:rsidDel="00000000" w:rsidP="00000000" w:rsidRDefault="00000000" w:rsidRPr="00000000" w14:paraId="00000B27">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567" w:right="0" w:hanging="567"/>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Kercheval, Alec N., and Yuan Zhang. 2015. “Modelling High-Frequency Limit Order Book Dynamics with Support Vector Machines.” Quantitative Finance 15 (8): 1315–29. https://doi.org/10.1080/14697688.2015.1032546.</w:t>
      </w:r>
    </w:p>
    <w:p w:rsidR="00000000" w:rsidDel="00000000" w:rsidP="00000000" w:rsidRDefault="00000000" w:rsidRPr="00000000" w14:paraId="00000B28">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567" w:right="0" w:hanging="567"/>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Kim, Steven H., and Hyun Ju Noh. 1997. “Predictability of Interest Rates Using Data Mining Tools: A Comparative Analysis of Korea and the US.” Expert Systems with Applications 13 (2): 85–95. https://doi.org/10.1016/ S0957-4174(97)00010-9.</w:t>
      </w:r>
    </w:p>
    <w:p w:rsidR="00000000" w:rsidDel="00000000" w:rsidP="00000000" w:rsidRDefault="00000000" w:rsidRPr="00000000" w14:paraId="00000B29">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567" w:right="0" w:hanging="567"/>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Kirilenko, Andrei, Albert S. Kyle, Mehrdad Samadi, and Tugkan Tuzun. 2017. “The Flash Crash: High-Frequency Trading in an Electronic Market.” Journal of Finance 72 (3): 967–98. https://doi.org/10.1111/jofi.12498.</w:t>
      </w:r>
    </w:p>
    <w:p w:rsidR="00000000" w:rsidDel="00000000" w:rsidP="00000000" w:rsidRDefault="00000000" w:rsidRPr="00000000" w14:paraId="00000B2A">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567" w:right="0" w:hanging="567"/>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Kirilenko, Andrei A., and Andrew W. Lo. 2013. “Moore’s Law versus Murphy’s Law: Algorithmic Trading and Its Discontents.” Journal of Economic Perspectives 27 (2): 51–72. https://doi.org/10.1257/jep.27.2.51.</w:t>
      </w:r>
    </w:p>
    <w:p w:rsidR="00000000" w:rsidDel="00000000" w:rsidP="00000000" w:rsidRDefault="00000000" w:rsidRPr="00000000" w14:paraId="00000B2B">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567" w:right="0" w:hanging="567"/>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Kofman, Paul, and Ian G. Sharpe. 2003. “Using Multiple Imputation in the Analysis of Incomplete Observations in Finance.” Journal of Financial Econometrics 1 (2): 216–49. https://doi.org/10.1093/jjfinec/nbg013.</w:t>
      </w:r>
    </w:p>
    <w:p w:rsidR="00000000" w:rsidDel="00000000" w:rsidP="00000000" w:rsidRDefault="00000000" w:rsidRPr="00000000" w14:paraId="00000B2C">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567" w:right="0" w:hanging="567"/>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Kolm, Petter N., and Gordon Ritter. Forthcoming. “Modern Perspectives on Reinforcement Learning in Finance.” Journal of Machine Learning in Finance 1 (1). https://ssrn.com/abstract=3449401.</w:t>
      </w:r>
    </w:p>
    <w:p w:rsidR="00000000" w:rsidDel="00000000" w:rsidP="00000000" w:rsidRDefault="00000000" w:rsidRPr="00000000" w14:paraId="00000B2D">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567" w:right="0" w:hanging="567"/>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Kolm, Petter N., Reha Tütüncü, and Frank J. Fabozzi. 2014. “60 Years of Portfolio Optimization: Practical Challenges and Current Trends.” European Journal of Operational Research 234 (2): 356–71. https://doi.org/10.1016/j. ejor.2013.10.060.</w:t>
      </w:r>
    </w:p>
    <w:p w:rsidR="00000000" w:rsidDel="00000000" w:rsidP="00000000" w:rsidRDefault="00000000" w:rsidRPr="00000000" w14:paraId="00000B2E">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567" w:right="0" w:hanging="567"/>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Kumar, P. Ravi, and Vadlamani Ravi. 2007. “Bankruptcy Prediction in Banks and Firms via Statistical and Intelligent Techniques – A Review.” European Journal of Operational Research 180 (1): 1–28. https://doi.org/10.1016/j. ejor.2006.08.043.</w:t>
      </w:r>
    </w:p>
    <w:p w:rsidR="00000000" w:rsidDel="00000000" w:rsidP="00000000" w:rsidRDefault="00000000" w:rsidRPr="00000000" w14:paraId="00000B2F">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567" w:right="0" w:hanging="567"/>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Lam, Monica. 2004. “Neural Network Techniques for Financial Performance Prediction: Integrating Fundamental and Technical Analysis.” Decision Support Systems 37 (4): 567–81. https://doi.org/10.1016/S0167-9236(03)00088-5.</w:t>
      </w:r>
    </w:p>
    <w:p w:rsidR="00000000" w:rsidDel="00000000" w:rsidP="00000000" w:rsidRDefault="00000000" w:rsidRPr="00000000" w14:paraId="00000B30">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567" w:right="0" w:hanging="567"/>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Leshik, Edward, and Jane Cralle. 2011. An Introduction to Algorithmic Trading: Basic to Advanced Strategies. Chichester, UK: John Wiley and Sons.</w:t>
      </w:r>
    </w:p>
    <w:p w:rsidR="00000000" w:rsidDel="00000000" w:rsidP="00000000" w:rsidRDefault="00000000" w:rsidRPr="00000000" w14:paraId="00000B31">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567" w:right="0" w:hanging="567"/>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Leung, Henry, and Thai Ton. 2015. “The Impact of Internet Stock Message Boards on Cross-Sectional Returns of Small-Capitalization Stocks.” Journal of Banking &amp; Finance 55: 37–55. https://doi.org/10.1016/j.jbankfin.2015.01.009.</w:t>
      </w:r>
    </w:p>
    <w:p w:rsidR="00000000" w:rsidDel="00000000" w:rsidP="00000000" w:rsidRDefault="00000000" w:rsidRPr="00000000" w14:paraId="00000B32">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567" w:right="0" w:hanging="567"/>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Li, Xiaodong, Xiaodi Huang, Xiaotie Deng, and Shanfeng Zhu. 2014. “Enhancing Quantitative Intra-Day Stock Return Prediction by Integrating</w:t>
      </w:r>
    </w:p>
    <w:p w:rsidR="00000000" w:rsidDel="00000000" w:rsidP="00000000" w:rsidRDefault="00000000" w:rsidRPr="00000000" w14:paraId="00000B33">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567" w:right="0" w:hanging="567"/>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Both Market News and Stock Prices Information.” Neurocomputing 142: 228–38.  https://doi.org/10.1016/j.neucom.2014.04.043.</w:t>
      </w:r>
    </w:p>
    <w:p w:rsidR="00000000" w:rsidDel="00000000" w:rsidP="00000000" w:rsidRDefault="00000000" w:rsidRPr="00000000" w14:paraId="00000B34">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567" w:right="0" w:hanging="567"/>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Liao, Shu-Hsien, and Shan-Yuan Chou. 2013. “Data Mining Investigation of Co-Movements on the Taiwan and China Stock Markets for Future Investment Portfolio.” Expert Systems with Applications 40 (5): 1542–54. https://doi.org/10.1016/j.eswa.2012.08.075.</w:t>
      </w:r>
    </w:p>
    <w:p w:rsidR="00000000" w:rsidDel="00000000" w:rsidP="00000000" w:rsidRDefault="00000000" w:rsidRPr="00000000" w14:paraId="00000B35">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567" w:right="0" w:hanging="567"/>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Taiwan and China signed an Economic Cooperation Framework Agreement in 2010. </w:t>
      </w:r>
    </w:p>
    <w:p w:rsidR="00000000" w:rsidDel="00000000" w:rsidP="00000000" w:rsidRDefault="00000000" w:rsidRPr="00000000" w14:paraId="00000B36">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567" w:right="0" w:hanging="567"/>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Lin, Chin-Shien, Haider A. Khan, Ruei-Yuan Chang, and Ying-Chieh Wang. 2008. “A New Approach to Modelling Early Warning Systems for Currency Crises: Can a Machine-Learning Fuzzy Expert System Predict Currency Crises Effectively?” Journal of International Money and Finance 27 (7): 1098–121. https://doi.org/10.1016/j.jimonfin.2008.05.006.</w:t>
      </w:r>
    </w:p>
    <w:p w:rsidR="00000000" w:rsidDel="00000000" w:rsidP="00000000" w:rsidRDefault="00000000" w:rsidRPr="00000000" w14:paraId="00000B37">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567" w:right="0" w:hanging="567"/>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Lopez de Prado, Marcos. 2016. “Building Diversified Portfolios that Outperform Out of Sample.” Journal of Portfolio Management 42 (4): 59–69. https://doi.org/10.3905/jpm.2016.42.4.059.</w:t>
      </w:r>
    </w:p>
    <w:p w:rsidR="00000000" w:rsidDel="00000000" w:rsidP="00000000" w:rsidRDefault="00000000" w:rsidRPr="00000000" w14:paraId="00000B38">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567" w:right="0" w:hanging="567"/>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Loterman, Gert, Iain Brown, David Martens, Christophe Mues, and Bart Baesens. 2012. “Benchmarking Regression Algorithms for Loss Given Default Modelling.” International Journal of Forecasting 28 (1): 161–70. https:// doi.org/10.1016/j.ijforecast.2011.01.006.</w:t>
      </w:r>
    </w:p>
    <w:p w:rsidR="00000000" w:rsidDel="00000000" w:rsidP="00000000" w:rsidRDefault="00000000" w:rsidRPr="00000000" w14:paraId="00000B39">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567" w:right="0" w:hanging="567"/>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Lowe, David. 1994. “Novel Exploitation of Neural Network Methods in Financial Markets.” In Proceedings of 1994 IEEE International Conference on Neural Networks, vol. 6, 3623–28. Orlando, FL: IEEE.</w:t>
      </w:r>
    </w:p>
    <w:p w:rsidR="00000000" w:rsidDel="00000000" w:rsidP="00000000" w:rsidRDefault="00000000" w:rsidRPr="00000000" w14:paraId="00000B3A">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567" w:right="0" w:hanging="567"/>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Majhi, Ritanjali, Ganapati Panda, and Gadhadhar Sahoo. 2009. “Efficient Prediction of Exchange Rates with Low Complexity Artificial Neural Network Models.” Expert Systems with Applications 36 (1): 181–89. https://doi. org/10.1016/j.eswa.2007.09.005.</w:t>
      </w:r>
    </w:p>
    <w:p w:rsidR="00000000" w:rsidDel="00000000" w:rsidP="00000000" w:rsidRDefault="00000000" w:rsidRPr="00000000" w14:paraId="00000B3B">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567" w:right="0" w:hanging="567"/>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Manahov, Viktor, Robert Hudson, and Bartosz Gebka. 2014. “Does High Frequency Trading Affect Technical Analysis and Market Efficiency? And If So, How?” Journal of International Financial Markets, Institutions and Money 28: 131–57. https://doi.org/10.1016/j.intfin.2013.11.002.</w:t>
      </w:r>
    </w:p>
    <w:p w:rsidR="00000000" w:rsidDel="00000000" w:rsidP="00000000" w:rsidRDefault="00000000" w:rsidRPr="00000000" w14:paraId="00000B3C">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567" w:right="0" w:hanging="567"/>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Manela, Asaf, and Alan Moreira. 2017. “News Implied Volatility and Disaster Concerns.” Journal of Financial Economics 123 (1): 137–62. https:// doi.org/10.1016/j.jfineco.2016.01.032.</w:t>
      </w:r>
    </w:p>
    <w:p w:rsidR="00000000" w:rsidDel="00000000" w:rsidP="00000000" w:rsidRDefault="00000000" w:rsidRPr="00000000" w14:paraId="00000B3D">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567" w:right="0" w:hanging="567"/>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Manning, Christopher D., and Hinrich Schütze. 1999. Foundations of Statistical Natural Language Processing. Cambridge, MA: MIT Press.</w:t>
      </w:r>
    </w:p>
    <w:p w:rsidR="00000000" w:rsidDel="00000000" w:rsidP="00000000" w:rsidRDefault="00000000" w:rsidRPr="00000000" w14:paraId="00000B3E">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567" w:right="0" w:hanging="567"/>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Markowitz, Harry. 1952. “Portfolio Selection.” Journal of Finance 7 (1): 77–91.</w:t>
      </w:r>
    </w:p>
    <w:p w:rsidR="00000000" w:rsidDel="00000000" w:rsidP="00000000" w:rsidRDefault="00000000" w:rsidRPr="00000000" w14:paraId="00000B3F">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567" w:right="0" w:hanging="567"/>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McCarthy, John, Marvin L. Minsky, Nathaniel Rochester, and Claude E. Shannon. 2006. “A Proposal for the Dartmouth Summer Research Project on Artificial Intelligence, August 31, 1955.” AI Magazine 27 (4): 12–14.</w:t>
      </w:r>
    </w:p>
    <w:p w:rsidR="00000000" w:rsidDel="00000000" w:rsidP="00000000" w:rsidRDefault="00000000" w:rsidRPr="00000000" w14:paraId="00000B40">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567" w:right="0" w:hanging="567"/>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Michaud, Richard O., and Robert O. Michaud. 2008. Efficient Asset Management: A Practical Guide to Stock Portfolio Optimization and Asset Allocation, 2nd ed. Oxford, UK: Oxford University Press.</w:t>
      </w:r>
    </w:p>
    <w:p w:rsidR="00000000" w:rsidDel="00000000" w:rsidP="00000000" w:rsidRDefault="00000000" w:rsidRPr="00000000" w14:paraId="00000B41">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567" w:right="0" w:hanging="567"/>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Mitkov, Ruslan, ed. 2014. The Oxford Handbook of Computational Linguistics, 2nd ed. New York: Oxford University Press. https://doi.org/10.1093/oxfor dhb/9780199573691.001.0001.</w:t>
      </w:r>
    </w:p>
    <w:p w:rsidR="00000000" w:rsidDel="00000000" w:rsidP="00000000" w:rsidRDefault="00000000" w:rsidRPr="00000000" w14:paraId="00000B42">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567" w:right="0" w:hanging="567"/>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Molnar, Christoph. 2020. Interpretable Machine Learning: A Guide for Making Black Box Models Explainable. https://christophm.github.io/ interpretable-ml-book/.</w:t>
      </w:r>
    </w:p>
    <w:p w:rsidR="00000000" w:rsidDel="00000000" w:rsidP="00000000" w:rsidRDefault="00000000" w:rsidRPr="00000000" w14:paraId="00000B43">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567" w:right="0" w:hanging="567"/>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Murphy, Kevin P. 2012. Machine Learning: A Probabilistic Perspective. Cambridge, MA: MIT Press.</w:t>
      </w:r>
    </w:p>
    <w:p w:rsidR="00000000" w:rsidDel="00000000" w:rsidP="00000000" w:rsidRDefault="00000000" w:rsidRPr="00000000" w14:paraId="00000B44">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567" w:right="0" w:hanging="567"/>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Nevmyvaka, Yuriy, Yi Feng, and Michael Kearns. 2006. “Reinforcement Learning for Optimized Trade Execution.” In Proceedings of the 23rd International Conference on Machine Learning, 673–80.</w:t>
      </w:r>
    </w:p>
    <w:p w:rsidR="00000000" w:rsidDel="00000000" w:rsidP="00000000" w:rsidRDefault="00000000" w:rsidRPr="00000000" w14:paraId="00000B45">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567" w:right="0" w:hanging="567"/>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Nuij, Wijnand, Viorel Milea, Frederik Hogenboom, Flavius Frasincar, and Uzay Kaymak. 2014. “An Automated Framework for Incorporating News into Stock Trading Strategies.” IEEE Transactions on Knowledge and Data Engineering 26 (4): 823–35. https://doi.org/10.1109/TKDE.2013.133.</w:t>
      </w:r>
    </w:p>
    <w:p w:rsidR="00000000" w:rsidDel="00000000" w:rsidP="00000000" w:rsidRDefault="00000000" w:rsidRPr="00000000" w14:paraId="00000B46">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567" w:right="0" w:hanging="567"/>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Nuti, Giuseppe, Mahnoosh Mirghaemi, Philip Treleaven, and Chaiyakorn Yingsaeree. 2011. “Algorithmic Trading.” Computer 44 (11): 61–69. https:// doi.org/10.1109/MC.2011.31.</w:t>
      </w:r>
    </w:p>
    <w:p w:rsidR="00000000" w:rsidDel="00000000" w:rsidP="00000000" w:rsidRDefault="00000000" w:rsidRPr="00000000" w14:paraId="00000B47">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567" w:right="0" w:hanging="567"/>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Oh, Kyong  Jo,  and  Ingoo  Han.  2000.  “Using  Change-Point  Detection to Support Artificial Neural Networks for Interest Rates Forecasting.” Expert Systems with Applications 19 (2): 105–15. https://doi.org/10.1016/ S0957-4174(00)00025-7.</w:t>
      </w:r>
    </w:p>
    <w:p w:rsidR="00000000" w:rsidDel="00000000" w:rsidP="00000000" w:rsidRDefault="00000000" w:rsidRPr="00000000" w14:paraId="00000B48">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567" w:right="0" w:hanging="567"/>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Papaioannou, Georgios V., and Daniel Giamouridis. Forthcoming. Enhancing Alpha Signals from Trade Ideas Data Using Supervised Learning, in Machine Learning and Asset Management. Springer.</w:t>
      </w:r>
    </w:p>
    <w:p w:rsidR="00000000" w:rsidDel="00000000" w:rsidP="00000000" w:rsidRDefault="00000000" w:rsidRPr="00000000" w14:paraId="00000B49">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567" w:right="0" w:hanging="567"/>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Park, Saerom, Jaewook Lee, and Youngdoo Son. 2016. “Predicting Market Impact Costs Using Nonparametric Machine Learning Models.” PLoS One 11 (2): 1–13. https://doi.org/10.1371/journal.pone.0150243.</w:t>
      </w:r>
    </w:p>
    <w:p w:rsidR="00000000" w:rsidDel="00000000" w:rsidP="00000000" w:rsidRDefault="00000000" w:rsidRPr="00000000" w14:paraId="00000B4A">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567" w:right="0" w:hanging="567"/>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Patel, Keyur, and Marshall Lincoln. 2019. It’s Not Magic: Weighing the Risks of AI in Financial Services. London: Centre for the Study of Financial Innovation.  http://www.csfi.org/s/Magic_10-19_v12_Proof.pdf.</w:t>
      </w:r>
    </w:p>
    <w:p w:rsidR="00000000" w:rsidDel="00000000" w:rsidP="00000000" w:rsidRDefault="00000000" w:rsidRPr="00000000" w14:paraId="00000B4B">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567" w:right="0" w:hanging="567"/>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Peña, Tonatiuh, Serafin Martinez, and Bolanle Abudu. 2011. “Bankruptcy Prediction: A Comparison of Some Statistical and Machine Learning Techniques.” In Computational Methods in Economic Dynamics, Dynamic Modelling and Econometrics in Economics and Finance, Vol. 13, edited by Herbert Dawid and Willi Semmler, 109–31. London: Springer. https://doi. org/10.1007/978-3-642-16943-4_6.</w:t>
      </w:r>
    </w:p>
    <w:p w:rsidR="00000000" w:rsidDel="00000000" w:rsidP="00000000" w:rsidRDefault="00000000" w:rsidRPr="00000000" w14:paraId="00000B4C">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567" w:right="0" w:hanging="567"/>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Rasekhschaffe, Keywan Christian, and Robert C. Jones. 2019. “Machine Learning for Stock Selection.” Financial Analysts Journal 75 (3): 70–88. https://doi.org/10.1080/0015198X.2019.1596678.</w:t>
      </w:r>
    </w:p>
    <w:p w:rsidR="00000000" w:rsidDel="00000000" w:rsidP="00000000" w:rsidRDefault="00000000" w:rsidRPr="00000000" w14:paraId="00000B4D">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567" w:right="0" w:hanging="567"/>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Rapach, David E., Jack K. Strauss, Jun Tu, and Guofu Zhou. 2019. “Industry Return Predictability: A Machine Learning Approach.” Journal of Financial Data Science 1 (3): 9–28.</w:t>
      </w:r>
    </w:p>
    <w:p w:rsidR="00000000" w:rsidDel="00000000" w:rsidP="00000000" w:rsidRDefault="00000000" w:rsidRPr="00000000" w14:paraId="00000B4E">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567" w:right="0" w:hanging="567"/>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Rapach, David E., Jack K. Strauss, and Guofu Zhou. 2013. “International Stock Return Predictability: What Is the Role of the United States?” Journal of Finance 68 (4): 1633–62. https://doi.org/10.1111/jofi.12041.</w:t>
      </w:r>
    </w:p>
    <w:p w:rsidR="00000000" w:rsidDel="00000000" w:rsidP="00000000" w:rsidRDefault="00000000" w:rsidRPr="00000000" w14:paraId="00000B4F">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567" w:right="0" w:hanging="567"/>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Renault, Thomas. 2017. “Intraday Online Investor Sentiment and Return Patterns in the U.S. Stock Market.” Journal of Banking &amp; Finance 84: 25–40. https://doi.org/10.1016/j.jbankfin.2017.07.002.</w:t>
      </w:r>
    </w:p>
    <w:p w:rsidR="00000000" w:rsidDel="00000000" w:rsidP="00000000" w:rsidRDefault="00000000" w:rsidRPr="00000000" w14:paraId="00000B50">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567" w:right="0" w:hanging="567"/>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Ribeiro, Bernardete, Catarina Silva, Ning Chen, Armando Vieira, and João Carvalho das Neves. 2012. “Enhanced Default Risk Models with SVM+.” Expert Systems with Applications 39 (11): 10140–52. https://doi.org/10.1016/j. eswa.2012.02.142.</w:t>
      </w:r>
    </w:p>
    <w:p w:rsidR="00000000" w:rsidDel="00000000" w:rsidP="00000000" w:rsidRDefault="00000000" w:rsidRPr="00000000" w14:paraId="00000B51">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567" w:right="0" w:hanging="567"/>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Ristolainen, Kim. 2018. “Predicting Banking Crises with Artificial Neural Networks: The Role of Nonlinearity and Heterogeneity.” Scandinavian Journal of Economics 120 (1): 31–62. https://doi.org/10.1111/sjoe.12216.</w:t>
      </w:r>
    </w:p>
    <w:p w:rsidR="00000000" w:rsidDel="00000000" w:rsidP="00000000" w:rsidRDefault="00000000" w:rsidRPr="00000000" w14:paraId="00000B52">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567" w:right="0" w:hanging="567"/>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Russell, Stuart, and Peter Norvig. 2010. Artificial Intelligence: A Modern Approach, 3rd ed. Upper Saddle River, NJ: Pearson.</w:t>
      </w:r>
    </w:p>
    <w:p w:rsidR="00000000" w:rsidDel="00000000" w:rsidP="00000000" w:rsidRDefault="00000000" w:rsidRPr="00000000" w14:paraId="00000B53">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567" w:right="0" w:hanging="567"/>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Sabharwal, Chaman L. 2018. “The Rise of Machine Learning and Robo- Advisors in Banking.” Journal of Banking Technology 2: 28–43. https://www. idrbt.ac.in/assets/publications/Journals/Volume_02/No_02/Chapter_02.pdf.</w:t>
      </w:r>
    </w:p>
    <w:p w:rsidR="00000000" w:rsidDel="00000000" w:rsidP="00000000" w:rsidRDefault="00000000" w:rsidRPr="00000000" w14:paraId="00000B54">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567" w:right="0" w:hanging="567"/>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Schumaker, Robert P., and Hsinchun Chen. 2006. “Textual Analysis of Stock Market Prediction Using Financial News Articles.” AMCIS 2006 Proceedings, 185: 1431–40. https://pdfs.semanticscholar.org/db74/80f28a68b95ed35701b8 4a282d6ebd8eb366.pdf.</w:t>
      </w:r>
    </w:p>
    <w:p w:rsidR="00000000" w:rsidDel="00000000" w:rsidP="00000000" w:rsidRDefault="00000000" w:rsidRPr="00000000" w14:paraId="00000B55">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567" w:right="0" w:hanging="567"/>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Sevim, Cuneyt, Asil Oztekin, Ozkan Bali, Serkan Gumus, and Erkam Guresen. 2014. “Developing an Early Warning System to Predict Currency Crises.” European Journal of Operational Research 237 (3): 1095–104. https:// doi.org/10.1016/j.ejor.2014.02.047.</w:t>
      </w:r>
    </w:p>
    <w:p w:rsidR="00000000" w:rsidDel="00000000" w:rsidP="00000000" w:rsidRDefault="00000000" w:rsidRPr="00000000" w14:paraId="00000B56">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567" w:right="0" w:hanging="567"/>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Simon, Dan. 2013. Evolutionary Optimization Algorithms. Hoboken, NJ: John Wiley &amp; Sons, Inc.</w:t>
      </w:r>
    </w:p>
    <w:p w:rsidR="00000000" w:rsidDel="00000000" w:rsidP="00000000" w:rsidRDefault="00000000" w:rsidRPr="00000000" w14:paraId="00000B57">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567" w:right="0" w:hanging="567"/>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Skolpadungket, Prisadarng,  Keshav  Dahal,  and  Napat  Harnpornchai. 2016. “Handling Model Risk in Portfolio Selection Using Multi-Objective Genetic Algorithm.” In Artificial Intelligence in Financial Markets: New Developments in Quantitative Trading and Investment, edited by Christian Dunice, Peter Middleton, Andreas Karathanasopolous, and Konstantinos Theofilatos, 285–310. London: Palgrave Macmillan. https://doi.org/10.1057/ 978-1-137-48880-0_10.</w:t>
      </w:r>
    </w:p>
    <w:p w:rsidR="00000000" w:rsidDel="00000000" w:rsidP="00000000" w:rsidRDefault="00000000" w:rsidRPr="00000000" w14:paraId="00000B58">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567" w:right="0" w:hanging="567"/>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Sprenger, Timm O., Philipp G. Sandner, Andranik Tumasjan, and Isabell</w:t>
      </w:r>
    </w:p>
    <w:p w:rsidR="00000000" w:rsidDel="00000000" w:rsidP="00000000" w:rsidRDefault="00000000" w:rsidRPr="00000000" w14:paraId="00000B59">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567" w:right="0" w:hanging="567"/>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M. Welpe. 2014. “News or Noise? Using Twitter to Identify and Understand Company-Specific News Flow.” Journal of Business Finance &amp; Accounting 41 (7–8): 791–830. https://doi.org/10.1111/jbfa.12086.</w:t>
      </w:r>
    </w:p>
    <w:p w:rsidR="00000000" w:rsidDel="00000000" w:rsidP="00000000" w:rsidRDefault="00000000" w:rsidRPr="00000000" w14:paraId="00000B5A">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567" w:right="0" w:hanging="567"/>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Tam,  Kar  Yan.   1991.   “Neural   Network   Models   and   the   Prediction of  Bank  Bankruptcy.”  Omega  19  (5):  429–45.  https://doi.org/10.1016/0305-0483(91)90060-7.</w:t>
      </w:r>
    </w:p>
    <w:p w:rsidR="00000000" w:rsidDel="00000000" w:rsidP="00000000" w:rsidRDefault="00000000" w:rsidRPr="00000000" w14:paraId="00000B5B">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567" w:right="0" w:hanging="567"/>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Tan, Pang-Ning, Michael Steinbach, Anuj Karpatne, and Vipin  Kumar. 2018. “Data Mining Cluster Analysis: Basic Concepts and Algorithms.” In Introduction to Data Mining, 2nd ed., 525–603. New York: Pearson.</w:t>
      </w:r>
    </w:p>
    <w:p w:rsidR="00000000" w:rsidDel="00000000" w:rsidP="00000000" w:rsidRDefault="00000000" w:rsidRPr="00000000" w14:paraId="00000B5C">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567" w:right="0" w:hanging="567"/>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Tan, Zhiyong, Chai Quek, and Philip Y.K. Cheng. 2011. “Stock Trading with Cycles: A Financial Application of ANFIS and Reinforcement Learning.” Expert Systems with Applications 38 (5): 4741–55. https://doi.org/10.1016/j. eswa.2010.09.001.</w:t>
      </w:r>
    </w:p>
    <w:p w:rsidR="00000000" w:rsidDel="00000000" w:rsidP="00000000" w:rsidRDefault="00000000" w:rsidRPr="00000000" w14:paraId="00000B5D">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567" w:right="0" w:hanging="567"/>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Teräsvirta, Timo, Dickvan Dijk, and Marcelo C. Medeiros. 2005.“Linear Models, Smooth Transition Autoregressions, and Neural Networks for Forecasting Macroeconomic Time Series: A Re-Examination.” International Journal of Forecasting 21 (4): 755–74. https://doi.org/10.1016/j.ijforecast.2005.04.010.</w:t>
      </w:r>
    </w:p>
    <w:p w:rsidR="00000000" w:rsidDel="00000000" w:rsidP="00000000" w:rsidRDefault="00000000" w:rsidRPr="00000000" w14:paraId="00000B5E">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567" w:right="0" w:hanging="567"/>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Tibshirani, Robert. 1996. “Regression Shrinkage and Selection via the Lasso.” Journal of the Royal Statistical Society. Series B. Methodological 58 (1): 267–88.  https://doi.org/10.1111/j.2517-6161.1996.tb02080.x.</w:t>
      </w:r>
    </w:p>
    <w:p w:rsidR="00000000" w:rsidDel="00000000" w:rsidP="00000000" w:rsidRDefault="00000000" w:rsidRPr="00000000" w14:paraId="00000B5F">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567" w:right="0" w:hanging="567"/>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Tsai, Chih-Fong, Yuah-Chiao Lin, David C. Yen, and Yan-Min Chen. 2011. “Predicting Stock Returns by Classifier Ensembles.” Applied Soft Computing 11 (2): 2452–59. https://doi.org/10.1016/j.asoc.2010.10.001.</w:t>
      </w:r>
    </w:p>
    <w:p w:rsidR="00000000" w:rsidDel="00000000" w:rsidP="00000000" w:rsidRDefault="00000000" w:rsidRPr="00000000" w14:paraId="00000B60">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567" w:right="0" w:hanging="567"/>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Tsai,   Chih-Fong,   and   Jhen-Wei   Wu.   2008.   “Using   Neural   Network Ensembles for Bankruptcy Prediction and Credit Scoring.” Expert Systems with Applications 34 (4): 2639–49. https://doi.org/10.1016/j.eswa.2007.05.019.</w:t>
      </w:r>
    </w:p>
    <w:p w:rsidR="00000000" w:rsidDel="00000000" w:rsidP="00000000" w:rsidRDefault="00000000" w:rsidRPr="00000000" w14:paraId="00000B61">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567" w:right="0" w:hanging="567"/>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Vapnik, Vladimir N. 2000. The Nature of Statistical Learning Theory, 2nd ed. New York: Springer. https://doi.org/10.1007/978-1-4757-3264-1.</w:t>
      </w:r>
    </w:p>
    <w:p w:rsidR="00000000" w:rsidDel="00000000" w:rsidP="00000000" w:rsidRDefault="00000000" w:rsidRPr="00000000" w14:paraId="00000B62">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567" w:right="0" w:hanging="567"/>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Varetto, Franco. 1998. “Genetic Algorithms Applications in the Analysis of Insolvency Risk.” Journal of Banking &amp; Finance 22 (10–11): 1421–39. https:// doi.org/10.1016/S0378-4266(98)00059-4.</w:t>
      </w:r>
    </w:p>
    <w:p w:rsidR="00000000" w:rsidDel="00000000" w:rsidP="00000000" w:rsidRDefault="00000000" w:rsidRPr="00000000" w14:paraId="00000B63">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567" w:right="0" w:hanging="567"/>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Verikas, Antanas, Zivile Kalsyte, Marija Bacauskiene, and Adas Gelzinis. 2010. “Hybrid and Ensemble-Based Soft Computing Techniques in Bankruptcy Prediction: A Survey.” Soft Computing 14: 995–1010. https://doi. org/10.1007/s00500-009-0490-5.</w:t>
      </w:r>
    </w:p>
    <w:p w:rsidR="00000000" w:rsidDel="00000000" w:rsidP="00000000" w:rsidRDefault="00000000" w:rsidRPr="00000000" w14:paraId="00000B64">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567" w:right="0" w:hanging="567"/>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Vui, Chang Sim, Gan Kim Soon, Chin Kim On, Rayner Alfred, and Patricia Anthony. 2013. “A Review of Stock Market Prediction with Artificial Neural Network.” In 2013 IEEE International Conference on Control System, Computing and Engineering (ICCSCE), 477–82.</w:t>
      </w:r>
    </w:p>
    <w:p w:rsidR="00000000" w:rsidDel="00000000" w:rsidP="00000000" w:rsidRDefault="00000000" w:rsidRPr="00000000" w14:paraId="00000B65">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567" w:right="0" w:hanging="567"/>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Xing, Frank Z., Erik Cambria, and Roy E. Welsch. 2018. “Natural Language Based Financial Forecasting: A Survey.” Artificial Intelligence Review 50: 49–73.   https://doi.org/10.1007/s10462-017-9588-9.</w:t>
      </w:r>
    </w:p>
    <w:p w:rsidR="00000000" w:rsidDel="00000000" w:rsidP="00000000" w:rsidRDefault="00000000" w:rsidRPr="00000000" w14:paraId="00000B66">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567" w:right="0" w:hanging="567"/>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Xue, Jingming, Qiang Liu, Miaomiao Li, Xinwang Liu, Yongkai Ye, Siqi Wang, and Jianping Yin. 2018. “Incremental Multiple Kernel Extreme Learning Machine and Its Application in Robo-Advisors.” Soft Computing 22:  3507–17.  https://doi.org/10.1007/s00500-018-3031-2.</w:t>
      </w:r>
    </w:p>
    <w:p w:rsidR="00000000" w:rsidDel="00000000" w:rsidP="00000000" w:rsidRDefault="00000000" w:rsidRPr="00000000" w14:paraId="00000B67">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567" w:right="0" w:hanging="567"/>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Yao, Jingtao, Yili Li, and Chew Lim Tan. 2000. “Option Price Forecasting Using Neural Networks.” Omega 28 (4): 455–66. https://doi.org/10.1016/ S0305-0483(99)00066-3.</w:t>
      </w:r>
    </w:p>
    <w:p w:rsidR="00000000" w:rsidDel="00000000" w:rsidP="00000000" w:rsidRDefault="00000000" w:rsidRPr="00000000" w14:paraId="00000B68">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567" w:right="0" w:hanging="567"/>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Yu, Lean, Shouyang Wang, and Kin Keung Lai. 2008. “Neural Network- Based Mean–Variance-Skewness Model for Portfolio Selection.” Computers &amp; Operations Research 35 (1): 34–46. https://doi.org/10.1016/j.cor.2006.02.012.</w:t>
      </w:r>
    </w:p>
    <w:p w:rsidR="00000000" w:rsidDel="00000000" w:rsidP="00000000" w:rsidRDefault="00000000" w:rsidRPr="00000000" w14:paraId="00000B69">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567" w:right="0" w:hanging="567"/>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Yu, Lean, Shouyang Wang,  Kin  Keung  Lai,  and  Fenghua  Wen.  2010. “A Multiscale Neural Network Learning Paradigm for Financial Crisis Forecasting.” Neurocomputing 73 (4–6): 716–25. https://doi.org/10.1016/j. neucom.2008.11.035.</w:t>
      </w:r>
    </w:p>
    <w:p w:rsidR="00000000" w:rsidDel="00000000" w:rsidP="00000000" w:rsidRDefault="00000000" w:rsidRPr="00000000" w14:paraId="00000B6A">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567" w:right="0" w:hanging="567"/>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Zetzsche, Dirk A., Douglas W. Arner, Ross P.  Buckley,  and  Brian  W. Tang. 2020. “Artificial Intelligence in Finance: Putting the Human in the Loop.” CFTE Academic Paper Series: Centre for Finance, Technology and Entrepreneurship, no. 1; University of Hong Kong Faculty of Law Research Paper No. 2020/006. https://ssrn.com/abstract=3531711.</w:t>
      </w:r>
    </w:p>
    <w:p w:rsidR="00000000" w:rsidDel="00000000" w:rsidP="00000000" w:rsidRDefault="00000000" w:rsidRPr="00000000" w14:paraId="00000B6B">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567" w:right="0" w:hanging="567"/>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Zhang, Gioqinang, and Michael Y. Hu. 1998. “Neural Network Forecasting of the British Pound/US Dollar Exchange Rate.” Omega 26 (4): 495–506. https://doi.org/10.1016/S0305-0483(98)00003-6.</w:t>
      </w:r>
    </w:p>
    <w:p w:rsidR="00000000" w:rsidDel="00000000" w:rsidP="00000000" w:rsidRDefault="00000000" w:rsidRPr="00000000" w14:paraId="00000B6C">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567" w:right="0" w:hanging="567"/>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Zhang, Guoqiang, Michael Y. Hu, B. Eddy Patuwo, and Daniel C. Indro. 1999. “Artificial Neural Networks in Bankruptcy Prediction: General Framework and Cross-Validation Analysis.” European Journal of Operational Research 116 (1): 16–32. https://doi.org/10.1016/S0377-2217(98)00051-4.</w:t>
      </w:r>
    </w:p>
    <w:p w:rsidR="00000000" w:rsidDel="00000000" w:rsidP="00000000" w:rsidRDefault="00000000" w:rsidRPr="00000000" w14:paraId="00000B6D">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567" w:right="0" w:hanging="567"/>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Zheng, Ban, Eric Moulines, and Frederic Abergel. 2013. “Price Jump Prediction in a Limit Order Book.” Journal of Mathematical Finance 3 (2): 242–55.  https://doi.org/10.4236/jmf.2013.32024.</w:t>
      </w:r>
    </w:p>
    <w:p w:rsidR="00000000" w:rsidDel="00000000" w:rsidP="00000000" w:rsidRDefault="00000000" w:rsidRPr="00000000" w14:paraId="00000B6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567"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B6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B70">
      <w:pPr>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14:paraId="00000B71">
      <w:pPr>
        <w:jc w:val="both"/>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-914399</wp:posOffset>
            </wp:positionH>
            <wp:positionV relativeFrom="paragraph">
              <wp:posOffset>-914399</wp:posOffset>
            </wp:positionV>
            <wp:extent cx="5515610" cy="8278495"/>
            <wp:effectExtent b="0" l="0" r="0" t="0"/>
            <wp:wrapSquare wrapText="bothSides" distB="0" distT="0" distL="114300" distR="114300"/>
            <wp:docPr id="2137969513" name="image99.png"/>
            <a:graphic>
              <a:graphicData uri="http://schemas.openxmlformats.org/drawingml/2006/picture">
                <pic:pic>
                  <pic:nvPicPr>
                    <pic:cNvPr id="0" name="image99.png"/>
                    <pic:cNvPicPr preferRelativeResize="0"/>
                  </pic:nvPicPr>
                  <pic:blipFill>
                    <a:blip r:embed="rId154"/>
                    <a:srcRect b="0" l="0" r="0" t="0"/>
                    <a:stretch>
                      <a:fillRect/>
                    </a:stretch>
                  </pic:blipFill>
                  <pic:spPr>
                    <a:xfrm>
                      <a:off x="0" y="0"/>
                      <a:ext cx="5515610" cy="8278495"/>
                    </a:xfrm>
                    <a:prstGeom prst="rect"/>
                    <a:ln/>
                  </pic:spPr>
                </pic:pic>
              </a:graphicData>
            </a:graphic>
          </wp:anchor>
        </w:drawing>
      </w:r>
    </w:p>
    <w:sectPr>
      <w:footerReference r:id="rId155" w:type="default"/>
      <w:pgSz w:h="12962" w:w="8641" w:orient="portrait"/>
      <w:pgMar w:bottom="1440" w:top="1440" w:left="1440" w:right="1837" w:header="709" w:footer="709"/>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Cambria"/>
  <w:font w:name="Times New Roman"/>
  <w:font w:name="Courier New"/>
  <w:font w:name="Cardo">
    <w:embedRegular w:fontKey="{00000000-0000-0000-0000-000000000000}" r:id="rId1" w:subsetted="0"/>
    <w:embedBold w:fontKey="{00000000-0000-0000-0000-000000000000}" r:id="rId2" w:subsetted="0"/>
    <w:embedItalic w:fontKey="{00000000-0000-0000-0000-000000000000}" r:id="rId3" w:subsetted="0"/>
  </w:font>
  <w:font w:name="Bookman Old Style"/>
  <w:font w:name="Noto Sans Symbols">
    <w:embedRegular w:fontKey="{00000000-0000-0000-0000-000000000000}" r:id="rId4" w:subsetted="0"/>
    <w:embedBold w:fontKey="{00000000-0000-0000-0000-000000000000}" r:id="rId5"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B72">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righ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wp:posOffset>
              </wp:positionH>
              <wp:positionV relativeFrom="paragraph">
                <wp:posOffset>139700</wp:posOffset>
              </wp:positionV>
              <wp:extent cx="5861" cy="12700"/>
              <wp:effectExtent b="0" l="0" r="0" t="0"/>
              <wp:wrapNone/>
              <wp:docPr id="2137969413" name=""/>
              <a:graphic>
                <a:graphicData uri="http://schemas.microsoft.com/office/word/2010/wordprocessingShape">
                  <wps:wsp>
                    <wps:cNvCnPr/>
                    <wps:spPr>
                      <a:xfrm flipH="1" rot="10800000">
                        <a:off x="3593400" y="3777070"/>
                        <a:ext cx="3505200" cy="5861"/>
                      </a:xfrm>
                      <a:prstGeom prst="straightConnector1">
                        <a:avLst/>
                      </a:prstGeom>
                      <a:noFill/>
                      <a:ln cap="flat" cmpd="sng" w="12700">
                        <a:solidFill>
                          <a:schemeClr val="dk2"/>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139700</wp:posOffset>
              </wp:positionV>
              <wp:extent cx="5861" cy="12700"/>
              <wp:effectExtent b="0" l="0" r="0" t="0"/>
              <wp:wrapNone/>
              <wp:docPr id="2137969413" name="image62.png"/>
              <a:graphic>
                <a:graphicData uri="http://schemas.openxmlformats.org/drawingml/2006/picture">
                  <pic:pic>
                    <pic:nvPicPr>
                      <pic:cNvPr id="0" name="image62.png"/>
                      <pic:cNvPicPr preferRelativeResize="0"/>
                    </pic:nvPicPr>
                    <pic:blipFill>
                      <a:blip r:embed="rId1"/>
                      <a:srcRect/>
                      <a:stretch>
                        <a:fillRect/>
                      </a:stretch>
                    </pic:blipFill>
                    <pic:spPr>
                      <a:xfrm>
                        <a:off x="0" y="0"/>
                        <a:ext cx="5861" cy="12700"/>
                      </a:xfrm>
                      <a:prstGeom prst="rect"/>
                      <a:ln/>
                    </pic:spPr>
                  </pic:pic>
                </a:graphicData>
              </a:graphic>
            </wp:anchor>
          </w:drawing>
        </mc:Fallback>
      </mc:AlternateContent>
    </w:r>
  </w:p>
  <w:p w:rsidR="00000000" w:rsidDel="00000000" w:rsidP="00000000" w:rsidRDefault="00000000" w:rsidRPr="00000000" w14:paraId="00000B73">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righ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-634</wp:posOffset>
          </wp:positionH>
          <wp:positionV relativeFrom="paragraph">
            <wp:posOffset>92710</wp:posOffset>
          </wp:positionV>
          <wp:extent cx="539115" cy="387985"/>
          <wp:effectExtent b="0" l="0" r="0" t="0"/>
          <wp:wrapSquare wrapText="bothSides" distB="0" distT="0" distL="114300" distR="114300"/>
          <wp:docPr id="2137969536" name="image142.png"/>
          <a:graphic>
            <a:graphicData uri="http://schemas.openxmlformats.org/drawingml/2006/picture">
              <pic:pic>
                <pic:nvPicPr>
                  <pic:cNvPr id="0" name="image142.png"/>
                  <pic:cNvPicPr preferRelativeResize="0"/>
                </pic:nvPicPr>
                <pic:blipFill>
                  <a:blip r:embed="rId2"/>
                  <a:srcRect b="0" l="0" r="0" t="0"/>
                  <a:stretch>
                    <a:fillRect/>
                  </a:stretch>
                </pic:blipFill>
                <pic:spPr>
                  <a:xfrm>
                    <a:off x="0" y="0"/>
                    <a:ext cx="539115" cy="387985"/>
                  </a:xfrm>
                  <a:prstGeom prst="rect"/>
                  <a:ln/>
                </pic:spPr>
              </pic:pic>
            </a:graphicData>
          </a:graphic>
        </wp:anchor>
      </w:drawing>
    </w:r>
  </w:p>
  <w:p w:rsidR="00000000" w:rsidDel="00000000" w:rsidP="00000000" w:rsidRDefault="00000000" w:rsidRPr="00000000" w14:paraId="00000B74">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righ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B75">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72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rFonts w:ascii="Noto Sans Symbols" w:cs="Noto Sans Symbols" w:eastAsia="Noto Sans Symbols" w:hAnsi="Noto Sans Symbols"/>
      </w:rPr>
    </w:lvl>
    <w:lvl w:ilvl="1">
      <w:start w:val="0"/>
      <w:numFmt w:val="bullet"/>
      <w:lvlText w:val="–"/>
      <w:lvlJc w:val="left"/>
      <w:pPr>
        <w:ind w:left="1440" w:hanging="360"/>
      </w:pPr>
      <w:rPr>
        <w:rFonts w:ascii="Calibri" w:cs="Calibri" w:eastAsia="Calibri" w:hAnsi="Calibri"/>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
    <w:lvl w:ilvl="0">
      <w:start w:val="0"/>
      <w:numFmt w:val="bullet"/>
      <w:lvlText w:val="-"/>
      <w:lvlJc w:val="left"/>
      <w:pPr>
        <w:ind w:left="720" w:hanging="360"/>
      </w:pPr>
      <w:rPr>
        <w:rFonts w:ascii="Calibri" w:cs="Calibri" w:eastAsia="Calibri" w:hAnsi="Calibri"/>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5">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6">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7">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8">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0">
    <w:lvl w:ilvl="0">
      <w:start w:val="1"/>
      <w:numFmt w:val="decimal"/>
      <w:lvlText w:val="%1."/>
      <w:lvlJc w:val="left"/>
      <w:pPr>
        <w:ind w:left="1080" w:hanging="72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1">
    <w:lvl w:ilvl="0">
      <w:start w:val="1"/>
      <w:numFmt w:val="decimal"/>
      <w:lvlText w:val="%1."/>
      <w:lvlJc w:val="left"/>
      <w:pPr>
        <w:ind w:left="720" w:hanging="360"/>
      </w:pPr>
      <w:rPr>
        <w:b w:val="1"/>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3">
    <w:lvl w:ilvl="0">
      <w:start w:val="1"/>
      <w:numFmt w:val="decimal"/>
      <w:lvlText w:val="%1."/>
      <w:lvlJc w:val="left"/>
      <w:pPr>
        <w:ind w:left="720" w:hanging="360"/>
      </w:pPr>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4">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5">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6">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7">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9">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0">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1">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4">
    <w:lvl w:ilvl="0">
      <w:start w:val="1"/>
      <w:numFmt w:val="low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5">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7">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8">
    <w:lvl w:ilvl="0">
      <w:start w:val="0"/>
      <w:numFmt w:val="bullet"/>
      <w:lvlText w:val="-"/>
      <w:lvlJc w:val="left"/>
      <w:pPr>
        <w:ind w:left="720" w:hanging="360"/>
      </w:pPr>
      <w:rPr>
        <w:rFonts w:ascii="Calibri" w:cs="Calibri" w:eastAsia="Calibri" w:hAnsi="Calibri"/>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9">
    <w:lvl w:ilvl="0">
      <w:start w:val="0"/>
      <w:numFmt w:val="bullet"/>
      <w:lvlText w:val="-"/>
      <w:lvlJc w:val="left"/>
      <w:pPr>
        <w:ind w:left="720" w:hanging="360"/>
      </w:pPr>
      <w:rPr>
        <w:rFonts w:ascii="Calibri" w:cs="Calibri" w:eastAsia="Calibri" w:hAnsi="Calibri"/>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0">
    <w:lvl w:ilvl="0">
      <w:start w:val="0"/>
      <w:numFmt w:val="bullet"/>
      <w:lvlText w:val="-"/>
      <w:lvlJc w:val="left"/>
      <w:pPr>
        <w:ind w:left="720" w:hanging="360"/>
      </w:pPr>
      <w:rPr>
        <w:rFonts w:ascii="Calibri" w:cs="Calibri" w:eastAsia="Calibri" w:hAnsi="Calibri"/>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1">
    <w:lvl w:ilvl="0">
      <w:start w:val="0"/>
      <w:numFmt w:val="bullet"/>
      <w:lvlText w:val="-"/>
      <w:lvlJc w:val="left"/>
      <w:pPr>
        <w:ind w:left="720" w:hanging="360"/>
      </w:pPr>
      <w:rPr>
        <w:rFonts w:ascii="Calibri" w:cs="Calibri" w:eastAsia="Calibri" w:hAnsi="Calibri"/>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2">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3">
    <w:lvl w:ilvl="0">
      <w:start w:val="0"/>
      <w:numFmt w:val="bullet"/>
      <w:lvlText w:val="-"/>
      <w:lvlJc w:val="left"/>
      <w:pPr>
        <w:ind w:left="720" w:hanging="360"/>
      </w:pPr>
      <w:rPr>
        <w:rFonts w:ascii="Calibri" w:cs="Calibri" w:eastAsia="Calibri" w:hAnsi="Calibri"/>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libri" w:cs="Calibri" w:eastAsia="Calibri" w:hAnsi="Calibri"/>
        <w:sz w:val="22"/>
        <w:szCs w:val="22"/>
        <w:lang w:val="en-IN"/>
      </w:rPr>
    </w:rPrDefault>
    <w:pPrDefault>
      <w:pPr>
        <w:spacing w:after="20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480" w:lineRule="auto"/>
    </w:pPr>
    <w:rPr>
      <w:rFonts w:ascii="Cambria" w:cs="Cambria" w:eastAsia="Cambria" w:hAnsi="Cambria"/>
      <w:b w:val="1"/>
      <w:color w:val="366091"/>
      <w:sz w:val="28"/>
      <w:szCs w:val="28"/>
    </w:rPr>
  </w:style>
  <w:style w:type="paragraph" w:styleId="Heading2">
    <w:name w:val="heading 2"/>
    <w:basedOn w:val="Normal"/>
    <w:next w:val="Normal"/>
    <w:pPr>
      <w:spacing w:line="240" w:lineRule="auto"/>
    </w:pPr>
    <w:rPr>
      <w:rFonts w:ascii="Times New Roman" w:cs="Times New Roman" w:eastAsia="Times New Roman" w:hAnsi="Times New Roman"/>
      <w:b w:val="1"/>
      <w:sz w:val="36"/>
      <w:szCs w:val="36"/>
    </w:rPr>
  </w:style>
  <w:style w:type="paragraph" w:styleId="Heading3">
    <w:name w:val="heading 3"/>
    <w:basedOn w:val="Normal"/>
    <w:next w:val="Normal"/>
    <w:pPr>
      <w:spacing w:line="240" w:lineRule="auto"/>
    </w:pPr>
    <w:rPr>
      <w:rFonts w:ascii="Times New Roman" w:cs="Times New Roman" w:eastAsia="Times New Roman" w:hAnsi="Times New Roman"/>
      <w:b w:val="1"/>
      <w:sz w:val="27"/>
      <w:szCs w:val="27"/>
    </w:rPr>
  </w:style>
  <w:style w:type="paragraph" w:styleId="Heading4">
    <w:name w:val="heading 4"/>
    <w:basedOn w:val="Normal"/>
    <w:next w:val="Normal"/>
    <w:pPr>
      <w:keepNext w:val="1"/>
      <w:keepLines w:val="1"/>
      <w:spacing w:after="0" w:before="200" w:lineRule="auto"/>
    </w:pPr>
    <w:rPr>
      <w:rFonts w:ascii="Cambria" w:cs="Cambria" w:eastAsia="Cambria" w:hAnsi="Cambria"/>
      <w:b w:val="1"/>
      <w:i w:val="1"/>
      <w:color w:val="4f81bd"/>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style>
  <w:style w:type="paragraph" w:styleId="Heading1">
    <w:name w:val="heading 1"/>
    <w:basedOn w:val="Normal"/>
    <w:next w:val="Normal"/>
    <w:link w:val="Heading1Char"/>
    <w:uiPriority w:val="9"/>
    <w:qFormat w:val="1"/>
    <w:rsid w:val="00DD653C"/>
    <w:pPr>
      <w:keepNext w:val="1"/>
      <w:keepLines w:val="1"/>
      <w:spacing w:after="0" w:before="480"/>
      <w:outlineLvl w:val="0"/>
    </w:pPr>
    <w:rPr>
      <w:rFonts w:asciiTheme="majorHAnsi" w:cstheme="majorBidi" w:eastAsiaTheme="majorEastAsia" w:hAnsiTheme="majorHAnsi"/>
      <w:b w:val="1"/>
      <w:bCs w:val="1"/>
      <w:color w:val="365f91" w:themeColor="accent1" w:themeShade="0000BF"/>
      <w:sz w:val="28"/>
      <w:szCs w:val="28"/>
    </w:rPr>
  </w:style>
  <w:style w:type="paragraph" w:styleId="Heading2">
    <w:name w:val="heading 2"/>
    <w:basedOn w:val="Normal"/>
    <w:link w:val="Heading2Char"/>
    <w:uiPriority w:val="9"/>
    <w:qFormat w:val="1"/>
    <w:rsid w:val="0075520F"/>
    <w:pPr>
      <w:spacing w:after="100" w:afterAutospacing="1" w:before="100" w:beforeAutospacing="1" w:line="240" w:lineRule="auto"/>
      <w:outlineLvl w:val="1"/>
    </w:pPr>
    <w:rPr>
      <w:rFonts w:ascii="Times New Roman" w:cs="Times New Roman" w:eastAsia="Times New Roman" w:hAnsi="Times New Roman"/>
      <w:b w:val="1"/>
      <w:bCs w:val="1"/>
      <w:sz w:val="36"/>
      <w:szCs w:val="36"/>
      <w:lang w:eastAsia="en-IN"/>
    </w:rPr>
  </w:style>
  <w:style w:type="paragraph" w:styleId="Heading3">
    <w:name w:val="heading 3"/>
    <w:basedOn w:val="Normal"/>
    <w:link w:val="Heading3Char"/>
    <w:uiPriority w:val="9"/>
    <w:qFormat w:val="1"/>
    <w:rsid w:val="0075520F"/>
    <w:pPr>
      <w:spacing w:after="100" w:afterAutospacing="1" w:before="100" w:beforeAutospacing="1" w:line="240" w:lineRule="auto"/>
      <w:outlineLvl w:val="2"/>
    </w:pPr>
    <w:rPr>
      <w:rFonts w:ascii="Times New Roman" w:cs="Times New Roman" w:eastAsia="Times New Roman" w:hAnsi="Times New Roman"/>
      <w:b w:val="1"/>
      <w:bCs w:val="1"/>
      <w:sz w:val="27"/>
      <w:szCs w:val="27"/>
      <w:lang w:eastAsia="en-IN"/>
    </w:rPr>
  </w:style>
  <w:style w:type="paragraph" w:styleId="Heading4">
    <w:name w:val="heading 4"/>
    <w:basedOn w:val="Normal"/>
    <w:next w:val="Normal"/>
    <w:link w:val="Heading4Char"/>
    <w:uiPriority w:val="9"/>
    <w:unhideWhenUsed w:val="1"/>
    <w:qFormat w:val="1"/>
    <w:rsid w:val="002B5C5B"/>
    <w:pPr>
      <w:keepNext w:val="1"/>
      <w:keepLines w:val="1"/>
      <w:spacing w:after="0" w:before="200"/>
      <w:outlineLvl w:val="3"/>
    </w:pPr>
    <w:rPr>
      <w:rFonts w:asciiTheme="majorHAnsi" w:cstheme="majorBidi" w:eastAsiaTheme="majorEastAsia" w:hAnsiTheme="majorHAnsi"/>
      <w:b w:val="1"/>
      <w:bCs w:val="1"/>
      <w:i w:val="1"/>
      <w:iCs w:val="1"/>
      <w:color w:val="4f81bd" w:themeColor="accent1"/>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character" w:styleId="Heading1Char" w:customStyle="1">
    <w:name w:val="Heading 1 Char"/>
    <w:basedOn w:val="DefaultParagraphFont"/>
    <w:link w:val="Heading1"/>
    <w:uiPriority w:val="9"/>
    <w:rsid w:val="00DD653C"/>
    <w:rPr>
      <w:rFonts w:asciiTheme="majorHAnsi" w:cstheme="majorBidi" w:eastAsiaTheme="majorEastAsia" w:hAnsiTheme="majorHAnsi"/>
      <w:b w:val="1"/>
      <w:bCs w:val="1"/>
      <w:color w:val="365f91" w:themeColor="accent1" w:themeShade="0000BF"/>
      <w:sz w:val="28"/>
      <w:szCs w:val="28"/>
    </w:rPr>
  </w:style>
  <w:style w:type="character" w:styleId="Heading2Char" w:customStyle="1">
    <w:name w:val="Heading 2 Char"/>
    <w:basedOn w:val="DefaultParagraphFont"/>
    <w:link w:val="Heading2"/>
    <w:uiPriority w:val="9"/>
    <w:rsid w:val="0075520F"/>
    <w:rPr>
      <w:rFonts w:ascii="Times New Roman" w:cs="Times New Roman" w:eastAsia="Times New Roman" w:hAnsi="Times New Roman"/>
      <w:b w:val="1"/>
      <w:bCs w:val="1"/>
      <w:sz w:val="36"/>
      <w:szCs w:val="36"/>
      <w:lang w:eastAsia="en-IN"/>
    </w:rPr>
  </w:style>
  <w:style w:type="character" w:styleId="Heading3Char" w:customStyle="1">
    <w:name w:val="Heading 3 Char"/>
    <w:basedOn w:val="DefaultParagraphFont"/>
    <w:link w:val="Heading3"/>
    <w:uiPriority w:val="9"/>
    <w:rsid w:val="0075520F"/>
    <w:rPr>
      <w:rFonts w:ascii="Times New Roman" w:cs="Times New Roman" w:eastAsia="Times New Roman" w:hAnsi="Times New Roman"/>
      <w:b w:val="1"/>
      <w:bCs w:val="1"/>
      <w:sz w:val="27"/>
      <w:szCs w:val="27"/>
      <w:lang w:eastAsia="en-IN"/>
    </w:rPr>
  </w:style>
  <w:style w:type="character" w:styleId="Heading4Char" w:customStyle="1">
    <w:name w:val="Heading 4 Char"/>
    <w:basedOn w:val="DefaultParagraphFont"/>
    <w:link w:val="Heading4"/>
    <w:uiPriority w:val="9"/>
    <w:rsid w:val="002B5C5B"/>
    <w:rPr>
      <w:rFonts w:asciiTheme="majorHAnsi" w:cstheme="majorBidi" w:eastAsiaTheme="majorEastAsia" w:hAnsiTheme="majorHAnsi"/>
      <w:b w:val="1"/>
      <w:bCs w:val="1"/>
      <w:i w:val="1"/>
      <w:iCs w:val="1"/>
      <w:color w:val="4f81bd" w:themeColor="accent1"/>
    </w:rPr>
  </w:style>
  <w:style w:type="paragraph" w:styleId="BalloonText">
    <w:name w:val="Balloon Text"/>
    <w:basedOn w:val="Normal"/>
    <w:link w:val="BalloonTextChar"/>
    <w:uiPriority w:val="99"/>
    <w:semiHidden w:val="1"/>
    <w:unhideWhenUsed w:val="1"/>
    <w:rsid w:val="00DE6C14"/>
    <w:pPr>
      <w:spacing w:after="0" w:line="240" w:lineRule="auto"/>
    </w:pPr>
    <w:rPr>
      <w:rFonts w:ascii="Tahoma" w:cs="Tahoma" w:hAnsi="Tahoma"/>
      <w:sz w:val="16"/>
      <w:szCs w:val="16"/>
    </w:rPr>
  </w:style>
  <w:style w:type="character" w:styleId="BalloonTextChar" w:customStyle="1">
    <w:name w:val="Balloon Text Char"/>
    <w:basedOn w:val="DefaultParagraphFont"/>
    <w:link w:val="BalloonText"/>
    <w:uiPriority w:val="99"/>
    <w:semiHidden w:val="1"/>
    <w:rsid w:val="00DE6C14"/>
    <w:rPr>
      <w:rFonts w:ascii="Tahoma" w:cs="Tahoma" w:hAnsi="Tahoma"/>
      <w:sz w:val="16"/>
      <w:szCs w:val="16"/>
    </w:rPr>
  </w:style>
  <w:style w:type="paragraph" w:styleId="ListParagraph">
    <w:name w:val="List Paragraph"/>
    <w:basedOn w:val="Normal"/>
    <w:uiPriority w:val="34"/>
    <w:qFormat w:val="1"/>
    <w:rsid w:val="00EA1FB0"/>
    <w:pPr>
      <w:ind w:left="720"/>
      <w:contextualSpacing w:val="1"/>
    </w:pPr>
  </w:style>
  <w:style w:type="paragraph" w:styleId="NormalWeb">
    <w:name w:val="Normal (Web)"/>
    <w:basedOn w:val="Normal"/>
    <w:uiPriority w:val="99"/>
    <w:semiHidden w:val="1"/>
    <w:unhideWhenUsed w:val="1"/>
    <w:rsid w:val="001C4131"/>
    <w:pPr>
      <w:spacing w:after="100" w:afterAutospacing="1" w:before="100" w:beforeAutospacing="1" w:line="240" w:lineRule="auto"/>
    </w:pPr>
    <w:rPr>
      <w:rFonts w:ascii="Times New Roman" w:cs="Times New Roman" w:eastAsia="Times New Roman" w:hAnsi="Times New Roman"/>
      <w:sz w:val="24"/>
      <w:szCs w:val="24"/>
      <w:lang w:eastAsia="en-IN"/>
    </w:rPr>
  </w:style>
  <w:style w:type="paragraph" w:styleId="Header">
    <w:name w:val="header"/>
    <w:basedOn w:val="Normal"/>
    <w:link w:val="HeaderChar"/>
    <w:uiPriority w:val="99"/>
    <w:unhideWhenUsed w:val="1"/>
    <w:rsid w:val="00F64C39"/>
    <w:pPr>
      <w:tabs>
        <w:tab w:val="center" w:pos="4513"/>
        <w:tab w:val="right" w:pos="9026"/>
      </w:tabs>
      <w:spacing w:after="0" w:line="240" w:lineRule="auto"/>
    </w:pPr>
  </w:style>
  <w:style w:type="character" w:styleId="HeaderChar" w:customStyle="1">
    <w:name w:val="Header Char"/>
    <w:basedOn w:val="DefaultParagraphFont"/>
    <w:link w:val="Header"/>
    <w:uiPriority w:val="99"/>
    <w:rsid w:val="00F64C39"/>
  </w:style>
  <w:style w:type="paragraph" w:styleId="Footer">
    <w:name w:val="footer"/>
    <w:basedOn w:val="Normal"/>
    <w:link w:val="FooterChar"/>
    <w:uiPriority w:val="99"/>
    <w:unhideWhenUsed w:val="1"/>
    <w:rsid w:val="00F64C39"/>
    <w:pPr>
      <w:tabs>
        <w:tab w:val="center" w:pos="4513"/>
        <w:tab w:val="right" w:pos="9026"/>
      </w:tabs>
      <w:spacing w:after="0" w:line="240" w:lineRule="auto"/>
    </w:pPr>
  </w:style>
  <w:style w:type="character" w:styleId="FooterChar" w:customStyle="1">
    <w:name w:val="Footer Char"/>
    <w:basedOn w:val="DefaultParagraphFont"/>
    <w:link w:val="Footer"/>
    <w:uiPriority w:val="99"/>
    <w:rsid w:val="00F64C39"/>
  </w:style>
  <w:style w:type="paragraph" w:styleId="Subtitle">
    <w:name w:val="Subtitle"/>
    <w:basedOn w:val="Normal"/>
    <w:next w:val="Normal"/>
    <w:link w:val="SubtitleChar"/>
    <w:uiPriority w:val="11"/>
    <w:qFormat w:val="1"/>
    <w:rsid w:val="00B327A4"/>
    <w:pPr>
      <w:numPr>
        <w:ilvl w:val="1"/>
      </w:numPr>
    </w:pPr>
    <w:rPr>
      <w:rFonts w:asciiTheme="majorHAnsi" w:cstheme="majorBidi" w:eastAsiaTheme="majorEastAsia" w:hAnsiTheme="majorHAnsi"/>
      <w:i w:val="1"/>
      <w:iCs w:val="1"/>
      <w:color w:val="4f81bd" w:themeColor="accent1"/>
      <w:spacing w:val="15"/>
      <w:sz w:val="24"/>
      <w:szCs w:val="24"/>
    </w:rPr>
  </w:style>
  <w:style w:type="character" w:styleId="SubtitleChar" w:customStyle="1">
    <w:name w:val="Subtitle Char"/>
    <w:basedOn w:val="DefaultParagraphFont"/>
    <w:link w:val="Subtitle"/>
    <w:uiPriority w:val="11"/>
    <w:rsid w:val="00B327A4"/>
    <w:rPr>
      <w:rFonts w:asciiTheme="majorHAnsi" w:cstheme="majorBidi" w:eastAsiaTheme="majorEastAsia" w:hAnsiTheme="majorHAnsi"/>
      <w:i w:val="1"/>
      <w:iCs w:val="1"/>
      <w:color w:val="4f81bd" w:themeColor="accent1"/>
      <w:spacing w:val="15"/>
      <w:sz w:val="24"/>
      <w:szCs w:val="24"/>
    </w:rPr>
  </w:style>
  <w:style w:type="paragraph" w:styleId="TOCHeading">
    <w:name w:val="TOC Heading"/>
    <w:basedOn w:val="Heading1"/>
    <w:next w:val="Normal"/>
    <w:uiPriority w:val="39"/>
    <w:semiHidden w:val="1"/>
    <w:unhideWhenUsed w:val="1"/>
    <w:qFormat w:val="1"/>
    <w:rsid w:val="00D003A5"/>
    <w:pPr>
      <w:outlineLvl w:val="9"/>
    </w:pPr>
    <w:rPr>
      <w:lang w:eastAsia="ja-JP" w:val="en-US"/>
    </w:rPr>
  </w:style>
  <w:style w:type="paragraph" w:styleId="TOC1">
    <w:name w:val="toc 1"/>
    <w:basedOn w:val="Normal"/>
    <w:next w:val="Normal"/>
    <w:autoRedefine w:val="1"/>
    <w:uiPriority w:val="39"/>
    <w:unhideWhenUsed w:val="1"/>
    <w:rsid w:val="00D003A5"/>
    <w:pPr>
      <w:spacing w:after="100"/>
    </w:pPr>
  </w:style>
  <w:style w:type="paragraph" w:styleId="TOC3">
    <w:name w:val="toc 3"/>
    <w:basedOn w:val="Normal"/>
    <w:next w:val="Normal"/>
    <w:autoRedefine w:val="1"/>
    <w:uiPriority w:val="39"/>
    <w:unhideWhenUsed w:val="1"/>
    <w:rsid w:val="00D003A5"/>
    <w:pPr>
      <w:spacing w:after="100"/>
      <w:ind w:left="440"/>
    </w:pPr>
  </w:style>
  <w:style w:type="character" w:styleId="Hyperlink">
    <w:name w:val="Hyperlink"/>
    <w:basedOn w:val="DefaultParagraphFont"/>
    <w:uiPriority w:val="99"/>
    <w:unhideWhenUsed w:val="1"/>
    <w:rsid w:val="00D003A5"/>
    <w:rPr>
      <w:color w:val="0000ff" w:themeColor="hyperlink"/>
      <w:u w:val="single"/>
    </w:rPr>
  </w:style>
  <w:style w:type="paragraph" w:styleId="TOC2">
    <w:name w:val="toc 2"/>
    <w:basedOn w:val="Normal"/>
    <w:next w:val="Normal"/>
    <w:autoRedefine w:val="1"/>
    <w:uiPriority w:val="39"/>
    <w:unhideWhenUsed w:val="1"/>
    <w:rsid w:val="00E732FE"/>
    <w:pPr>
      <w:spacing w:after="100"/>
      <w:ind w:left="220"/>
    </w:pPr>
  </w:style>
  <w:style w:type="paragraph" w:styleId="TOC4">
    <w:name w:val="toc 4"/>
    <w:basedOn w:val="Normal"/>
    <w:next w:val="Normal"/>
    <w:autoRedefine w:val="1"/>
    <w:uiPriority w:val="39"/>
    <w:unhideWhenUsed w:val="1"/>
    <w:rsid w:val="00047768"/>
    <w:pPr>
      <w:spacing w:after="100"/>
      <w:ind w:left="660"/>
    </w:pPr>
    <w:rPr>
      <w:rFonts w:eastAsiaTheme="minorEastAsia"/>
      <w:lang w:eastAsia="en-IN"/>
    </w:rPr>
  </w:style>
  <w:style w:type="paragraph" w:styleId="TOC5">
    <w:name w:val="toc 5"/>
    <w:basedOn w:val="Normal"/>
    <w:next w:val="Normal"/>
    <w:autoRedefine w:val="1"/>
    <w:uiPriority w:val="39"/>
    <w:unhideWhenUsed w:val="1"/>
    <w:rsid w:val="00047768"/>
    <w:pPr>
      <w:spacing w:after="100"/>
      <w:ind w:left="880"/>
    </w:pPr>
    <w:rPr>
      <w:rFonts w:eastAsiaTheme="minorEastAsia"/>
      <w:lang w:eastAsia="en-IN"/>
    </w:rPr>
  </w:style>
  <w:style w:type="paragraph" w:styleId="TOC6">
    <w:name w:val="toc 6"/>
    <w:basedOn w:val="Normal"/>
    <w:next w:val="Normal"/>
    <w:autoRedefine w:val="1"/>
    <w:uiPriority w:val="39"/>
    <w:unhideWhenUsed w:val="1"/>
    <w:rsid w:val="00047768"/>
    <w:pPr>
      <w:spacing w:after="100"/>
      <w:ind w:left="1100"/>
    </w:pPr>
    <w:rPr>
      <w:rFonts w:eastAsiaTheme="minorEastAsia"/>
      <w:lang w:eastAsia="en-IN"/>
    </w:rPr>
  </w:style>
  <w:style w:type="paragraph" w:styleId="TOC7">
    <w:name w:val="toc 7"/>
    <w:basedOn w:val="Normal"/>
    <w:next w:val="Normal"/>
    <w:autoRedefine w:val="1"/>
    <w:uiPriority w:val="39"/>
    <w:unhideWhenUsed w:val="1"/>
    <w:rsid w:val="00047768"/>
    <w:pPr>
      <w:spacing w:after="100"/>
      <w:ind w:left="1320"/>
    </w:pPr>
    <w:rPr>
      <w:rFonts w:eastAsiaTheme="minorEastAsia"/>
      <w:lang w:eastAsia="en-IN"/>
    </w:rPr>
  </w:style>
  <w:style w:type="paragraph" w:styleId="TOC8">
    <w:name w:val="toc 8"/>
    <w:basedOn w:val="Normal"/>
    <w:next w:val="Normal"/>
    <w:autoRedefine w:val="1"/>
    <w:uiPriority w:val="39"/>
    <w:unhideWhenUsed w:val="1"/>
    <w:rsid w:val="00047768"/>
    <w:pPr>
      <w:spacing w:after="100"/>
      <w:ind w:left="1540"/>
    </w:pPr>
    <w:rPr>
      <w:rFonts w:eastAsiaTheme="minorEastAsia"/>
      <w:lang w:eastAsia="en-IN"/>
    </w:rPr>
  </w:style>
  <w:style w:type="paragraph" w:styleId="TOC9">
    <w:name w:val="toc 9"/>
    <w:basedOn w:val="Normal"/>
    <w:next w:val="Normal"/>
    <w:autoRedefine w:val="1"/>
    <w:uiPriority w:val="39"/>
    <w:unhideWhenUsed w:val="1"/>
    <w:rsid w:val="00047768"/>
    <w:pPr>
      <w:spacing w:after="100"/>
      <w:ind w:left="1760"/>
    </w:pPr>
    <w:rPr>
      <w:rFonts w:eastAsiaTheme="minorEastAsia"/>
      <w:lang w:eastAsia="en-IN"/>
    </w:rPr>
  </w:style>
  <w:style w:type="character" w:styleId="Strong">
    <w:name w:val="Strong"/>
    <w:basedOn w:val="DefaultParagraphFont"/>
    <w:uiPriority w:val="22"/>
    <w:qFormat w:val="1"/>
    <w:rsid w:val="00143CA3"/>
    <w:rPr>
      <w:b w:val="1"/>
      <w:bCs w:val="1"/>
    </w:rPr>
  </w:style>
  <w:style w:type="paragraph" w:styleId="Subtitle">
    <w:name w:val="Subtitle"/>
    <w:basedOn w:val="Normal"/>
    <w:next w:val="Normal"/>
    <w:pPr/>
    <w:rPr>
      <w:rFonts w:ascii="Cambria" w:cs="Cambria" w:eastAsia="Cambria" w:hAnsi="Cambria"/>
      <w:i w:val="1"/>
      <w:color w:val="4f81bd"/>
      <w:sz w:val="24"/>
      <w:szCs w:val="24"/>
    </w:rPr>
  </w:style>
  <w:style w:type="table" w:styleId="Table1">
    <w:basedOn w:val="TableNormal"/>
    <w:tblPr>
      <w:tblStyleRowBandSize w:val="1"/>
      <w:tblStyleColBandSize w:val="1"/>
      <w:tblCellMar>
        <w:top w:w="15.0" w:type="dxa"/>
        <w:left w:w="15.0" w:type="dxa"/>
        <w:bottom w:w="15.0" w:type="dxa"/>
        <w:right w:w="15.0" w:type="dxa"/>
      </w:tblCellMar>
    </w:tblPr>
  </w:style>
  <w:style w:type="table" w:styleId="Table2">
    <w:basedOn w:val="TableNormal"/>
    <w:tblPr>
      <w:tblStyleRowBandSize w:val="1"/>
      <w:tblStyleColBandSize w:val="1"/>
      <w:tblCellMar>
        <w:top w:w="15.0" w:type="dxa"/>
        <w:left w:w="15.0" w:type="dxa"/>
        <w:bottom w:w="15.0" w:type="dxa"/>
        <w:right w:w="15.0" w:type="dxa"/>
      </w:tblCellMar>
    </w:tblPr>
  </w:style>
  <w:style w:type="table" w:styleId="Table3">
    <w:basedOn w:val="TableNormal"/>
    <w:tblPr>
      <w:tblStyleRowBandSize w:val="1"/>
      <w:tblStyleColBandSize w:val="1"/>
      <w:tblCellMar>
        <w:top w:w="15.0" w:type="dxa"/>
        <w:left w:w="15.0" w:type="dxa"/>
        <w:bottom w:w="15.0" w:type="dxa"/>
        <w:right w:w="15.0" w:type="dxa"/>
      </w:tblCellMar>
    </w:tblPr>
  </w:style>
  <w:style w:type="table" w:styleId="Table4">
    <w:basedOn w:val="TableNormal"/>
    <w:tblPr>
      <w:tblStyleRowBandSize w:val="1"/>
      <w:tblStyleColBandSize w:val="1"/>
      <w:tblCellMar>
        <w:top w:w="15.0" w:type="dxa"/>
        <w:left w:w="15.0" w:type="dxa"/>
        <w:bottom w:w="15.0" w:type="dxa"/>
        <w:right w:w="15.0" w:type="dxa"/>
      </w:tblCellMar>
    </w:tblPr>
  </w:style>
  <w:style w:type="table" w:styleId="Table5">
    <w:basedOn w:val="TableNormal"/>
    <w:tblPr>
      <w:tblStyleRowBandSize w:val="1"/>
      <w:tblStyleColBandSize w:val="1"/>
      <w:tblCellMar>
        <w:top w:w="15.0" w:type="dxa"/>
        <w:left w:w="15.0" w:type="dxa"/>
        <w:bottom w:w="15.0" w:type="dxa"/>
        <w:right w:w="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37.jpg"/><Relationship Id="rId42" Type="http://schemas.openxmlformats.org/officeDocument/2006/relationships/image" Target="media/image115.jpg"/><Relationship Id="rId41" Type="http://schemas.openxmlformats.org/officeDocument/2006/relationships/image" Target="media/image136.jpg"/><Relationship Id="rId44" Type="http://schemas.openxmlformats.org/officeDocument/2006/relationships/image" Target="media/image75.jpg"/><Relationship Id="rId43" Type="http://schemas.openxmlformats.org/officeDocument/2006/relationships/image" Target="media/image22.jpg"/><Relationship Id="rId46" Type="http://schemas.openxmlformats.org/officeDocument/2006/relationships/image" Target="media/image104.jpg"/><Relationship Id="rId45" Type="http://schemas.openxmlformats.org/officeDocument/2006/relationships/image" Target="media/image43.jpg"/><Relationship Id="rId107" Type="http://schemas.openxmlformats.org/officeDocument/2006/relationships/image" Target="media/image18.jpg"/><Relationship Id="rId106" Type="http://schemas.openxmlformats.org/officeDocument/2006/relationships/image" Target="media/image77.jpg"/><Relationship Id="rId105" Type="http://schemas.openxmlformats.org/officeDocument/2006/relationships/image" Target="media/image122.png"/><Relationship Id="rId104" Type="http://schemas.openxmlformats.org/officeDocument/2006/relationships/image" Target="media/image48.jpg"/><Relationship Id="rId109" Type="http://schemas.openxmlformats.org/officeDocument/2006/relationships/image" Target="media/image39.jpg"/><Relationship Id="rId108" Type="http://schemas.openxmlformats.org/officeDocument/2006/relationships/image" Target="media/image2.jpg"/><Relationship Id="rId48" Type="http://schemas.openxmlformats.org/officeDocument/2006/relationships/image" Target="media/image110.jpg"/><Relationship Id="rId47" Type="http://schemas.openxmlformats.org/officeDocument/2006/relationships/image" Target="media/image147.jpg"/><Relationship Id="rId49" Type="http://schemas.openxmlformats.org/officeDocument/2006/relationships/image" Target="media/image23.jpg"/><Relationship Id="rId103" Type="http://schemas.openxmlformats.org/officeDocument/2006/relationships/image" Target="media/image130.png"/><Relationship Id="rId102" Type="http://schemas.openxmlformats.org/officeDocument/2006/relationships/image" Target="media/image83.png"/><Relationship Id="rId101" Type="http://schemas.openxmlformats.org/officeDocument/2006/relationships/image" Target="media/image109.png"/><Relationship Id="rId100" Type="http://schemas.openxmlformats.org/officeDocument/2006/relationships/image" Target="media/image61.png"/><Relationship Id="rId31" Type="http://schemas.openxmlformats.org/officeDocument/2006/relationships/image" Target="media/image11.jpg"/><Relationship Id="rId30" Type="http://schemas.openxmlformats.org/officeDocument/2006/relationships/image" Target="media/image25.jpg"/><Relationship Id="rId33" Type="http://schemas.openxmlformats.org/officeDocument/2006/relationships/image" Target="media/image117.jpg"/><Relationship Id="rId32" Type="http://schemas.openxmlformats.org/officeDocument/2006/relationships/image" Target="media/image132.jpg"/><Relationship Id="rId35" Type="http://schemas.openxmlformats.org/officeDocument/2006/relationships/image" Target="media/image98.jpg"/><Relationship Id="rId34" Type="http://schemas.openxmlformats.org/officeDocument/2006/relationships/image" Target="media/image29.jpg"/><Relationship Id="rId37" Type="http://schemas.openxmlformats.org/officeDocument/2006/relationships/image" Target="media/image128.jpg"/><Relationship Id="rId36" Type="http://schemas.openxmlformats.org/officeDocument/2006/relationships/image" Target="media/image19.jpg"/><Relationship Id="rId39" Type="http://schemas.openxmlformats.org/officeDocument/2006/relationships/image" Target="media/image20.jpg"/><Relationship Id="rId38" Type="http://schemas.openxmlformats.org/officeDocument/2006/relationships/image" Target="media/image129.jpg"/><Relationship Id="rId20" Type="http://schemas.openxmlformats.org/officeDocument/2006/relationships/image" Target="media/image33.jpg"/><Relationship Id="rId22" Type="http://schemas.openxmlformats.org/officeDocument/2006/relationships/image" Target="media/image24.jpg"/><Relationship Id="rId21" Type="http://schemas.openxmlformats.org/officeDocument/2006/relationships/image" Target="media/image134.jpg"/><Relationship Id="rId24" Type="http://schemas.openxmlformats.org/officeDocument/2006/relationships/image" Target="media/image14.jpg"/><Relationship Id="rId23" Type="http://schemas.openxmlformats.org/officeDocument/2006/relationships/image" Target="media/image91.jpg"/><Relationship Id="rId129" Type="http://schemas.openxmlformats.org/officeDocument/2006/relationships/image" Target="media/image119.jpg"/><Relationship Id="rId128" Type="http://schemas.openxmlformats.org/officeDocument/2006/relationships/image" Target="media/image94.jpg"/><Relationship Id="rId127" Type="http://schemas.openxmlformats.org/officeDocument/2006/relationships/image" Target="media/image135.jpg"/><Relationship Id="rId126" Type="http://schemas.openxmlformats.org/officeDocument/2006/relationships/image" Target="media/image116.jpg"/><Relationship Id="rId26" Type="http://schemas.openxmlformats.org/officeDocument/2006/relationships/image" Target="media/image57.jpg"/><Relationship Id="rId121" Type="http://schemas.openxmlformats.org/officeDocument/2006/relationships/image" Target="media/image85.jpg"/><Relationship Id="rId25" Type="http://schemas.openxmlformats.org/officeDocument/2006/relationships/image" Target="media/image70.jpg"/><Relationship Id="rId120" Type="http://schemas.openxmlformats.org/officeDocument/2006/relationships/image" Target="media/image46.png"/><Relationship Id="rId28" Type="http://schemas.openxmlformats.org/officeDocument/2006/relationships/image" Target="media/image73.jpg"/><Relationship Id="rId27" Type="http://schemas.openxmlformats.org/officeDocument/2006/relationships/image" Target="media/image42.jpg"/><Relationship Id="rId125" Type="http://schemas.openxmlformats.org/officeDocument/2006/relationships/image" Target="media/image131.jpg"/><Relationship Id="rId29" Type="http://schemas.openxmlformats.org/officeDocument/2006/relationships/image" Target="media/image86.jpg"/><Relationship Id="rId124" Type="http://schemas.openxmlformats.org/officeDocument/2006/relationships/image" Target="media/image54.jpg"/><Relationship Id="rId123" Type="http://schemas.openxmlformats.org/officeDocument/2006/relationships/image" Target="media/image58.png"/><Relationship Id="rId122" Type="http://schemas.openxmlformats.org/officeDocument/2006/relationships/image" Target="media/image8.png"/><Relationship Id="rId95" Type="http://schemas.openxmlformats.org/officeDocument/2006/relationships/hyperlink" Target="https://corporatefinanceinstitute.com/resources/career-map/corporates/corp-fpa/budget-analyst/" TargetMode="External"/><Relationship Id="rId94" Type="http://schemas.openxmlformats.org/officeDocument/2006/relationships/image" Target="media/image6.jpg"/><Relationship Id="rId97" Type="http://schemas.openxmlformats.org/officeDocument/2006/relationships/image" Target="media/image88.png"/><Relationship Id="rId96" Type="http://schemas.openxmlformats.org/officeDocument/2006/relationships/hyperlink" Target="https://corporatefinanceinstitute.com/resources/accounting/sales-revenue/" TargetMode="External"/><Relationship Id="rId11" Type="http://schemas.openxmlformats.org/officeDocument/2006/relationships/image" Target="media/image21.jpg"/><Relationship Id="rId99" Type="http://schemas.openxmlformats.org/officeDocument/2006/relationships/image" Target="media/image79.png"/><Relationship Id="rId10" Type="http://schemas.openxmlformats.org/officeDocument/2006/relationships/image" Target="media/image34.jpg"/><Relationship Id="rId98" Type="http://schemas.openxmlformats.org/officeDocument/2006/relationships/image" Target="media/image66.png"/><Relationship Id="rId13" Type="http://schemas.openxmlformats.org/officeDocument/2006/relationships/image" Target="media/image95.jpg"/><Relationship Id="rId12" Type="http://schemas.openxmlformats.org/officeDocument/2006/relationships/image" Target="media/image146.jpg"/><Relationship Id="rId91" Type="http://schemas.openxmlformats.org/officeDocument/2006/relationships/image" Target="media/image81.jpg"/><Relationship Id="rId90" Type="http://schemas.openxmlformats.org/officeDocument/2006/relationships/image" Target="media/image35.jpg"/><Relationship Id="rId93" Type="http://schemas.openxmlformats.org/officeDocument/2006/relationships/image" Target="media/image76.jpg"/><Relationship Id="rId92" Type="http://schemas.openxmlformats.org/officeDocument/2006/relationships/image" Target="media/image68.jpg"/><Relationship Id="rId118" Type="http://schemas.openxmlformats.org/officeDocument/2006/relationships/image" Target="media/image140.jpg"/><Relationship Id="rId117" Type="http://schemas.openxmlformats.org/officeDocument/2006/relationships/image" Target="media/image144.png"/><Relationship Id="rId116" Type="http://schemas.openxmlformats.org/officeDocument/2006/relationships/image" Target="media/image118.png"/><Relationship Id="rId115" Type="http://schemas.openxmlformats.org/officeDocument/2006/relationships/image" Target="media/image37.jpg"/><Relationship Id="rId119" Type="http://schemas.openxmlformats.org/officeDocument/2006/relationships/image" Target="media/image50.png"/><Relationship Id="rId15" Type="http://schemas.openxmlformats.org/officeDocument/2006/relationships/image" Target="media/image28.jpg"/><Relationship Id="rId110" Type="http://schemas.openxmlformats.org/officeDocument/2006/relationships/image" Target="media/image102.jpg"/><Relationship Id="rId14" Type="http://schemas.openxmlformats.org/officeDocument/2006/relationships/image" Target="media/image145.jpg"/><Relationship Id="rId17" Type="http://schemas.openxmlformats.org/officeDocument/2006/relationships/image" Target="media/image92.png"/><Relationship Id="rId16" Type="http://schemas.openxmlformats.org/officeDocument/2006/relationships/image" Target="media/image141.jpg"/><Relationship Id="rId19" Type="http://schemas.openxmlformats.org/officeDocument/2006/relationships/image" Target="media/image59.jpg"/><Relationship Id="rId114" Type="http://schemas.openxmlformats.org/officeDocument/2006/relationships/image" Target="media/image93.jpg"/><Relationship Id="rId18" Type="http://schemas.openxmlformats.org/officeDocument/2006/relationships/image" Target="media/image101.png"/><Relationship Id="rId113" Type="http://schemas.openxmlformats.org/officeDocument/2006/relationships/image" Target="media/image67.jpg"/><Relationship Id="rId112" Type="http://schemas.openxmlformats.org/officeDocument/2006/relationships/image" Target="media/image123.png"/><Relationship Id="rId111" Type="http://schemas.openxmlformats.org/officeDocument/2006/relationships/image" Target="media/image36.jpg"/><Relationship Id="rId84" Type="http://schemas.openxmlformats.org/officeDocument/2006/relationships/image" Target="media/image97.jpg"/><Relationship Id="rId83" Type="http://schemas.openxmlformats.org/officeDocument/2006/relationships/image" Target="media/image17.jpg"/><Relationship Id="rId86" Type="http://schemas.openxmlformats.org/officeDocument/2006/relationships/image" Target="media/image38.jpg"/><Relationship Id="rId85" Type="http://schemas.openxmlformats.org/officeDocument/2006/relationships/image" Target="media/image56.jpg"/><Relationship Id="rId88" Type="http://schemas.openxmlformats.org/officeDocument/2006/relationships/image" Target="media/image9.jpg"/><Relationship Id="rId150" Type="http://schemas.openxmlformats.org/officeDocument/2006/relationships/image" Target="media/image41.jpg"/><Relationship Id="rId87" Type="http://schemas.openxmlformats.org/officeDocument/2006/relationships/image" Target="media/image74.jpg"/><Relationship Id="rId89" Type="http://schemas.openxmlformats.org/officeDocument/2006/relationships/image" Target="media/image111.jpg"/><Relationship Id="rId80" Type="http://schemas.openxmlformats.org/officeDocument/2006/relationships/image" Target="media/image63.jpg"/><Relationship Id="rId82" Type="http://schemas.openxmlformats.org/officeDocument/2006/relationships/image" Target="media/image126.jpg"/><Relationship Id="rId81" Type="http://schemas.openxmlformats.org/officeDocument/2006/relationships/image" Target="media/image55.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31.jpg"/><Relationship Id="rId4" Type="http://schemas.openxmlformats.org/officeDocument/2006/relationships/numbering" Target="numbering.xml"/><Relationship Id="rId148" Type="http://schemas.openxmlformats.org/officeDocument/2006/relationships/image" Target="media/image3.jpg"/><Relationship Id="rId9" Type="http://schemas.openxmlformats.org/officeDocument/2006/relationships/image" Target="media/image103.jpg"/><Relationship Id="rId143" Type="http://schemas.openxmlformats.org/officeDocument/2006/relationships/image" Target="media/image40.jpg"/><Relationship Id="rId142" Type="http://schemas.openxmlformats.org/officeDocument/2006/relationships/image" Target="media/image13.jpg"/><Relationship Id="rId141" Type="http://schemas.openxmlformats.org/officeDocument/2006/relationships/image" Target="media/image51.jpg"/><Relationship Id="rId140" Type="http://schemas.openxmlformats.org/officeDocument/2006/relationships/image" Target="media/image5.jpg"/><Relationship Id="rId5" Type="http://schemas.openxmlformats.org/officeDocument/2006/relationships/styles" Target="styles.xml"/><Relationship Id="rId147" Type="http://schemas.openxmlformats.org/officeDocument/2006/relationships/image" Target="media/image90.jpg"/><Relationship Id="rId6" Type="http://schemas.openxmlformats.org/officeDocument/2006/relationships/customXml" Target="../customXML/item1.xml"/><Relationship Id="rId146" Type="http://schemas.openxmlformats.org/officeDocument/2006/relationships/image" Target="media/image64.jpg"/><Relationship Id="rId7" Type="http://schemas.openxmlformats.org/officeDocument/2006/relationships/image" Target="media/image106.png"/><Relationship Id="rId145" Type="http://schemas.openxmlformats.org/officeDocument/2006/relationships/image" Target="media/image114.jpg"/><Relationship Id="rId8" Type="http://schemas.openxmlformats.org/officeDocument/2006/relationships/image" Target="media/image53.jpg"/><Relationship Id="rId144" Type="http://schemas.openxmlformats.org/officeDocument/2006/relationships/image" Target="media/image113.jpg"/><Relationship Id="rId73" Type="http://schemas.openxmlformats.org/officeDocument/2006/relationships/image" Target="media/image107.jpg"/><Relationship Id="rId72" Type="http://schemas.openxmlformats.org/officeDocument/2006/relationships/image" Target="media/image100.jpg"/><Relationship Id="rId75" Type="http://schemas.openxmlformats.org/officeDocument/2006/relationships/image" Target="media/image30.jpg"/><Relationship Id="rId74" Type="http://schemas.openxmlformats.org/officeDocument/2006/relationships/image" Target="media/image133.jpg"/><Relationship Id="rId77" Type="http://schemas.openxmlformats.org/officeDocument/2006/relationships/image" Target="media/image26.jpg"/><Relationship Id="rId76" Type="http://schemas.openxmlformats.org/officeDocument/2006/relationships/image" Target="media/image108.jpg"/><Relationship Id="rId79" Type="http://schemas.openxmlformats.org/officeDocument/2006/relationships/image" Target="media/image52.jpg"/><Relationship Id="rId78" Type="http://schemas.openxmlformats.org/officeDocument/2006/relationships/image" Target="media/image65.jpg"/><Relationship Id="rId71" Type="http://schemas.openxmlformats.org/officeDocument/2006/relationships/image" Target="media/image80.jpg"/><Relationship Id="rId70" Type="http://schemas.openxmlformats.org/officeDocument/2006/relationships/image" Target="media/image121.jpg"/><Relationship Id="rId139" Type="http://schemas.openxmlformats.org/officeDocument/2006/relationships/image" Target="media/image15.jpg"/><Relationship Id="rId138" Type="http://schemas.openxmlformats.org/officeDocument/2006/relationships/image" Target="media/image10.jpg"/><Relationship Id="rId137" Type="http://schemas.openxmlformats.org/officeDocument/2006/relationships/image" Target="media/image138.jpg"/><Relationship Id="rId132" Type="http://schemas.openxmlformats.org/officeDocument/2006/relationships/image" Target="media/image127.jpg"/><Relationship Id="rId131" Type="http://schemas.openxmlformats.org/officeDocument/2006/relationships/image" Target="media/image87.jpg"/><Relationship Id="rId130" Type="http://schemas.openxmlformats.org/officeDocument/2006/relationships/image" Target="media/image112.jpg"/><Relationship Id="rId136" Type="http://schemas.openxmlformats.org/officeDocument/2006/relationships/image" Target="media/image69.jpg"/><Relationship Id="rId135" Type="http://schemas.openxmlformats.org/officeDocument/2006/relationships/image" Target="media/image120.jpg"/><Relationship Id="rId134" Type="http://schemas.openxmlformats.org/officeDocument/2006/relationships/image" Target="media/image49.jpg"/><Relationship Id="rId133" Type="http://schemas.openxmlformats.org/officeDocument/2006/relationships/image" Target="media/image89.jpg"/><Relationship Id="rId62" Type="http://schemas.openxmlformats.org/officeDocument/2006/relationships/image" Target="media/image32.jpg"/><Relationship Id="rId61" Type="http://schemas.openxmlformats.org/officeDocument/2006/relationships/image" Target="media/image44.jpg"/><Relationship Id="rId64" Type="http://schemas.openxmlformats.org/officeDocument/2006/relationships/image" Target="media/image124.jpg"/><Relationship Id="rId63" Type="http://schemas.openxmlformats.org/officeDocument/2006/relationships/image" Target="media/image143.jpg"/><Relationship Id="rId66" Type="http://schemas.openxmlformats.org/officeDocument/2006/relationships/image" Target="media/image45.jpg"/><Relationship Id="rId65" Type="http://schemas.openxmlformats.org/officeDocument/2006/relationships/image" Target="media/image84.jpg"/><Relationship Id="rId68" Type="http://schemas.openxmlformats.org/officeDocument/2006/relationships/image" Target="media/image125.jpg"/><Relationship Id="rId67" Type="http://schemas.openxmlformats.org/officeDocument/2006/relationships/image" Target="media/image27.jpg"/><Relationship Id="rId60" Type="http://schemas.openxmlformats.org/officeDocument/2006/relationships/image" Target="media/image105.jpg"/><Relationship Id="rId69" Type="http://schemas.openxmlformats.org/officeDocument/2006/relationships/image" Target="media/image148.jpg"/><Relationship Id="rId51" Type="http://schemas.openxmlformats.org/officeDocument/2006/relationships/image" Target="media/image7.jpg"/><Relationship Id="rId50" Type="http://schemas.openxmlformats.org/officeDocument/2006/relationships/image" Target="media/image96.jpg"/><Relationship Id="rId53" Type="http://schemas.openxmlformats.org/officeDocument/2006/relationships/image" Target="media/image60.jpg"/><Relationship Id="rId52" Type="http://schemas.openxmlformats.org/officeDocument/2006/relationships/image" Target="media/image72.jpg"/><Relationship Id="rId55" Type="http://schemas.openxmlformats.org/officeDocument/2006/relationships/image" Target="media/image12.jpg"/><Relationship Id="rId54" Type="http://schemas.openxmlformats.org/officeDocument/2006/relationships/image" Target="media/image16.jpg"/><Relationship Id="rId57" Type="http://schemas.openxmlformats.org/officeDocument/2006/relationships/image" Target="media/image1.jpg"/><Relationship Id="rId56" Type="http://schemas.openxmlformats.org/officeDocument/2006/relationships/image" Target="media/image4.jpg"/><Relationship Id="rId59" Type="http://schemas.openxmlformats.org/officeDocument/2006/relationships/image" Target="media/image78.jpg"/><Relationship Id="rId154" Type="http://schemas.openxmlformats.org/officeDocument/2006/relationships/image" Target="media/image99.png"/><Relationship Id="rId58" Type="http://schemas.openxmlformats.org/officeDocument/2006/relationships/image" Target="media/image82.jpg"/><Relationship Id="rId153" Type="http://schemas.openxmlformats.org/officeDocument/2006/relationships/image" Target="media/image139.jpg"/><Relationship Id="rId152" Type="http://schemas.openxmlformats.org/officeDocument/2006/relationships/image" Target="media/image47.jpg"/><Relationship Id="rId151" Type="http://schemas.openxmlformats.org/officeDocument/2006/relationships/image" Target="media/image71.jpg"/><Relationship Id="rId155" Type="http://schemas.openxmlformats.org/officeDocument/2006/relationships/footer" Target="footer1.xml"/></Relationships>
</file>

<file path=word/_rels/fontTable.xml.rels><?xml version="1.0" encoding="UTF-8" standalone="yes"?><Relationships xmlns="http://schemas.openxmlformats.org/package/2006/relationships"><Relationship Id="rId1" Type="http://schemas.openxmlformats.org/officeDocument/2006/relationships/font" Target="fonts/Cardo-regular.ttf"/><Relationship Id="rId2" Type="http://schemas.openxmlformats.org/officeDocument/2006/relationships/font" Target="fonts/Cardo-bold.ttf"/><Relationship Id="rId3" Type="http://schemas.openxmlformats.org/officeDocument/2006/relationships/font" Target="fonts/Cardo-italic.ttf"/><Relationship Id="rId4" Type="http://schemas.openxmlformats.org/officeDocument/2006/relationships/font" Target="fonts/NotoSansSymbols-regular.ttf"/><Relationship Id="rId5" Type="http://schemas.openxmlformats.org/officeDocument/2006/relationships/font" Target="fonts/NotoSansSymbols-bold.ttf"/></Relationships>
</file>

<file path=word/_rels/footer1.xml.rels><?xml version="1.0" encoding="UTF-8" standalone="yes"?><Relationships xmlns="http://schemas.openxmlformats.org/package/2006/relationships"><Relationship Id="rId1" Type="http://schemas.openxmlformats.org/officeDocument/2006/relationships/image" Target="media/image62.png"/><Relationship Id="rId2" Type="http://schemas.openxmlformats.org/officeDocument/2006/relationships/image" Target="media/image1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W4xpjvkrlDLoLquR1KQKFNGVt+A==">CgMxLjAaIwoBMBIeChwIB0IYCg9UaW1lcyBOZXcgUm9tYW4SBUNhcmRvGiMKATESHgocCAdCGAoPVGltZXMgTmV3IFJvbWFuEgVDYXJkbxojCgEyEh4KHAgHQhgKD1RpbWVzIE5ldyBSb21hbhIFQ2FyZG8aIwoBMxIeChwIB0IYCg9UaW1lcyBOZXcgUm9tYW4SBUNhcmRvGiMKATQSHgocCAdCGAoPVGltZXMgTmV3IFJvbWFuEgVDYXJkbxojCgE1Eh4KHAgHQhgKD1RpbWVzIE5ldyBSb21hbhIFQ2FyZG8aIwoBNhIeChwIB0IYCg9UaW1lcyBOZXcgUm9tYW4SBUNhcmRvGiMKATcSHgocCAdCGAoPVGltZXMgTmV3IFJvbWFuEgVDYXJkbxojCgE4Eh4KHAgHQhgKD1RpbWVzIE5ldyBSb21hbhIFQ2FyZG8yDmguZG1uN3VlbmVxbDB2Mg5oLjEzNzE2Y3kwc3owYjIOaC5jYWsyMjd4anVscTYyDmgucWsyMDNrb2d3Nmx3Mg5oLmFnMTQ2NjJyYzJrNDIOaC5xNDlmbnp1bnpodHcyDmgueGhwdWFqdTY0cWFxMg1oLjZsZzFwN2dybzFuMg5oLmZtZjlhdWdsdm9saTIOaC40NGhsaDQ2OWkxbzYyDmgubGEzcHFvYmIxMThsMg5oLmZzc280YWljaGs1cTIOaC4ydTk3ZWo1ZmR5cmsyDmguYXFldHZkbG11bnNsMg5oLm9hYWE3cTYyajF1aDIOaC5iOWJ1aG51Y2NzYXcyDmgudm9zZDhycHR4enJiMg5oLmJlb3k5bjYyZ2tzMzIOaC5oNDc1Y244bjNwZGYyDmgudzA3N2M4aHNtZWZtMg5oLmpyaXAwbTI4MG5hOTIOaC5oZmVydWU5bGZzZjIyDmgubHc0bmtmczFwOTBhMg5oLjh1OXo1cGd6cmVwNDIOaC5jaTZzbDh1ZXk0cTgyDmguczg0MjB3aW51bGFxMg1oLm9oZHVxdWR5cXZkMg5oLnl0cm5lb2x2dG81NDIOaC44bW82Z2FrcTFiM2EyDmguOXhoYWR3Y3RocDgyMg5oLnFicnZ3dTd4amdxYzIOaC4xNTg0a3Bmc3kxOW0yDmguNjRxa3Ztc3h6NGdmMg5oLnFzdWplNHAyY284ZjIOaC5kYnNpajJndmp3emgyDmgueGlsNjhkZnBhd2ZyMg5oLmo4dGpjb3V3enEwdDIOaC5idGg2aDh0bmNycWQyDmgubXY0d2FpNjZzamtjMg5oLmNkMWlpMG12cGd5ODIOaC4zOWNvODFpY3d3c28yDmgubDY4YThxbmxqbWF6Mg5oLjFuMjk2N2kxdHhnaDIOaC5rYnJvNHVnNzhjbW4yDmgubm0wYWt3dXl6Y3E5Mg5oLmV6bDU0N2Y0dTJ4NjIOaC44YjF0OTJhMGttb3oyDWguaTNtdnExem5kcm0yDmguazQ4OW5icHVicDV3Mg5oLnFyeHFkNWZwMzNkejIOaC45bmJidW1qeHQ5Ym4yDmguNjVwcnB3NHN2eTYwMg5oLmhyZjh2b2Z1ZGh5aTIOaC51YjhyeWQ5c3ExNHEyDmguamxwcWdyOHNoMm5rMg5oLmwyM3g4bmtnZHBvODIOaC5hbGExeW54MDF4Z3oyDmgudDFxejR5N2JoeDV1Mg5oLnA4bmQ1aDkyejNkdzIOaC55NWIzZmwyamlldDgyDmgud3FiMmh3azA5eHppMg5oLmU1M2F5MnlkbGhxdzIOaC41MGl4c3BpNGpvYW8yDmguNnlyd3o1ZTd5ZXB5Mg5oLmZ6dnBlNGlwa3J6MjIOaC5lYnJwbHoxdGxkc28yDmgueHgxN2pjMjVpMnB3Mg5oLmJkZ3A2eWNxanJwNTgAciExRVhkRWc5TTcyZWs1S0h3ejFUc29xOExPOVZEdzYtUHg=</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2024-03-15T08:27:00Z</dcterms:created>
  <dc:creator>Avani Shah;Suketu</dc:creator>
</cp:coreProperties>
</file>